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040FC" w14:textId="77777777" w:rsidR="004F4EE8" w:rsidRPr="000E0AA6" w:rsidRDefault="004F4EE8" w:rsidP="004F4EE8">
      <w:pPr>
        <w:spacing w:line="480" w:lineRule="auto"/>
        <w:jc w:val="both"/>
        <w:rPr>
          <w:rFonts w:ascii="Arial" w:hAnsi="Arial" w:cs="Arial"/>
          <w:b/>
          <w:bCs/>
        </w:rPr>
      </w:pPr>
      <w:r w:rsidRPr="000E0AA6">
        <w:rPr>
          <w:rFonts w:ascii="Arial" w:hAnsi="Arial" w:cs="Arial"/>
          <w:b/>
          <w:bCs/>
        </w:rPr>
        <w:t>Table 1. Product code and company details</w:t>
      </w:r>
    </w:p>
    <w:tbl>
      <w:tblPr>
        <w:tblStyle w:val="TableGrid"/>
        <w:tblW w:w="8500" w:type="dxa"/>
        <w:tblLook w:val="04A0" w:firstRow="1" w:lastRow="0" w:firstColumn="1" w:lastColumn="0" w:noHBand="0" w:noVBand="1"/>
      </w:tblPr>
      <w:tblGrid>
        <w:gridCol w:w="2547"/>
        <w:gridCol w:w="2977"/>
        <w:gridCol w:w="2976"/>
      </w:tblGrid>
      <w:tr w:rsidR="004F4EE8" w:rsidRPr="002C5378" w14:paraId="49A7C604" w14:textId="77777777" w:rsidTr="00A53F59">
        <w:trPr>
          <w:trHeight w:val="242"/>
        </w:trPr>
        <w:tc>
          <w:tcPr>
            <w:tcW w:w="2547" w:type="dxa"/>
          </w:tcPr>
          <w:p w14:paraId="2729B9B9" w14:textId="77777777" w:rsidR="004F4EE8" w:rsidRPr="002C5378" w:rsidRDefault="004F4EE8" w:rsidP="00A53F59">
            <w:pPr>
              <w:spacing w:line="48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5378">
              <w:rPr>
                <w:rFonts w:ascii="Arial" w:hAnsi="Arial" w:cs="Arial"/>
                <w:b/>
                <w:bCs/>
                <w:sz w:val="20"/>
                <w:szCs w:val="20"/>
              </w:rPr>
              <w:t>Primary Antibodies</w:t>
            </w:r>
          </w:p>
        </w:tc>
        <w:tc>
          <w:tcPr>
            <w:tcW w:w="2977" w:type="dxa"/>
          </w:tcPr>
          <w:p w14:paraId="06C6AE33" w14:textId="77777777" w:rsidR="004F4EE8" w:rsidRPr="002C5378" w:rsidRDefault="004F4EE8" w:rsidP="00A53F59">
            <w:pPr>
              <w:spacing w:line="48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5378">
              <w:rPr>
                <w:rFonts w:ascii="Arial" w:hAnsi="Arial" w:cs="Arial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2976" w:type="dxa"/>
          </w:tcPr>
          <w:p w14:paraId="0F1592A7" w14:textId="77777777" w:rsidR="004F4EE8" w:rsidRPr="002C5378" w:rsidRDefault="004F4EE8" w:rsidP="00A53F59">
            <w:pPr>
              <w:spacing w:line="48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5378">
              <w:rPr>
                <w:rFonts w:ascii="Arial" w:hAnsi="Arial" w:cs="Arial"/>
                <w:b/>
                <w:bCs/>
                <w:sz w:val="20"/>
                <w:szCs w:val="20"/>
              </w:rPr>
              <w:t>Product Code</w:t>
            </w:r>
          </w:p>
        </w:tc>
      </w:tr>
      <w:tr w:rsidR="004F4EE8" w:rsidRPr="002C5378" w14:paraId="770B5C20" w14:textId="77777777" w:rsidTr="00A53F59">
        <w:trPr>
          <w:trHeight w:val="224"/>
        </w:trPr>
        <w:tc>
          <w:tcPr>
            <w:tcW w:w="2547" w:type="dxa"/>
          </w:tcPr>
          <w:p w14:paraId="44646DE1" w14:textId="77777777" w:rsidR="004F4EE8" w:rsidRPr="002C5378" w:rsidRDefault="004F4EE8" w:rsidP="00A53F59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C5378">
              <w:rPr>
                <w:rFonts w:ascii="Arial" w:hAnsi="Arial" w:cs="Arial"/>
                <w:sz w:val="20"/>
                <w:szCs w:val="20"/>
              </w:rPr>
              <w:t>ATF5</w:t>
            </w:r>
          </w:p>
        </w:tc>
        <w:tc>
          <w:tcPr>
            <w:tcW w:w="2977" w:type="dxa"/>
          </w:tcPr>
          <w:p w14:paraId="5BD83631" w14:textId="77777777" w:rsidR="004F4EE8" w:rsidRPr="002C5378" w:rsidRDefault="004F4EE8" w:rsidP="00A53F59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C5378">
              <w:rPr>
                <w:rFonts w:ascii="Arial" w:hAnsi="Arial" w:cs="Arial"/>
                <w:sz w:val="20"/>
                <w:szCs w:val="20"/>
              </w:rPr>
              <w:t>ABCAM</w:t>
            </w:r>
          </w:p>
        </w:tc>
        <w:tc>
          <w:tcPr>
            <w:tcW w:w="2976" w:type="dxa"/>
          </w:tcPr>
          <w:p w14:paraId="10A3CD65" w14:textId="77777777" w:rsidR="004F4EE8" w:rsidRPr="002C5378" w:rsidRDefault="004F4EE8" w:rsidP="00A53F59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C5378">
              <w:rPr>
                <w:rFonts w:ascii="Arial" w:hAnsi="Arial" w:cs="Arial"/>
                <w:sz w:val="20"/>
                <w:szCs w:val="20"/>
              </w:rPr>
              <w:t>ab184923</w:t>
            </w:r>
          </w:p>
        </w:tc>
      </w:tr>
      <w:tr w:rsidR="004F4EE8" w:rsidRPr="002C5378" w14:paraId="49423288" w14:textId="77777777" w:rsidTr="00A53F59">
        <w:trPr>
          <w:trHeight w:val="242"/>
        </w:trPr>
        <w:tc>
          <w:tcPr>
            <w:tcW w:w="2547" w:type="dxa"/>
          </w:tcPr>
          <w:p w14:paraId="09DA3FEC" w14:textId="77777777" w:rsidR="004F4EE8" w:rsidRPr="002C5378" w:rsidRDefault="004F4EE8" w:rsidP="00A53F59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C5378">
              <w:rPr>
                <w:rFonts w:ascii="Arial" w:hAnsi="Arial" w:cs="Arial"/>
                <w:sz w:val="20"/>
                <w:szCs w:val="20"/>
              </w:rPr>
              <w:t>ATF6</w:t>
            </w:r>
            <w:r w:rsidRPr="002C5378">
              <w:rPr>
                <w:rFonts w:ascii="Symbol" w:eastAsia="Symbol" w:hAnsi="Symbol" w:cs="Symbol"/>
                <w:sz w:val="20"/>
                <w:szCs w:val="20"/>
              </w:rPr>
              <w:t>a</w:t>
            </w:r>
          </w:p>
        </w:tc>
        <w:tc>
          <w:tcPr>
            <w:tcW w:w="2977" w:type="dxa"/>
          </w:tcPr>
          <w:p w14:paraId="14D303CC" w14:textId="77777777" w:rsidR="004F4EE8" w:rsidRPr="002C5378" w:rsidRDefault="004F4EE8" w:rsidP="00A53F59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C5378">
              <w:rPr>
                <w:rFonts w:ascii="Arial" w:hAnsi="Arial" w:cs="Arial"/>
                <w:sz w:val="20"/>
                <w:szCs w:val="20"/>
              </w:rPr>
              <w:t>ABCAM</w:t>
            </w:r>
          </w:p>
        </w:tc>
        <w:tc>
          <w:tcPr>
            <w:tcW w:w="2976" w:type="dxa"/>
          </w:tcPr>
          <w:p w14:paraId="7E457263" w14:textId="77777777" w:rsidR="004F4EE8" w:rsidRPr="002C5378" w:rsidRDefault="004F4EE8" w:rsidP="00A53F59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2C5378">
              <w:rPr>
                <w:rFonts w:ascii="Arial" w:hAnsi="Arial" w:cs="Arial"/>
                <w:sz w:val="20"/>
                <w:szCs w:val="20"/>
              </w:rPr>
              <w:t>ab37149</w:t>
            </w:r>
          </w:p>
        </w:tc>
      </w:tr>
      <w:tr w:rsidR="004F4EE8" w:rsidRPr="002C5378" w14:paraId="070F31DA" w14:textId="77777777" w:rsidTr="00A53F59">
        <w:trPr>
          <w:trHeight w:val="242"/>
        </w:trPr>
        <w:tc>
          <w:tcPr>
            <w:tcW w:w="2547" w:type="dxa"/>
          </w:tcPr>
          <w:p w14:paraId="0B995AE9" w14:textId="77777777" w:rsidR="004F4EE8" w:rsidRPr="002C5378" w:rsidRDefault="004F4EE8" w:rsidP="00A53F59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C5378">
              <w:rPr>
                <w:rFonts w:ascii="Symbol" w:eastAsia="Symbol" w:hAnsi="Symbol" w:cs="Symbol"/>
                <w:color w:val="212121"/>
                <w:sz w:val="20"/>
                <w:szCs w:val="20"/>
                <w:lang w:eastAsia="en-GB"/>
              </w:rPr>
              <w:t>b</w:t>
            </w:r>
            <w:r w:rsidRPr="002C5378">
              <w:rPr>
                <w:rFonts w:ascii="Arial" w:eastAsia="Times New Roman" w:hAnsi="Arial" w:cs="Arial"/>
                <w:color w:val="212121"/>
                <w:sz w:val="20"/>
                <w:szCs w:val="20"/>
                <w:lang w:eastAsia="en-GB"/>
              </w:rPr>
              <w:t>actin</w:t>
            </w:r>
          </w:p>
        </w:tc>
        <w:tc>
          <w:tcPr>
            <w:tcW w:w="2977" w:type="dxa"/>
          </w:tcPr>
          <w:p w14:paraId="15414569" w14:textId="77777777" w:rsidR="004F4EE8" w:rsidRPr="002C5378" w:rsidRDefault="004F4EE8" w:rsidP="00A53F59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C5378">
              <w:rPr>
                <w:rFonts w:ascii="Arial" w:eastAsia="Times New Roman" w:hAnsi="Arial" w:cs="Arial"/>
                <w:color w:val="212121"/>
                <w:sz w:val="20"/>
                <w:szCs w:val="20"/>
                <w:lang w:eastAsia="en-GB"/>
              </w:rPr>
              <w:t>Cell Signalling</w:t>
            </w:r>
          </w:p>
        </w:tc>
        <w:tc>
          <w:tcPr>
            <w:tcW w:w="2976" w:type="dxa"/>
          </w:tcPr>
          <w:p w14:paraId="0410796E" w14:textId="77777777" w:rsidR="004F4EE8" w:rsidRPr="002C5378" w:rsidRDefault="004F4EE8" w:rsidP="00A53F59">
            <w:pPr>
              <w:spacing w:line="480" w:lineRule="auto"/>
              <w:rPr>
                <w:rFonts w:ascii="Arial" w:eastAsia="Times New Roman" w:hAnsi="Arial" w:cs="Arial"/>
                <w:color w:val="212121"/>
                <w:sz w:val="20"/>
                <w:szCs w:val="20"/>
                <w:lang w:eastAsia="en-GB"/>
              </w:rPr>
            </w:pPr>
            <w:r w:rsidRPr="002C5378">
              <w:rPr>
                <w:rFonts w:ascii="Arial" w:eastAsia="Times New Roman" w:hAnsi="Arial" w:cs="Arial"/>
                <w:color w:val="212121"/>
                <w:sz w:val="20"/>
                <w:szCs w:val="20"/>
                <w:lang w:eastAsia="en-GB"/>
              </w:rPr>
              <w:t>3700</w:t>
            </w:r>
          </w:p>
        </w:tc>
      </w:tr>
      <w:tr w:rsidR="004F4EE8" w:rsidRPr="002C5378" w14:paraId="63D0B52F" w14:textId="77777777" w:rsidTr="00A53F59">
        <w:trPr>
          <w:trHeight w:val="242"/>
        </w:trPr>
        <w:tc>
          <w:tcPr>
            <w:tcW w:w="2547" w:type="dxa"/>
          </w:tcPr>
          <w:p w14:paraId="6CF83735" w14:textId="77777777" w:rsidR="004F4EE8" w:rsidRPr="002C5378" w:rsidRDefault="004F4EE8" w:rsidP="00A53F59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C5378">
              <w:rPr>
                <w:rFonts w:ascii="Arial" w:hAnsi="Arial" w:cs="Arial"/>
                <w:sz w:val="20"/>
                <w:szCs w:val="20"/>
              </w:rPr>
              <w:t>FOXO3A</w:t>
            </w:r>
          </w:p>
        </w:tc>
        <w:tc>
          <w:tcPr>
            <w:tcW w:w="2977" w:type="dxa"/>
          </w:tcPr>
          <w:p w14:paraId="096AE33E" w14:textId="77777777" w:rsidR="004F4EE8" w:rsidRPr="002C5378" w:rsidRDefault="004F4EE8" w:rsidP="00A53F59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C5378">
              <w:rPr>
                <w:rFonts w:ascii="Arial" w:hAnsi="Arial" w:cs="Arial"/>
                <w:sz w:val="20"/>
                <w:szCs w:val="20"/>
              </w:rPr>
              <w:t>ABClonal</w:t>
            </w:r>
            <w:proofErr w:type="spellEnd"/>
          </w:p>
        </w:tc>
        <w:tc>
          <w:tcPr>
            <w:tcW w:w="2976" w:type="dxa"/>
          </w:tcPr>
          <w:p w14:paraId="649C8615" w14:textId="77777777" w:rsidR="004F4EE8" w:rsidRPr="002C5378" w:rsidRDefault="004F4EE8" w:rsidP="00A53F59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C5378">
              <w:rPr>
                <w:rFonts w:ascii="Arial" w:hAnsi="Arial" w:cs="Arial"/>
                <w:sz w:val="20"/>
                <w:szCs w:val="20"/>
              </w:rPr>
              <w:t>A9270</w:t>
            </w:r>
          </w:p>
        </w:tc>
      </w:tr>
      <w:tr w:rsidR="004F4EE8" w:rsidRPr="002C5378" w14:paraId="6933DCAC" w14:textId="77777777" w:rsidTr="00A53F59">
        <w:trPr>
          <w:trHeight w:val="242"/>
        </w:trPr>
        <w:tc>
          <w:tcPr>
            <w:tcW w:w="2547" w:type="dxa"/>
          </w:tcPr>
          <w:p w14:paraId="58C3B8F2" w14:textId="77777777" w:rsidR="004F4EE8" w:rsidRPr="002C5378" w:rsidRDefault="004F4EE8" w:rsidP="00A53F59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C5378">
              <w:rPr>
                <w:rFonts w:ascii="Arial" w:hAnsi="Arial" w:cs="Arial"/>
                <w:sz w:val="20"/>
                <w:szCs w:val="20"/>
              </w:rPr>
              <w:t>LC3</w:t>
            </w:r>
          </w:p>
        </w:tc>
        <w:tc>
          <w:tcPr>
            <w:tcW w:w="2977" w:type="dxa"/>
          </w:tcPr>
          <w:p w14:paraId="679AF2D4" w14:textId="77777777" w:rsidR="004F4EE8" w:rsidRPr="002C5378" w:rsidRDefault="004F4EE8" w:rsidP="00A53F59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C5378">
              <w:rPr>
                <w:rFonts w:ascii="Arial" w:eastAsia="Times New Roman" w:hAnsi="Arial" w:cs="Arial"/>
                <w:color w:val="212121"/>
                <w:sz w:val="20"/>
                <w:szCs w:val="20"/>
                <w:lang w:eastAsia="en-GB"/>
              </w:rPr>
              <w:t>Proteintech</w:t>
            </w:r>
            <w:proofErr w:type="spellEnd"/>
          </w:p>
        </w:tc>
        <w:tc>
          <w:tcPr>
            <w:tcW w:w="2976" w:type="dxa"/>
          </w:tcPr>
          <w:p w14:paraId="3E62A3D4" w14:textId="77777777" w:rsidR="004F4EE8" w:rsidRPr="002C5378" w:rsidRDefault="004F4EE8" w:rsidP="00A53F59">
            <w:pPr>
              <w:spacing w:line="480" w:lineRule="auto"/>
              <w:rPr>
                <w:rFonts w:ascii="Arial" w:eastAsia="Times New Roman" w:hAnsi="Arial" w:cs="Arial"/>
                <w:color w:val="212121"/>
                <w:sz w:val="20"/>
                <w:szCs w:val="20"/>
                <w:lang w:eastAsia="en-GB"/>
              </w:rPr>
            </w:pPr>
            <w:r w:rsidRPr="002C5378">
              <w:rPr>
                <w:rFonts w:ascii="Arial" w:eastAsia="Times New Roman" w:hAnsi="Arial" w:cs="Arial"/>
                <w:color w:val="212121"/>
                <w:sz w:val="20"/>
                <w:szCs w:val="20"/>
                <w:lang w:eastAsia="en-GB"/>
              </w:rPr>
              <w:t>14600-1-AP</w:t>
            </w:r>
          </w:p>
        </w:tc>
      </w:tr>
      <w:tr w:rsidR="004F4EE8" w:rsidRPr="002C5378" w14:paraId="6ABD9211" w14:textId="77777777" w:rsidTr="00A53F59">
        <w:trPr>
          <w:trHeight w:val="242"/>
        </w:trPr>
        <w:tc>
          <w:tcPr>
            <w:tcW w:w="2547" w:type="dxa"/>
          </w:tcPr>
          <w:p w14:paraId="05A59877" w14:textId="77777777" w:rsidR="004F4EE8" w:rsidRPr="002C5378" w:rsidRDefault="004F4EE8" w:rsidP="00A53F59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C5378">
              <w:rPr>
                <w:rFonts w:ascii="Arial" w:hAnsi="Arial" w:cs="Arial"/>
                <w:sz w:val="20"/>
                <w:szCs w:val="20"/>
              </w:rPr>
              <w:t>MFN1</w:t>
            </w:r>
          </w:p>
        </w:tc>
        <w:tc>
          <w:tcPr>
            <w:tcW w:w="2977" w:type="dxa"/>
          </w:tcPr>
          <w:p w14:paraId="3CD6C8E0" w14:textId="77777777" w:rsidR="004F4EE8" w:rsidRPr="002C5378" w:rsidRDefault="004F4EE8" w:rsidP="00A53F59">
            <w:pPr>
              <w:spacing w:line="480" w:lineRule="auto"/>
              <w:jc w:val="both"/>
              <w:rPr>
                <w:rFonts w:ascii="Arial" w:eastAsia="Times New Roman" w:hAnsi="Arial" w:cs="Arial"/>
                <w:color w:val="212121"/>
                <w:sz w:val="20"/>
                <w:szCs w:val="20"/>
                <w:lang w:eastAsia="en-GB"/>
              </w:rPr>
            </w:pPr>
            <w:proofErr w:type="spellStart"/>
            <w:r w:rsidRPr="002C5378">
              <w:rPr>
                <w:rFonts w:ascii="Arial" w:eastAsia="Times New Roman" w:hAnsi="Arial" w:cs="Arial"/>
                <w:color w:val="212121"/>
                <w:sz w:val="20"/>
                <w:szCs w:val="20"/>
                <w:lang w:eastAsia="en-GB"/>
              </w:rPr>
              <w:t>ABclonal</w:t>
            </w:r>
            <w:proofErr w:type="spellEnd"/>
          </w:p>
        </w:tc>
        <w:tc>
          <w:tcPr>
            <w:tcW w:w="2976" w:type="dxa"/>
          </w:tcPr>
          <w:p w14:paraId="16E50355" w14:textId="77777777" w:rsidR="004F4EE8" w:rsidRPr="002C5378" w:rsidRDefault="004F4EE8" w:rsidP="00A53F59">
            <w:pPr>
              <w:spacing w:line="480" w:lineRule="auto"/>
              <w:rPr>
                <w:rFonts w:ascii="Arial" w:eastAsia="Times New Roman" w:hAnsi="Arial" w:cs="Arial"/>
                <w:color w:val="212121"/>
                <w:sz w:val="20"/>
                <w:szCs w:val="20"/>
                <w:lang w:eastAsia="en-GB"/>
              </w:rPr>
            </w:pPr>
            <w:r w:rsidRPr="002C5378">
              <w:rPr>
                <w:rFonts w:ascii="Arial" w:eastAsia="Times New Roman" w:hAnsi="Arial" w:cs="Arial"/>
                <w:color w:val="212121"/>
                <w:sz w:val="20"/>
                <w:szCs w:val="20"/>
                <w:lang w:eastAsia="en-GB"/>
              </w:rPr>
              <w:t>A9880</w:t>
            </w:r>
          </w:p>
        </w:tc>
      </w:tr>
      <w:tr w:rsidR="004F4EE8" w:rsidRPr="002C5378" w14:paraId="5B3DBAD5" w14:textId="77777777" w:rsidTr="00A53F59">
        <w:trPr>
          <w:trHeight w:val="224"/>
        </w:trPr>
        <w:tc>
          <w:tcPr>
            <w:tcW w:w="2547" w:type="dxa"/>
          </w:tcPr>
          <w:p w14:paraId="05998D3E" w14:textId="77777777" w:rsidR="004F4EE8" w:rsidRPr="002C5378" w:rsidRDefault="004F4EE8" w:rsidP="00A53F59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C5378">
              <w:rPr>
                <w:rFonts w:ascii="Arial" w:hAnsi="Arial" w:cs="Arial"/>
                <w:sz w:val="20"/>
                <w:szCs w:val="20"/>
              </w:rPr>
              <w:t>OPA1</w:t>
            </w:r>
          </w:p>
        </w:tc>
        <w:tc>
          <w:tcPr>
            <w:tcW w:w="2977" w:type="dxa"/>
          </w:tcPr>
          <w:p w14:paraId="6ECC28AF" w14:textId="77777777" w:rsidR="004F4EE8" w:rsidRPr="002C5378" w:rsidRDefault="004F4EE8" w:rsidP="00A53F59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C5378">
              <w:rPr>
                <w:rFonts w:ascii="Arial" w:eastAsia="Times New Roman" w:hAnsi="Arial" w:cs="Arial"/>
                <w:color w:val="212121"/>
                <w:sz w:val="20"/>
                <w:szCs w:val="20"/>
                <w:lang w:eastAsia="en-GB"/>
              </w:rPr>
              <w:t>Proteintech</w:t>
            </w:r>
            <w:proofErr w:type="spellEnd"/>
          </w:p>
        </w:tc>
        <w:tc>
          <w:tcPr>
            <w:tcW w:w="2976" w:type="dxa"/>
          </w:tcPr>
          <w:p w14:paraId="2941C560" w14:textId="77777777" w:rsidR="004F4EE8" w:rsidRPr="002C5378" w:rsidRDefault="004F4EE8" w:rsidP="00A53F59">
            <w:pPr>
              <w:spacing w:line="480" w:lineRule="auto"/>
              <w:rPr>
                <w:rFonts w:ascii="Arial" w:eastAsia="Times New Roman" w:hAnsi="Arial" w:cs="Arial"/>
                <w:color w:val="212121"/>
                <w:sz w:val="20"/>
                <w:szCs w:val="20"/>
                <w:lang w:eastAsia="en-GB"/>
              </w:rPr>
            </w:pPr>
            <w:r w:rsidRPr="002C5378">
              <w:rPr>
                <w:rFonts w:ascii="Arial" w:eastAsia="Times New Roman" w:hAnsi="Arial" w:cs="Arial"/>
                <w:color w:val="212121"/>
                <w:sz w:val="20"/>
                <w:szCs w:val="20"/>
                <w:lang w:eastAsia="en-GB"/>
              </w:rPr>
              <w:t>27733-1-AP</w:t>
            </w:r>
          </w:p>
        </w:tc>
      </w:tr>
      <w:tr w:rsidR="004F4EE8" w:rsidRPr="002C5378" w14:paraId="2F99E11D" w14:textId="77777777" w:rsidTr="00A53F59">
        <w:trPr>
          <w:trHeight w:val="242"/>
        </w:trPr>
        <w:tc>
          <w:tcPr>
            <w:tcW w:w="2547" w:type="dxa"/>
          </w:tcPr>
          <w:p w14:paraId="6A3557BD" w14:textId="77777777" w:rsidR="004F4EE8" w:rsidRPr="002C5378" w:rsidRDefault="004F4EE8" w:rsidP="00A53F59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C5378">
              <w:rPr>
                <w:rFonts w:ascii="Arial" w:hAnsi="Arial" w:cs="Arial"/>
                <w:sz w:val="20"/>
                <w:szCs w:val="20"/>
              </w:rPr>
              <w:t xml:space="preserve">Oxidative Stress cocktail </w:t>
            </w:r>
          </w:p>
        </w:tc>
        <w:tc>
          <w:tcPr>
            <w:tcW w:w="2977" w:type="dxa"/>
          </w:tcPr>
          <w:p w14:paraId="1B73F01D" w14:textId="77777777" w:rsidR="004F4EE8" w:rsidRPr="002C5378" w:rsidRDefault="004F4EE8" w:rsidP="00A53F59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C5378">
              <w:rPr>
                <w:rFonts w:ascii="Arial" w:eastAsia="Times New Roman" w:hAnsi="Arial" w:cs="Arial"/>
                <w:color w:val="212121"/>
                <w:sz w:val="20"/>
                <w:szCs w:val="20"/>
                <w:lang w:eastAsia="en-GB"/>
              </w:rPr>
              <w:t>ABCAM</w:t>
            </w:r>
          </w:p>
        </w:tc>
        <w:tc>
          <w:tcPr>
            <w:tcW w:w="2976" w:type="dxa"/>
          </w:tcPr>
          <w:p w14:paraId="49CF4514" w14:textId="77777777" w:rsidR="004F4EE8" w:rsidRPr="002C5378" w:rsidRDefault="004F4EE8" w:rsidP="00A53F59">
            <w:pPr>
              <w:spacing w:line="480" w:lineRule="auto"/>
              <w:rPr>
                <w:rFonts w:ascii="Arial" w:eastAsia="Times New Roman" w:hAnsi="Arial" w:cs="Arial"/>
                <w:color w:val="212121"/>
                <w:sz w:val="20"/>
                <w:szCs w:val="20"/>
                <w:lang w:eastAsia="en-GB"/>
              </w:rPr>
            </w:pPr>
            <w:r w:rsidRPr="002C5378">
              <w:rPr>
                <w:rFonts w:ascii="Arial" w:eastAsia="Times New Roman" w:hAnsi="Arial" w:cs="Arial"/>
                <w:color w:val="212121"/>
                <w:sz w:val="20"/>
                <w:szCs w:val="20"/>
                <w:lang w:eastAsia="en-GB"/>
              </w:rPr>
              <w:t>ab179843</w:t>
            </w:r>
          </w:p>
        </w:tc>
      </w:tr>
      <w:tr w:rsidR="004F4EE8" w:rsidRPr="002C5378" w14:paraId="27A85777" w14:textId="77777777" w:rsidTr="00A53F59">
        <w:trPr>
          <w:trHeight w:val="242"/>
        </w:trPr>
        <w:tc>
          <w:tcPr>
            <w:tcW w:w="2547" w:type="dxa"/>
          </w:tcPr>
          <w:p w14:paraId="3D5DEF00" w14:textId="77777777" w:rsidR="004F4EE8" w:rsidRPr="002C5378" w:rsidRDefault="004F4EE8" w:rsidP="00A53F59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C5378">
              <w:rPr>
                <w:rFonts w:ascii="Arial" w:hAnsi="Arial" w:cs="Arial"/>
                <w:sz w:val="20"/>
                <w:szCs w:val="20"/>
              </w:rPr>
              <w:t>pAMPK</w:t>
            </w:r>
            <w:proofErr w:type="spellEnd"/>
            <w:r w:rsidRPr="002C5378">
              <w:rPr>
                <w:rFonts w:ascii="Arial" w:hAnsi="Arial" w:cs="Arial"/>
                <w:sz w:val="20"/>
                <w:szCs w:val="20"/>
              </w:rPr>
              <w:t xml:space="preserve"> (Thr172)</w:t>
            </w:r>
          </w:p>
        </w:tc>
        <w:tc>
          <w:tcPr>
            <w:tcW w:w="2977" w:type="dxa"/>
          </w:tcPr>
          <w:p w14:paraId="57A6A831" w14:textId="77777777" w:rsidR="004F4EE8" w:rsidRPr="002C5378" w:rsidRDefault="004F4EE8" w:rsidP="00A53F59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C5378">
              <w:rPr>
                <w:rFonts w:ascii="Arial" w:hAnsi="Arial" w:cs="Arial"/>
                <w:sz w:val="20"/>
                <w:szCs w:val="20"/>
              </w:rPr>
              <w:t>Santa Cruz</w:t>
            </w:r>
          </w:p>
        </w:tc>
        <w:tc>
          <w:tcPr>
            <w:tcW w:w="2976" w:type="dxa"/>
          </w:tcPr>
          <w:p w14:paraId="2F8F4DCC" w14:textId="77777777" w:rsidR="004F4EE8" w:rsidRPr="002C5378" w:rsidRDefault="004F4EE8" w:rsidP="00A53F59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2C5378">
              <w:rPr>
                <w:rFonts w:ascii="Arial" w:hAnsi="Arial" w:cs="Arial"/>
                <w:sz w:val="20"/>
                <w:szCs w:val="20"/>
              </w:rPr>
              <w:t>Sc-33524</w:t>
            </w:r>
          </w:p>
        </w:tc>
      </w:tr>
      <w:tr w:rsidR="004F4EE8" w:rsidRPr="002C5378" w14:paraId="78351E0C" w14:textId="77777777" w:rsidTr="00A53F59">
        <w:trPr>
          <w:trHeight w:val="242"/>
        </w:trPr>
        <w:tc>
          <w:tcPr>
            <w:tcW w:w="2547" w:type="dxa"/>
          </w:tcPr>
          <w:p w14:paraId="0030273B" w14:textId="77777777" w:rsidR="004F4EE8" w:rsidRPr="002C5378" w:rsidRDefault="004F4EE8" w:rsidP="00A53F59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C5378">
              <w:rPr>
                <w:rFonts w:ascii="Arial" w:hAnsi="Arial" w:cs="Arial"/>
                <w:sz w:val="20"/>
                <w:szCs w:val="20"/>
              </w:rPr>
              <w:t>pEIF2</w:t>
            </w:r>
            <w:r w:rsidRPr="002C5378">
              <w:rPr>
                <w:rFonts w:ascii="Symbol" w:eastAsia="Symbol" w:hAnsi="Symbol" w:cs="Symbol"/>
                <w:sz w:val="20"/>
                <w:szCs w:val="20"/>
              </w:rPr>
              <w:t>a</w:t>
            </w:r>
            <w:r w:rsidRPr="002C5378">
              <w:rPr>
                <w:rFonts w:ascii="Arial" w:hAnsi="Arial" w:cs="Arial"/>
                <w:sz w:val="20"/>
                <w:szCs w:val="20"/>
              </w:rPr>
              <w:t xml:space="preserve"> (Ser51)</w:t>
            </w:r>
          </w:p>
        </w:tc>
        <w:tc>
          <w:tcPr>
            <w:tcW w:w="2977" w:type="dxa"/>
          </w:tcPr>
          <w:p w14:paraId="525DC259" w14:textId="77777777" w:rsidR="004F4EE8" w:rsidRPr="002C5378" w:rsidRDefault="004F4EE8" w:rsidP="00A53F59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C5378">
              <w:rPr>
                <w:rFonts w:ascii="Arial" w:hAnsi="Arial" w:cs="Arial"/>
                <w:sz w:val="20"/>
                <w:szCs w:val="20"/>
              </w:rPr>
              <w:t>Cell Signalling</w:t>
            </w:r>
          </w:p>
        </w:tc>
        <w:tc>
          <w:tcPr>
            <w:tcW w:w="2976" w:type="dxa"/>
          </w:tcPr>
          <w:p w14:paraId="71F5A7D9" w14:textId="77777777" w:rsidR="004F4EE8" w:rsidRPr="002C5378" w:rsidRDefault="004F4EE8" w:rsidP="00A53F59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2C5378">
              <w:rPr>
                <w:rFonts w:ascii="Arial" w:hAnsi="Arial" w:cs="Arial"/>
                <w:sz w:val="20"/>
                <w:szCs w:val="20"/>
              </w:rPr>
              <w:t>3398</w:t>
            </w:r>
          </w:p>
        </w:tc>
      </w:tr>
      <w:tr w:rsidR="004F4EE8" w:rsidRPr="002C5378" w14:paraId="427CF695" w14:textId="77777777" w:rsidTr="00A53F59">
        <w:trPr>
          <w:trHeight w:val="242"/>
        </w:trPr>
        <w:tc>
          <w:tcPr>
            <w:tcW w:w="2547" w:type="dxa"/>
          </w:tcPr>
          <w:p w14:paraId="28CEBA0E" w14:textId="77777777" w:rsidR="004F4EE8" w:rsidRPr="002C5378" w:rsidRDefault="004F4EE8" w:rsidP="00A53F59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C5378">
              <w:rPr>
                <w:rFonts w:ascii="Arial" w:hAnsi="Arial" w:cs="Arial"/>
                <w:sz w:val="20"/>
                <w:szCs w:val="20"/>
              </w:rPr>
              <w:t>pDRP1 (Ser616)</w:t>
            </w:r>
          </w:p>
        </w:tc>
        <w:tc>
          <w:tcPr>
            <w:tcW w:w="2977" w:type="dxa"/>
          </w:tcPr>
          <w:p w14:paraId="1DC48321" w14:textId="77777777" w:rsidR="004F4EE8" w:rsidRPr="002C5378" w:rsidRDefault="004F4EE8" w:rsidP="00A53F59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C5378">
              <w:rPr>
                <w:rFonts w:ascii="Arial" w:eastAsia="Times New Roman" w:hAnsi="Arial" w:cs="Arial"/>
                <w:color w:val="212121"/>
                <w:sz w:val="20"/>
                <w:szCs w:val="20"/>
                <w:lang w:eastAsia="en-GB"/>
              </w:rPr>
              <w:t>Thermo</w:t>
            </w:r>
            <w:proofErr w:type="spellEnd"/>
            <w:r w:rsidRPr="002C5378">
              <w:rPr>
                <w:rFonts w:ascii="Arial" w:eastAsia="Times New Roman" w:hAnsi="Arial" w:cs="Arial"/>
                <w:color w:val="212121"/>
                <w:sz w:val="20"/>
                <w:szCs w:val="20"/>
                <w:lang w:eastAsia="en-GB"/>
              </w:rPr>
              <w:t xml:space="preserve"> Fisher</w:t>
            </w:r>
          </w:p>
        </w:tc>
        <w:tc>
          <w:tcPr>
            <w:tcW w:w="2976" w:type="dxa"/>
          </w:tcPr>
          <w:p w14:paraId="16E74CE0" w14:textId="77777777" w:rsidR="004F4EE8" w:rsidRPr="002C5378" w:rsidRDefault="004F4EE8" w:rsidP="00A53F59">
            <w:pPr>
              <w:spacing w:line="480" w:lineRule="auto"/>
              <w:rPr>
                <w:rFonts w:ascii="Arial" w:eastAsia="Times New Roman" w:hAnsi="Arial" w:cs="Arial"/>
                <w:color w:val="212121"/>
                <w:sz w:val="20"/>
                <w:szCs w:val="20"/>
                <w:lang w:eastAsia="en-GB"/>
              </w:rPr>
            </w:pPr>
            <w:r w:rsidRPr="002C5378">
              <w:rPr>
                <w:rFonts w:ascii="Arial" w:eastAsia="Times New Roman" w:hAnsi="Arial" w:cs="Arial"/>
                <w:color w:val="212121"/>
                <w:sz w:val="20"/>
                <w:szCs w:val="20"/>
                <w:lang w:eastAsia="en-GB"/>
              </w:rPr>
              <w:t>PA5-106169</w:t>
            </w:r>
          </w:p>
        </w:tc>
      </w:tr>
      <w:tr w:rsidR="004F4EE8" w:rsidRPr="002C5378" w14:paraId="21338FAF" w14:textId="77777777" w:rsidTr="00A53F59">
        <w:trPr>
          <w:trHeight w:val="242"/>
        </w:trPr>
        <w:tc>
          <w:tcPr>
            <w:tcW w:w="2547" w:type="dxa"/>
          </w:tcPr>
          <w:p w14:paraId="4F0C775D" w14:textId="77777777" w:rsidR="004F4EE8" w:rsidRPr="002C5378" w:rsidRDefault="004F4EE8" w:rsidP="00A53F59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C5378">
              <w:rPr>
                <w:rFonts w:ascii="Arial" w:hAnsi="Arial" w:cs="Arial"/>
                <w:sz w:val="20"/>
                <w:szCs w:val="20"/>
              </w:rPr>
              <w:t>pPARKIN</w:t>
            </w:r>
            <w:proofErr w:type="spellEnd"/>
            <w:r w:rsidRPr="002C5378">
              <w:rPr>
                <w:rFonts w:ascii="Arial" w:hAnsi="Arial" w:cs="Arial"/>
                <w:sz w:val="20"/>
                <w:szCs w:val="20"/>
              </w:rPr>
              <w:t xml:space="preserve"> (Ser65)</w:t>
            </w:r>
          </w:p>
        </w:tc>
        <w:tc>
          <w:tcPr>
            <w:tcW w:w="2977" w:type="dxa"/>
          </w:tcPr>
          <w:p w14:paraId="2C4BFE55" w14:textId="77777777" w:rsidR="004F4EE8" w:rsidRPr="002C5378" w:rsidRDefault="004F4EE8" w:rsidP="00A53F59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C5378">
              <w:rPr>
                <w:rFonts w:ascii="Arial" w:eastAsia="Times New Roman" w:hAnsi="Arial" w:cs="Arial"/>
                <w:color w:val="212121"/>
                <w:sz w:val="20"/>
                <w:szCs w:val="20"/>
                <w:lang w:eastAsia="en-GB"/>
              </w:rPr>
              <w:t>Thermo</w:t>
            </w:r>
            <w:proofErr w:type="spellEnd"/>
            <w:r w:rsidRPr="002C5378">
              <w:rPr>
                <w:rFonts w:ascii="Arial" w:eastAsia="Times New Roman" w:hAnsi="Arial" w:cs="Arial"/>
                <w:color w:val="212121"/>
                <w:sz w:val="20"/>
                <w:szCs w:val="20"/>
                <w:lang w:eastAsia="en-GB"/>
              </w:rPr>
              <w:t xml:space="preserve"> Fisher</w:t>
            </w:r>
          </w:p>
        </w:tc>
        <w:tc>
          <w:tcPr>
            <w:tcW w:w="2976" w:type="dxa"/>
          </w:tcPr>
          <w:p w14:paraId="7A68CAA8" w14:textId="77777777" w:rsidR="004F4EE8" w:rsidRPr="002C5378" w:rsidRDefault="004F4EE8" w:rsidP="00A53F59">
            <w:pPr>
              <w:spacing w:line="480" w:lineRule="auto"/>
              <w:rPr>
                <w:rFonts w:ascii="Arial" w:eastAsia="Times New Roman" w:hAnsi="Arial" w:cs="Arial"/>
                <w:color w:val="212121"/>
                <w:sz w:val="20"/>
                <w:szCs w:val="20"/>
                <w:lang w:eastAsia="en-GB"/>
              </w:rPr>
            </w:pPr>
            <w:r w:rsidRPr="002C5378">
              <w:rPr>
                <w:rFonts w:ascii="Arial" w:eastAsia="Times New Roman" w:hAnsi="Arial" w:cs="Arial"/>
                <w:color w:val="212121"/>
                <w:sz w:val="20"/>
                <w:szCs w:val="20"/>
                <w:lang w:eastAsia="en-GB"/>
              </w:rPr>
              <w:t>PA5-114616</w:t>
            </w:r>
          </w:p>
        </w:tc>
      </w:tr>
      <w:tr w:rsidR="004F4EE8" w:rsidRPr="002C5378" w14:paraId="4A9EBF19" w14:textId="77777777" w:rsidTr="00A53F59">
        <w:trPr>
          <w:trHeight w:val="224"/>
        </w:trPr>
        <w:tc>
          <w:tcPr>
            <w:tcW w:w="2547" w:type="dxa"/>
          </w:tcPr>
          <w:p w14:paraId="521C01C4" w14:textId="77777777" w:rsidR="004F4EE8" w:rsidRPr="002C5378" w:rsidRDefault="004F4EE8" w:rsidP="00A53F59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C5378">
              <w:rPr>
                <w:rFonts w:ascii="Arial" w:hAnsi="Arial" w:cs="Arial"/>
                <w:sz w:val="20"/>
                <w:szCs w:val="20"/>
              </w:rPr>
              <w:t>TFAM</w:t>
            </w:r>
          </w:p>
        </w:tc>
        <w:tc>
          <w:tcPr>
            <w:tcW w:w="2977" w:type="dxa"/>
          </w:tcPr>
          <w:p w14:paraId="177CAA33" w14:textId="77777777" w:rsidR="004F4EE8" w:rsidRPr="002C5378" w:rsidRDefault="004F4EE8" w:rsidP="00A53F59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C5378">
              <w:rPr>
                <w:rFonts w:ascii="Arial" w:eastAsia="Times New Roman" w:hAnsi="Arial" w:cs="Arial"/>
                <w:color w:val="212121"/>
                <w:sz w:val="20"/>
                <w:szCs w:val="20"/>
                <w:lang w:eastAsia="en-GB"/>
              </w:rPr>
              <w:t>Proteintech</w:t>
            </w:r>
            <w:proofErr w:type="spellEnd"/>
          </w:p>
        </w:tc>
        <w:tc>
          <w:tcPr>
            <w:tcW w:w="2976" w:type="dxa"/>
          </w:tcPr>
          <w:p w14:paraId="249A32E2" w14:textId="77777777" w:rsidR="004F4EE8" w:rsidRPr="002C5378" w:rsidRDefault="004F4EE8" w:rsidP="00A53F59">
            <w:pPr>
              <w:spacing w:line="480" w:lineRule="auto"/>
              <w:rPr>
                <w:rFonts w:ascii="Arial" w:eastAsia="Times New Roman" w:hAnsi="Arial" w:cs="Arial"/>
                <w:color w:val="212121"/>
                <w:sz w:val="20"/>
                <w:szCs w:val="20"/>
                <w:lang w:eastAsia="en-GB"/>
              </w:rPr>
            </w:pPr>
            <w:r w:rsidRPr="002C5378">
              <w:rPr>
                <w:rFonts w:ascii="Arial" w:eastAsia="Times New Roman" w:hAnsi="Arial" w:cs="Arial"/>
                <w:color w:val="212121"/>
                <w:sz w:val="20"/>
                <w:szCs w:val="20"/>
                <w:lang w:eastAsia="en-GB"/>
              </w:rPr>
              <w:t>22586-1-AP</w:t>
            </w:r>
          </w:p>
        </w:tc>
      </w:tr>
      <w:tr w:rsidR="004F4EE8" w:rsidRPr="002C5378" w14:paraId="3D6B88DF" w14:textId="77777777" w:rsidTr="00A53F59">
        <w:trPr>
          <w:trHeight w:val="242"/>
        </w:trPr>
        <w:tc>
          <w:tcPr>
            <w:tcW w:w="2547" w:type="dxa"/>
          </w:tcPr>
          <w:p w14:paraId="4716085C" w14:textId="77777777" w:rsidR="004F4EE8" w:rsidRPr="002C5378" w:rsidRDefault="004F4EE8" w:rsidP="00A53F59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C5378">
              <w:rPr>
                <w:rFonts w:ascii="Arial" w:hAnsi="Arial" w:cs="Arial"/>
                <w:sz w:val="20"/>
                <w:szCs w:val="20"/>
              </w:rPr>
              <w:t>Total OXPHOS Cocktail</w:t>
            </w:r>
          </w:p>
        </w:tc>
        <w:tc>
          <w:tcPr>
            <w:tcW w:w="2977" w:type="dxa"/>
          </w:tcPr>
          <w:p w14:paraId="334B88F0" w14:textId="77777777" w:rsidR="004F4EE8" w:rsidRPr="002C5378" w:rsidRDefault="004F4EE8" w:rsidP="00A53F59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C5378">
              <w:rPr>
                <w:rFonts w:ascii="Arial" w:eastAsia="Times New Roman" w:hAnsi="Arial" w:cs="Arial"/>
                <w:color w:val="212121"/>
                <w:sz w:val="20"/>
                <w:szCs w:val="20"/>
                <w:lang w:eastAsia="en-GB"/>
              </w:rPr>
              <w:t>ABCAM</w:t>
            </w:r>
          </w:p>
        </w:tc>
        <w:tc>
          <w:tcPr>
            <w:tcW w:w="2976" w:type="dxa"/>
          </w:tcPr>
          <w:p w14:paraId="73D13F05" w14:textId="77777777" w:rsidR="004F4EE8" w:rsidRPr="002C5378" w:rsidRDefault="004F4EE8" w:rsidP="00A53F59">
            <w:pPr>
              <w:spacing w:line="480" w:lineRule="auto"/>
              <w:rPr>
                <w:rFonts w:ascii="Arial" w:eastAsia="Times New Roman" w:hAnsi="Arial" w:cs="Arial"/>
                <w:color w:val="212121"/>
                <w:sz w:val="20"/>
                <w:szCs w:val="20"/>
                <w:lang w:eastAsia="en-GB"/>
              </w:rPr>
            </w:pPr>
            <w:r w:rsidRPr="002C5378">
              <w:rPr>
                <w:rFonts w:ascii="Arial" w:eastAsia="Times New Roman" w:hAnsi="Arial" w:cs="Arial"/>
                <w:color w:val="212121"/>
                <w:sz w:val="20"/>
                <w:szCs w:val="20"/>
                <w:lang w:eastAsia="en-GB"/>
              </w:rPr>
              <w:t>ab110411</w:t>
            </w:r>
          </w:p>
        </w:tc>
      </w:tr>
      <w:tr w:rsidR="004F4EE8" w:rsidRPr="002C5378" w14:paraId="6C3E6D67" w14:textId="77777777" w:rsidTr="00A53F59">
        <w:trPr>
          <w:trHeight w:val="242"/>
        </w:trPr>
        <w:tc>
          <w:tcPr>
            <w:tcW w:w="2547" w:type="dxa"/>
          </w:tcPr>
          <w:p w14:paraId="616E95C5" w14:textId="77777777" w:rsidR="004F4EE8" w:rsidRPr="002C5378" w:rsidRDefault="004F4EE8" w:rsidP="00A53F59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C5378">
              <w:rPr>
                <w:rFonts w:ascii="Arial" w:hAnsi="Arial" w:cs="Arial"/>
                <w:sz w:val="20"/>
                <w:szCs w:val="20"/>
              </w:rPr>
              <w:t>SOD 2</w:t>
            </w:r>
          </w:p>
        </w:tc>
        <w:tc>
          <w:tcPr>
            <w:tcW w:w="2977" w:type="dxa"/>
          </w:tcPr>
          <w:p w14:paraId="6A74A0B2" w14:textId="77777777" w:rsidR="004F4EE8" w:rsidRPr="002C5378" w:rsidRDefault="004F4EE8" w:rsidP="00A53F59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C5378">
              <w:rPr>
                <w:rFonts w:ascii="Arial" w:eastAsia="Times New Roman" w:hAnsi="Arial" w:cs="Arial"/>
                <w:color w:val="212121"/>
                <w:sz w:val="20"/>
                <w:szCs w:val="20"/>
                <w:lang w:eastAsia="en-GB"/>
              </w:rPr>
              <w:t>ABclonal</w:t>
            </w:r>
            <w:proofErr w:type="spellEnd"/>
          </w:p>
        </w:tc>
        <w:tc>
          <w:tcPr>
            <w:tcW w:w="2976" w:type="dxa"/>
          </w:tcPr>
          <w:p w14:paraId="1745CFB7" w14:textId="77777777" w:rsidR="004F4EE8" w:rsidRPr="002C5378" w:rsidRDefault="004F4EE8" w:rsidP="00A53F59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2C5378">
              <w:rPr>
                <w:rFonts w:ascii="Arial" w:eastAsia="Times New Roman" w:hAnsi="Arial" w:cs="Arial"/>
                <w:color w:val="212121"/>
                <w:sz w:val="20"/>
                <w:szCs w:val="20"/>
                <w:lang w:eastAsia="en-GB"/>
              </w:rPr>
              <w:t>A19576</w:t>
            </w:r>
          </w:p>
        </w:tc>
      </w:tr>
      <w:tr w:rsidR="004F4EE8" w:rsidRPr="002C5378" w14:paraId="75C5FEDC" w14:textId="77777777" w:rsidTr="00A53F59">
        <w:trPr>
          <w:trHeight w:val="251"/>
        </w:trPr>
        <w:tc>
          <w:tcPr>
            <w:tcW w:w="2547" w:type="dxa"/>
          </w:tcPr>
          <w:p w14:paraId="31F80506" w14:textId="77777777" w:rsidR="004F4EE8" w:rsidRPr="002C5378" w:rsidRDefault="004F4EE8" w:rsidP="00A53F59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C5378">
              <w:rPr>
                <w:rFonts w:ascii="Arial" w:hAnsi="Arial" w:cs="Arial"/>
                <w:sz w:val="20"/>
                <w:szCs w:val="20"/>
              </w:rPr>
              <w:t>SIRT1</w:t>
            </w:r>
          </w:p>
        </w:tc>
        <w:tc>
          <w:tcPr>
            <w:tcW w:w="2977" w:type="dxa"/>
          </w:tcPr>
          <w:p w14:paraId="12E593B8" w14:textId="77777777" w:rsidR="004F4EE8" w:rsidRPr="002C5378" w:rsidRDefault="004F4EE8" w:rsidP="00A53F59">
            <w:pPr>
              <w:spacing w:line="480" w:lineRule="auto"/>
              <w:jc w:val="both"/>
              <w:rPr>
                <w:rFonts w:ascii="Arial" w:eastAsia="Times New Roman" w:hAnsi="Arial" w:cs="Arial"/>
                <w:color w:val="212121"/>
                <w:sz w:val="20"/>
                <w:szCs w:val="20"/>
                <w:lang w:eastAsia="en-GB"/>
              </w:rPr>
            </w:pPr>
            <w:r w:rsidRPr="002C5378">
              <w:rPr>
                <w:rFonts w:ascii="Arial" w:eastAsia="Times New Roman" w:hAnsi="Arial" w:cs="Arial"/>
                <w:color w:val="212121"/>
                <w:sz w:val="20"/>
                <w:szCs w:val="20"/>
                <w:lang w:eastAsia="en-GB"/>
              </w:rPr>
              <w:t>Sigma Aldrich</w:t>
            </w:r>
          </w:p>
        </w:tc>
        <w:tc>
          <w:tcPr>
            <w:tcW w:w="2976" w:type="dxa"/>
          </w:tcPr>
          <w:p w14:paraId="0C60B9D6" w14:textId="77777777" w:rsidR="004F4EE8" w:rsidRPr="002C5378" w:rsidRDefault="004F4EE8" w:rsidP="00A53F59">
            <w:pPr>
              <w:spacing w:line="480" w:lineRule="auto"/>
              <w:rPr>
                <w:rFonts w:ascii="Arial" w:eastAsia="Times New Roman" w:hAnsi="Arial" w:cs="Arial"/>
                <w:color w:val="212121"/>
                <w:sz w:val="20"/>
                <w:szCs w:val="20"/>
                <w:lang w:eastAsia="en-GB"/>
              </w:rPr>
            </w:pPr>
            <w:r w:rsidRPr="002C5378">
              <w:rPr>
                <w:rFonts w:ascii="Arial" w:hAnsi="Arial" w:cs="Arial"/>
                <w:color w:val="000000"/>
                <w:sz w:val="20"/>
                <w:szCs w:val="20"/>
              </w:rPr>
              <w:t>SAB1404972</w:t>
            </w:r>
          </w:p>
        </w:tc>
      </w:tr>
      <w:tr w:rsidR="003501AC" w:rsidRPr="002C5378" w14:paraId="5C2AF74A" w14:textId="77777777" w:rsidTr="003501AC">
        <w:trPr>
          <w:trHeight w:val="224"/>
        </w:trPr>
        <w:tc>
          <w:tcPr>
            <w:tcW w:w="2547" w:type="dxa"/>
          </w:tcPr>
          <w:p w14:paraId="7085BB40" w14:textId="77777777" w:rsidR="003501AC" w:rsidRPr="002C5378" w:rsidRDefault="003501AC" w:rsidP="00A53F59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C5378">
              <w:rPr>
                <w:rFonts w:ascii="Arial" w:hAnsi="Arial" w:cs="Arial"/>
                <w:b/>
                <w:bCs/>
                <w:sz w:val="20"/>
                <w:szCs w:val="20"/>
              </w:rPr>
              <w:t>Secondary Antibodies</w:t>
            </w:r>
          </w:p>
        </w:tc>
        <w:tc>
          <w:tcPr>
            <w:tcW w:w="2977" w:type="dxa"/>
          </w:tcPr>
          <w:p w14:paraId="556D70CC" w14:textId="77777777" w:rsidR="003501AC" w:rsidRPr="002C5378" w:rsidRDefault="003501AC" w:rsidP="00A53F59">
            <w:pPr>
              <w:spacing w:line="480" w:lineRule="auto"/>
              <w:jc w:val="both"/>
              <w:rPr>
                <w:rFonts w:ascii="Arial" w:eastAsia="Times New Roman" w:hAnsi="Arial" w:cs="Arial"/>
                <w:color w:val="212121"/>
                <w:sz w:val="20"/>
                <w:szCs w:val="20"/>
                <w:lang w:eastAsia="en-GB"/>
              </w:rPr>
            </w:pPr>
          </w:p>
        </w:tc>
        <w:tc>
          <w:tcPr>
            <w:tcW w:w="2976" w:type="dxa"/>
          </w:tcPr>
          <w:p w14:paraId="628D2756" w14:textId="77777777" w:rsidR="003501AC" w:rsidRPr="002C5378" w:rsidRDefault="003501AC" w:rsidP="00A53F59">
            <w:pPr>
              <w:spacing w:line="480" w:lineRule="auto"/>
              <w:rPr>
                <w:rFonts w:ascii="Arial" w:eastAsia="Times New Roman" w:hAnsi="Arial" w:cs="Arial"/>
                <w:color w:val="212121"/>
                <w:sz w:val="20"/>
                <w:szCs w:val="20"/>
                <w:lang w:eastAsia="en-GB"/>
              </w:rPr>
            </w:pPr>
          </w:p>
        </w:tc>
      </w:tr>
      <w:tr w:rsidR="003501AC" w:rsidRPr="002C5378" w14:paraId="696702BF" w14:textId="77777777" w:rsidTr="003501AC">
        <w:trPr>
          <w:trHeight w:val="242"/>
        </w:trPr>
        <w:tc>
          <w:tcPr>
            <w:tcW w:w="2547" w:type="dxa"/>
          </w:tcPr>
          <w:p w14:paraId="775DC50B" w14:textId="77777777" w:rsidR="003501AC" w:rsidRPr="002C5378" w:rsidRDefault="003501AC" w:rsidP="00A53F59">
            <w:pPr>
              <w:spacing w:line="48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5378">
              <w:rPr>
                <w:rFonts w:ascii="Arial" w:hAnsi="Arial" w:cs="Arial"/>
                <w:sz w:val="20"/>
                <w:szCs w:val="20"/>
              </w:rPr>
              <w:t>Anti-Mouse HRP</w:t>
            </w:r>
          </w:p>
        </w:tc>
        <w:tc>
          <w:tcPr>
            <w:tcW w:w="2977" w:type="dxa"/>
          </w:tcPr>
          <w:p w14:paraId="635D3E2A" w14:textId="77777777" w:rsidR="003501AC" w:rsidRPr="002C5378" w:rsidRDefault="003501AC" w:rsidP="00A53F59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C5378">
              <w:rPr>
                <w:rFonts w:ascii="Arial" w:eastAsia="Times New Roman" w:hAnsi="Arial" w:cs="Arial"/>
                <w:color w:val="212121"/>
                <w:sz w:val="20"/>
                <w:szCs w:val="20"/>
                <w:lang w:eastAsia="en-GB"/>
              </w:rPr>
              <w:t>Cell Signalling</w:t>
            </w:r>
          </w:p>
        </w:tc>
        <w:tc>
          <w:tcPr>
            <w:tcW w:w="2976" w:type="dxa"/>
          </w:tcPr>
          <w:p w14:paraId="0B26C52D" w14:textId="77777777" w:rsidR="003501AC" w:rsidRPr="002C5378" w:rsidRDefault="003501AC" w:rsidP="00A53F59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C5378">
              <w:rPr>
                <w:rFonts w:ascii="Arial" w:eastAsia="Times New Roman" w:hAnsi="Arial" w:cs="Arial"/>
                <w:color w:val="212121"/>
                <w:sz w:val="20"/>
                <w:szCs w:val="20"/>
                <w:lang w:eastAsia="en-GB"/>
              </w:rPr>
              <w:t>7076S</w:t>
            </w:r>
          </w:p>
        </w:tc>
      </w:tr>
      <w:tr w:rsidR="003501AC" w:rsidRPr="002C5378" w14:paraId="24CFAAAB" w14:textId="77777777" w:rsidTr="003501AC">
        <w:trPr>
          <w:trHeight w:val="242"/>
        </w:trPr>
        <w:tc>
          <w:tcPr>
            <w:tcW w:w="2547" w:type="dxa"/>
          </w:tcPr>
          <w:p w14:paraId="2FE14A74" w14:textId="77777777" w:rsidR="003501AC" w:rsidRPr="002C5378" w:rsidRDefault="003501AC" w:rsidP="00A53F59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C5378">
              <w:rPr>
                <w:rFonts w:ascii="Arial" w:hAnsi="Arial" w:cs="Arial"/>
                <w:sz w:val="20"/>
                <w:szCs w:val="20"/>
              </w:rPr>
              <w:t>Anti-Rabbit HRP</w:t>
            </w:r>
          </w:p>
        </w:tc>
        <w:tc>
          <w:tcPr>
            <w:tcW w:w="2977" w:type="dxa"/>
          </w:tcPr>
          <w:p w14:paraId="70F221A6" w14:textId="77777777" w:rsidR="003501AC" w:rsidRPr="002C5378" w:rsidRDefault="003501AC" w:rsidP="00A53F59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C5378">
              <w:rPr>
                <w:rFonts w:ascii="Arial" w:eastAsia="Times New Roman" w:hAnsi="Arial" w:cs="Arial"/>
                <w:color w:val="212121"/>
                <w:sz w:val="20"/>
                <w:szCs w:val="20"/>
                <w:lang w:eastAsia="en-GB"/>
              </w:rPr>
              <w:t>Cell Signalling</w:t>
            </w:r>
          </w:p>
        </w:tc>
        <w:tc>
          <w:tcPr>
            <w:tcW w:w="2976" w:type="dxa"/>
          </w:tcPr>
          <w:p w14:paraId="1401D185" w14:textId="77777777" w:rsidR="003501AC" w:rsidRPr="002C5378" w:rsidRDefault="003501AC" w:rsidP="00A53F59">
            <w:pPr>
              <w:spacing w:line="480" w:lineRule="auto"/>
              <w:jc w:val="both"/>
              <w:rPr>
                <w:rFonts w:ascii="Arial" w:eastAsia="Times New Roman" w:hAnsi="Arial" w:cs="Arial"/>
                <w:color w:val="212121"/>
                <w:sz w:val="20"/>
                <w:szCs w:val="20"/>
                <w:lang w:eastAsia="en-GB"/>
              </w:rPr>
            </w:pPr>
            <w:r w:rsidRPr="002C5378">
              <w:rPr>
                <w:rFonts w:ascii="Arial" w:eastAsia="Times New Roman" w:hAnsi="Arial" w:cs="Arial"/>
                <w:color w:val="212121"/>
                <w:sz w:val="20"/>
                <w:szCs w:val="20"/>
                <w:lang w:eastAsia="en-GB"/>
              </w:rPr>
              <w:t>7074S</w:t>
            </w:r>
          </w:p>
        </w:tc>
      </w:tr>
    </w:tbl>
    <w:p w14:paraId="346FBF29" w14:textId="5989E0D5" w:rsidR="00D64A1D" w:rsidRDefault="00D64A1D" w:rsidP="00D64A1D">
      <w:pPr>
        <w:spacing w:after="120" w:line="480" w:lineRule="auto"/>
        <w:jc w:val="both"/>
        <w:rPr>
          <w:rFonts w:ascii="Arial" w:eastAsia="Calibri" w:hAnsi="Arial" w:cs="Arial"/>
        </w:rPr>
      </w:pPr>
    </w:p>
    <w:p w14:paraId="20BE859E" w14:textId="7BFAA1A5" w:rsidR="33FE0794" w:rsidRDefault="33FE0794" w:rsidP="33FE0794">
      <w:pPr>
        <w:spacing w:after="120" w:line="480" w:lineRule="auto"/>
        <w:jc w:val="both"/>
        <w:rPr>
          <w:rFonts w:ascii="Arial" w:eastAsia="Calibri" w:hAnsi="Arial" w:cs="Arial"/>
        </w:rPr>
      </w:pPr>
    </w:p>
    <w:p w14:paraId="667AD3F4" w14:textId="29935F5C" w:rsidR="33FE0794" w:rsidRDefault="33FE0794" w:rsidP="33FE0794">
      <w:pPr>
        <w:spacing w:after="120" w:line="480" w:lineRule="auto"/>
        <w:jc w:val="both"/>
        <w:rPr>
          <w:rFonts w:ascii="Arial" w:eastAsia="Calibri" w:hAnsi="Arial" w:cs="Arial"/>
        </w:rPr>
      </w:pPr>
    </w:p>
    <w:p w14:paraId="22E9F5FA" w14:textId="0BEF7716" w:rsidR="33FE0794" w:rsidRDefault="33FE0794" w:rsidP="33FE0794">
      <w:pPr>
        <w:spacing w:after="120" w:line="480" w:lineRule="auto"/>
        <w:jc w:val="both"/>
        <w:rPr>
          <w:rFonts w:ascii="Arial" w:eastAsia="Calibri" w:hAnsi="Arial" w:cs="Arial"/>
        </w:rPr>
      </w:pPr>
    </w:p>
    <w:p w14:paraId="75039CD0" w14:textId="77777777" w:rsidR="00FE46CC" w:rsidRDefault="00FE46CC" w:rsidP="00FE46CC">
      <w:pPr>
        <w:spacing w:line="480" w:lineRule="auto"/>
        <w:jc w:val="both"/>
        <w:rPr>
          <w:rFonts w:ascii="Arial" w:hAnsi="Arial" w:cs="Arial"/>
        </w:rPr>
      </w:pPr>
      <w:r w:rsidRPr="000D1805">
        <w:rPr>
          <w:rFonts w:ascii="Arial" w:hAnsi="Arial" w:cs="Arial"/>
          <w:b/>
          <w:bCs/>
        </w:rPr>
        <w:t>Table 2. Primer details</w:t>
      </w:r>
      <w:r w:rsidRPr="0037692D">
        <w:rPr>
          <w:rFonts w:ascii="Arial" w:hAnsi="Arial" w:cs="Arial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17"/>
        <w:gridCol w:w="6999"/>
      </w:tblGrid>
      <w:tr w:rsidR="00FE46CC" w:rsidRPr="00F44157" w14:paraId="2615B1A9" w14:textId="77777777" w:rsidTr="00A53F59">
        <w:tc>
          <w:tcPr>
            <w:tcW w:w="2017" w:type="dxa"/>
          </w:tcPr>
          <w:p w14:paraId="26A3CA34" w14:textId="77777777" w:rsidR="00FE46CC" w:rsidRPr="00F44157" w:rsidRDefault="00FE46CC" w:rsidP="00A53F59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4157">
              <w:rPr>
                <w:rFonts w:ascii="Arial" w:hAnsi="Arial" w:cs="Arial"/>
                <w:sz w:val="20"/>
                <w:szCs w:val="20"/>
              </w:rPr>
              <w:lastRenderedPageBreak/>
              <w:t>B2M</w:t>
            </w:r>
          </w:p>
        </w:tc>
        <w:tc>
          <w:tcPr>
            <w:tcW w:w="6999" w:type="dxa"/>
          </w:tcPr>
          <w:p w14:paraId="7491036E" w14:textId="77777777" w:rsidR="00FE46CC" w:rsidRPr="00F44157" w:rsidRDefault="00FE46CC" w:rsidP="00A53F59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F44157">
              <w:rPr>
                <w:rFonts w:ascii="Arial" w:hAnsi="Arial" w:cs="Arial"/>
                <w:sz w:val="20"/>
                <w:szCs w:val="20"/>
              </w:rPr>
              <w:t xml:space="preserve">forward 5’-TCCATCCGACATTGAAGTTG-3’ </w:t>
            </w:r>
          </w:p>
          <w:p w14:paraId="7A3D8B4B" w14:textId="77777777" w:rsidR="00FE46CC" w:rsidRPr="00F44157" w:rsidRDefault="00FE46CC" w:rsidP="00A53F59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F44157">
              <w:rPr>
                <w:rFonts w:ascii="Arial" w:hAnsi="Arial" w:cs="Arial"/>
                <w:sz w:val="20"/>
                <w:szCs w:val="20"/>
              </w:rPr>
              <w:t>reverse 5’CGGCAGGCATACTCATCTT-3’</w:t>
            </w:r>
          </w:p>
        </w:tc>
      </w:tr>
      <w:tr w:rsidR="00FE46CC" w:rsidRPr="00F44157" w14:paraId="4F9898A7" w14:textId="77777777" w:rsidTr="00A53F59">
        <w:tc>
          <w:tcPr>
            <w:tcW w:w="2017" w:type="dxa"/>
          </w:tcPr>
          <w:p w14:paraId="294D6C26" w14:textId="77777777" w:rsidR="00FE46CC" w:rsidRPr="00F44157" w:rsidRDefault="00FE46CC" w:rsidP="00A53F59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4157">
              <w:rPr>
                <w:rFonts w:ascii="Arial" w:hAnsi="Arial" w:cs="Arial"/>
                <w:sz w:val="20"/>
                <w:szCs w:val="20"/>
              </w:rPr>
              <w:t>RPLP0</w:t>
            </w:r>
          </w:p>
        </w:tc>
        <w:tc>
          <w:tcPr>
            <w:tcW w:w="6999" w:type="dxa"/>
          </w:tcPr>
          <w:p w14:paraId="1A3AB9C9" w14:textId="77777777" w:rsidR="00FE46CC" w:rsidRPr="00F44157" w:rsidRDefault="00FE46CC" w:rsidP="00A53F59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4157">
              <w:rPr>
                <w:rFonts w:ascii="Arial" w:hAnsi="Arial" w:cs="Arial"/>
                <w:sz w:val="20"/>
                <w:szCs w:val="20"/>
              </w:rPr>
              <w:t>forward 5’-CAGCAAGTGGGAAGGTGTAATC-3’</w:t>
            </w:r>
          </w:p>
          <w:p w14:paraId="59F60E8A" w14:textId="77777777" w:rsidR="00FE46CC" w:rsidRPr="00F44157" w:rsidRDefault="00FE46CC" w:rsidP="00A53F59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4157">
              <w:rPr>
                <w:rFonts w:ascii="Arial" w:hAnsi="Arial" w:cs="Arial"/>
                <w:sz w:val="20"/>
                <w:szCs w:val="20"/>
              </w:rPr>
              <w:t>reverse 5’-CCCATTCTATCATCAACGGGTACAA-3’</w:t>
            </w:r>
          </w:p>
        </w:tc>
      </w:tr>
      <w:tr w:rsidR="00FE46CC" w:rsidRPr="00F44157" w14:paraId="4080BAC9" w14:textId="77777777" w:rsidTr="00A53F59">
        <w:tc>
          <w:tcPr>
            <w:tcW w:w="2017" w:type="dxa"/>
          </w:tcPr>
          <w:p w14:paraId="2C251450" w14:textId="77777777" w:rsidR="00FE46CC" w:rsidRPr="00F44157" w:rsidRDefault="00FE46CC" w:rsidP="00A53F59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4157">
              <w:rPr>
                <w:rFonts w:ascii="Arial" w:hAnsi="Arial" w:cs="Arial"/>
                <w:sz w:val="20"/>
                <w:szCs w:val="20"/>
              </w:rPr>
              <w:t xml:space="preserve">MTF3212/R3319 </w:t>
            </w:r>
          </w:p>
        </w:tc>
        <w:tc>
          <w:tcPr>
            <w:tcW w:w="6999" w:type="dxa"/>
          </w:tcPr>
          <w:p w14:paraId="25890C25" w14:textId="77777777" w:rsidR="00FE46CC" w:rsidRPr="00F44157" w:rsidRDefault="00FE46CC" w:rsidP="00A53F59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4157">
              <w:rPr>
                <w:rFonts w:ascii="Arial" w:hAnsi="Arial" w:cs="Arial"/>
                <w:sz w:val="20"/>
                <w:szCs w:val="20"/>
              </w:rPr>
              <w:t>forward 5’- CACCCAAGAACAGGGTTTGT-3’</w:t>
            </w:r>
          </w:p>
          <w:p w14:paraId="15A39B12" w14:textId="77777777" w:rsidR="00FE46CC" w:rsidRPr="00F44157" w:rsidRDefault="00FE46CC" w:rsidP="00A53F59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4157">
              <w:rPr>
                <w:rFonts w:ascii="Arial" w:hAnsi="Arial" w:cs="Arial"/>
                <w:sz w:val="20"/>
                <w:szCs w:val="20"/>
              </w:rPr>
              <w:t>reverse 5’-TGGCCATGGGTATGTTGTTAA-3’</w:t>
            </w:r>
          </w:p>
        </w:tc>
      </w:tr>
      <w:tr w:rsidR="00FE46CC" w:rsidRPr="00F44157" w14:paraId="131D7A61" w14:textId="77777777" w:rsidTr="00A53F59">
        <w:tc>
          <w:tcPr>
            <w:tcW w:w="2017" w:type="dxa"/>
          </w:tcPr>
          <w:p w14:paraId="258A822B" w14:textId="77777777" w:rsidR="00FE46CC" w:rsidRPr="00F44157" w:rsidRDefault="00FE46CC" w:rsidP="00A53F59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4157">
              <w:rPr>
                <w:rFonts w:ascii="Arial" w:hAnsi="Arial" w:cs="Arial"/>
                <w:sz w:val="20"/>
                <w:szCs w:val="20"/>
              </w:rPr>
              <w:t>MT-ND1</w:t>
            </w:r>
          </w:p>
        </w:tc>
        <w:tc>
          <w:tcPr>
            <w:tcW w:w="6999" w:type="dxa"/>
          </w:tcPr>
          <w:p w14:paraId="4DB07A98" w14:textId="77777777" w:rsidR="00FE46CC" w:rsidRPr="00F44157" w:rsidRDefault="00FE46CC" w:rsidP="00A53F59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4157">
              <w:rPr>
                <w:rFonts w:ascii="Arial" w:hAnsi="Arial" w:cs="Arial"/>
                <w:sz w:val="20"/>
                <w:szCs w:val="20"/>
              </w:rPr>
              <w:t>forward 5’-ATGGCCAACCTCCTACTCCT-3’</w:t>
            </w:r>
          </w:p>
          <w:p w14:paraId="065C044C" w14:textId="77777777" w:rsidR="00FE46CC" w:rsidRPr="00F44157" w:rsidRDefault="00FE46CC" w:rsidP="00A53F59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4157">
              <w:rPr>
                <w:rFonts w:ascii="Arial" w:hAnsi="Arial" w:cs="Arial"/>
                <w:sz w:val="20"/>
                <w:szCs w:val="20"/>
              </w:rPr>
              <w:t>reverse 5’- CTACAACGTTGGGGCCTTT-3’</w:t>
            </w:r>
          </w:p>
        </w:tc>
      </w:tr>
    </w:tbl>
    <w:p w14:paraId="2768A80C" w14:textId="77777777" w:rsidR="00FE46CC" w:rsidRPr="00D64A1D" w:rsidRDefault="00FE46CC" w:rsidP="00D64A1D">
      <w:pPr>
        <w:spacing w:after="120" w:line="480" w:lineRule="auto"/>
        <w:jc w:val="both"/>
        <w:rPr>
          <w:rFonts w:ascii="Arial" w:eastAsia="Calibri" w:hAnsi="Arial" w:cs="Arial"/>
        </w:rPr>
      </w:pPr>
    </w:p>
    <w:p w14:paraId="792D4B40" w14:textId="3A965DC3" w:rsidR="33FE0794" w:rsidRDefault="33FE0794" w:rsidP="33FE0794">
      <w:pPr>
        <w:spacing w:after="120" w:line="480" w:lineRule="auto"/>
        <w:jc w:val="both"/>
        <w:rPr>
          <w:rFonts w:ascii="Arial" w:eastAsia="Calibri" w:hAnsi="Arial" w:cs="Arial"/>
        </w:rPr>
      </w:pPr>
    </w:p>
    <w:p w14:paraId="1CA7DF1A" w14:textId="2A9606EF" w:rsidR="33FE0794" w:rsidRDefault="33FE0794" w:rsidP="33FE0794">
      <w:pPr>
        <w:spacing w:after="120" w:line="480" w:lineRule="auto"/>
        <w:jc w:val="both"/>
        <w:rPr>
          <w:rFonts w:ascii="Arial" w:eastAsia="Calibri" w:hAnsi="Arial" w:cs="Arial"/>
        </w:rPr>
      </w:pPr>
    </w:p>
    <w:p w14:paraId="13D13DE2" w14:textId="16ABFAF4" w:rsidR="33FE0794" w:rsidRDefault="33FE0794" w:rsidP="33FE0794">
      <w:pPr>
        <w:spacing w:after="120" w:line="480" w:lineRule="auto"/>
        <w:jc w:val="both"/>
        <w:rPr>
          <w:rFonts w:ascii="Arial" w:eastAsia="Calibri" w:hAnsi="Arial" w:cs="Arial"/>
        </w:rPr>
      </w:pPr>
    </w:p>
    <w:p w14:paraId="5BA1355F" w14:textId="4281CAF9" w:rsidR="33FE0794" w:rsidRDefault="33FE0794" w:rsidP="33FE0794">
      <w:pPr>
        <w:spacing w:after="120" w:line="480" w:lineRule="auto"/>
        <w:jc w:val="both"/>
        <w:rPr>
          <w:rFonts w:ascii="Arial" w:eastAsia="Calibri" w:hAnsi="Arial" w:cs="Arial"/>
        </w:rPr>
      </w:pPr>
    </w:p>
    <w:p w14:paraId="391FD24A" w14:textId="26C1EEC0" w:rsidR="33FE0794" w:rsidRDefault="33FE0794" w:rsidP="33FE0794">
      <w:pPr>
        <w:spacing w:after="120" w:line="480" w:lineRule="auto"/>
        <w:jc w:val="both"/>
        <w:rPr>
          <w:rFonts w:ascii="Arial" w:eastAsia="Calibri" w:hAnsi="Arial" w:cs="Arial"/>
        </w:rPr>
      </w:pPr>
    </w:p>
    <w:p w14:paraId="25DBF6D3" w14:textId="2107E8CE" w:rsidR="33FE0794" w:rsidRDefault="33FE0794" w:rsidP="33FE0794">
      <w:pPr>
        <w:spacing w:after="120" w:line="480" w:lineRule="auto"/>
        <w:jc w:val="both"/>
        <w:rPr>
          <w:rFonts w:ascii="Arial" w:eastAsia="Calibri" w:hAnsi="Arial" w:cs="Arial"/>
        </w:rPr>
      </w:pPr>
    </w:p>
    <w:p w14:paraId="5462AE18" w14:textId="237E1CA7" w:rsidR="33FE0794" w:rsidRDefault="33FE0794" w:rsidP="33FE0794">
      <w:pPr>
        <w:spacing w:after="120" w:line="480" w:lineRule="auto"/>
        <w:jc w:val="both"/>
        <w:rPr>
          <w:rFonts w:ascii="Arial" w:eastAsia="Calibri" w:hAnsi="Arial" w:cs="Arial"/>
        </w:rPr>
      </w:pPr>
    </w:p>
    <w:p w14:paraId="23F99749" w14:textId="7326FBFA" w:rsidR="33FE0794" w:rsidRDefault="33FE0794" w:rsidP="33FE0794">
      <w:pPr>
        <w:spacing w:after="120" w:line="480" w:lineRule="auto"/>
        <w:jc w:val="both"/>
        <w:rPr>
          <w:rFonts w:ascii="Arial" w:eastAsia="Calibri" w:hAnsi="Arial" w:cs="Arial"/>
        </w:rPr>
      </w:pPr>
    </w:p>
    <w:p w14:paraId="5F19C356" w14:textId="3542A700" w:rsidR="33FE0794" w:rsidRDefault="33FE0794" w:rsidP="33FE0794">
      <w:pPr>
        <w:spacing w:after="120" w:line="480" w:lineRule="auto"/>
        <w:jc w:val="both"/>
        <w:rPr>
          <w:rFonts w:ascii="Arial" w:eastAsia="Calibri" w:hAnsi="Arial" w:cs="Arial"/>
        </w:rPr>
      </w:pPr>
    </w:p>
    <w:p w14:paraId="789401FC" w14:textId="178BBA5B" w:rsidR="33FE0794" w:rsidRDefault="33FE0794" w:rsidP="33FE0794">
      <w:pPr>
        <w:spacing w:after="120" w:line="480" w:lineRule="auto"/>
        <w:jc w:val="both"/>
        <w:rPr>
          <w:rFonts w:ascii="Arial" w:eastAsia="Calibri" w:hAnsi="Arial" w:cs="Arial"/>
        </w:rPr>
      </w:pPr>
    </w:p>
    <w:p w14:paraId="09F000AA" w14:textId="7B6036D6" w:rsidR="33FE0794" w:rsidRDefault="33FE0794" w:rsidP="33FE0794">
      <w:pPr>
        <w:spacing w:after="120" w:line="480" w:lineRule="auto"/>
        <w:jc w:val="both"/>
        <w:rPr>
          <w:rFonts w:ascii="Arial" w:eastAsia="Calibri" w:hAnsi="Arial" w:cs="Arial"/>
        </w:rPr>
      </w:pPr>
    </w:p>
    <w:tbl>
      <w:tblPr>
        <w:tblStyle w:val="PlainTable21"/>
        <w:tblpPr w:leftFromText="180" w:rightFromText="180" w:vertAnchor="text" w:horzAnchor="margin" w:tblpY="5"/>
        <w:tblW w:w="0" w:type="auto"/>
        <w:tblLook w:val="04A0" w:firstRow="1" w:lastRow="0" w:firstColumn="1" w:lastColumn="0" w:noHBand="0" w:noVBand="1"/>
      </w:tblPr>
      <w:tblGrid>
        <w:gridCol w:w="4499"/>
        <w:gridCol w:w="4497"/>
      </w:tblGrid>
      <w:tr w:rsidR="00D64A1D" w:rsidRPr="00D64A1D" w14:paraId="701E73FC" w14:textId="77777777" w:rsidTr="33FE07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4" w:space="0" w:color="FFFFFF" w:themeColor="background1"/>
              <w:right w:val="single" w:sz="12" w:space="0" w:color="FFFFFF" w:themeColor="background1"/>
            </w:tcBorders>
          </w:tcPr>
          <w:p w14:paraId="3E0565C8" w14:textId="7E3C0A55" w:rsidR="00D64A1D" w:rsidRPr="00D64A1D" w:rsidRDefault="362B6306" w:rsidP="33FE0794">
            <w:pPr>
              <w:spacing w:line="480" w:lineRule="auto"/>
              <w:rPr>
                <w:rFonts w:ascii="Arial" w:eastAsia="Calibri" w:hAnsi="Arial" w:cs="Arial"/>
              </w:rPr>
            </w:pPr>
            <w:r w:rsidRPr="33FE0794">
              <w:rPr>
                <w:rFonts w:ascii="Arial" w:eastAsia="Calibri" w:hAnsi="Arial" w:cs="Arial"/>
              </w:rPr>
              <w:t xml:space="preserve">Table </w:t>
            </w:r>
            <w:r w:rsidR="37BD22CC" w:rsidRPr="33FE0794">
              <w:rPr>
                <w:rFonts w:ascii="Arial" w:eastAsia="Calibri" w:hAnsi="Arial" w:cs="Arial"/>
              </w:rPr>
              <w:t>3</w:t>
            </w:r>
            <w:r w:rsidRPr="33FE0794">
              <w:rPr>
                <w:rFonts w:ascii="Arial" w:eastAsia="Calibri" w:hAnsi="Arial" w:cs="Arial"/>
              </w:rPr>
              <w:t xml:space="preserve">. Significantly different cytoplasmic proteins in metformin treated </w:t>
            </w:r>
            <w:proofErr w:type="spellStart"/>
            <w:r w:rsidRPr="33FE0794">
              <w:rPr>
                <w:rFonts w:ascii="Arial" w:eastAsia="Calibri" w:hAnsi="Arial" w:cs="Arial"/>
              </w:rPr>
              <w:t>normoxic</w:t>
            </w:r>
            <w:proofErr w:type="spellEnd"/>
            <w:r w:rsidRPr="33FE0794">
              <w:rPr>
                <w:rFonts w:ascii="Arial" w:eastAsia="Calibri" w:hAnsi="Arial" w:cs="Arial"/>
              </w:rPr>
              <w:t xml:space="preserve"> trophoblasts, compared to vehicle controls</w:t>
            </w:r>
          </w:p>
        </w:tc>
      </w:tr>
      <w:tr w:rsidR="00D64A1D" w:rsidRPr="00D64A1D" w14:paraId="50AFEF4C" w14:textId="77777777" w:rsidTr="33FE07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2"/>
            <w:tcBorders>
              <w:top w:val="single" w:sz="4" w:space="0" w:color="FFFFFF" w:themeColor="background1"/>
            </w:tcBorders>
            <w:shd w:val="clear" w:color="auto" w:fill="E2EFD9"/>
          </w:tcPr>
          <w:p w14:paraId="5B546B94" w14:textId="77777777" w:rsidR="00D64A1D" w:rsidRPr="00D64A1D" w:rsidRDefault="00D64A1D" w:rsidP="00D64A1D">
            <w:pPr>
              <w:spacing w:line="480" w:lineRule="auto"/>
              <w:jc w:val="both"/>
              <w:rPr>
                <w:rFonts w:ascii="Arial" w:eastAsia="Calibri" w:hAnsi="Arial" w:cs="Arial"/>
              </w:rPr>
            </w:pPr>
            <w:r w:rsidRPr="00D64A1D">
              <w:rPr>
                <w:rFonts w:ascii="Arial" w:eastAsia="Calibri" w:hAnsi="Arial" w:cs="Arial"/>
                <w:color w:val="385623"/>
              </w:rPr>
              <w:t>Upregulated Cytoplasmic Proteins</w:t>
            </w:r>
          </w:p>
        </w:tc>
      </w:tr>
      <w:tr w:rsidR="00D64A1D" w:rsidRPr="00D64A1D" w14:paraId="2A1B2C26" w14:textId="77777777" w:rsidTr="33FE07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14:paraId="087C0AFB" w14:textId="77777777" w:rsidR="00D64A1D" w:rsidRPr="00D64A1D" w:rsidRDefault="00D64A1D" w:rsidP="00D64A1D">
            <w:pPr>
              <w:spacing w:line="480" w:lineRule="auto"/>
              <w:rPr>
                <w:rFonts w:ascii="Arial" w:eastAsia="Calibri" w:hAnsi="Arial" w:cs="Arial"/>
              </w:rPr>
            </w:pPr>
            <w:r w:rsidRPr="00D64A1D">
              <w:rPr>
                <w:rFonts w:ascii="Arial" w:eastAsia="Calibri" w:hAnsi="Arial" w:cs="Arial"/>
              </w:rPr>
              <w:lastRenderedPageBreak/>
              <w:t>RNA Processing and Splicing</w:t>
            </w:r>
          </w:p>
        </w:tc>
        <w:tc>
          <w:tcPr>
            <w:tcW w:w="4508" w:type="dxa"/>
          </w:tcPr>
          <w:p w14:paraId="19BE06E5" w14:textId="77777777" w:rsidR="00D64A1D" w:rsidRPr="00D64A1D" w:rsidRDefault="00D64A1D" w:rsidP="00D64A1D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D0D0D"/>
                <w:sz w:val="18"/>
                <w:szCs w:val="18"/>
                <w:shd w:val="clear" w:color="auto" w:fill="FFFFFF"/>
              </w:rPr>
            </w:pPr>
            <w:r w:rsidRPr="00D64A1D">
              <w:rPr>
                <w:rFonts w:ascii="Arial" w:eastAsia="Calibri" w:hAnsi="Arial" w:cs="Arial"/>
                <w:sz w:val="18"/>
                <w:szCs w:val="18"/>
              </w:rPr>
              <w:t>HNRNPU, HNRNPC, HNRNPA0, SNRPA1, SNRPG, SRRM1, SRRM2, SRPR, SRP68, TAF15</w:t>
            </w:r>
          </w:p>
        </w:tc>
      </w:tr>
      <w:tr w:rsidR="00D64A1D" w:rsidRPr="00D64A1D" w14:paraId="104C8F74" w14:textId="77777777" w:rsidTr="33FE07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14:paraId="6F79870B" w14:textId="77777777" w:rsidR="00D64A1D" w:rsidRPr="00D64A1D" w:rsidRDefault="00D64A1D" w:rsidP="00D64A1D">
            <w:pPr>
              <w:spacing w:line="480" w:lineRule="auto"/>
              <w:rPr>
                <w:rFonts w:ascii="Arial" w:eastAsia="Calibri" w:hAnsi="Arial" w:cs="Arial"/>
              </w:rPr>
            </w:pPr>
            <w:r w:rsidRPr="00D64A1D">
              <w:rPr>
                <w:rFonts w:ascii="Arial" w:eastAsia="Calibri" w:hAnsi="Arial" w:cs="Arial"/>
              </w:rPr>
              <w:t>Transcription and Translation regulators</w:t>
            </w:r>
          </w:p>
        </w:tc>
        <w:tc>
          <w:tcPr>
            <w:tcW w:w="4508" w:type="dxa"/>
          </w:tcPr>
          <w:p w14:paraId="243E97A6" w14:textId="77777777" w:rsidR="00D64A1D" w:rsidRPr="00D64A1D" w:rsidRDefault="00D64A1D" w:rsidP="00D64A1D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18"/>
                <w:szCs w:val="18"/>
              </w:rPr>
            </w:pPr>
            <w:bookmarkStart w:id="0" w:name="OLE_LINK2"/>
            <w:r w:rsidRPr="00D64A1D">
              <w:rPr>
                <w:rFonts w:ascii="Arial" w:eastAsia="Calibri" w:hAnsi="Arial" w:cs="Arial"/>
                <w:sz w:val="18"/>
                <w:szCs w:val="18"/>
              </w:rPr>
              <w:t>OU2F1, CUX1, TCEA1, CTNNBL1, ZNF185, FARSB, EEF2, EEF1A1, EIF2A, EIF5, EIF5B, EIF5H, EIF4H, EIF2B4, EIF5A, EIF5AL1</w:t>
            </w:r>
            <w:bookmarkEnd w:id="0"/>
          </w:p>
        </w:tc>
      </w:tr>
      <w:tr w:rsidR="00D64A1D" w:rsidRPr="00D64A1D" w14:paraId="2B083DEA" w14:textId="77777777" w:rsidTr="33FE07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14:paraId="642807F1" w14:textId="77777777" w:rsidR="00D64A1D" w:rsidRPr="00D64A1D" w:rsidRDefault="00D64A1D" w:rsidP="00D64A1D">
            <w:pPr>
              <w:spacing w:line="480" w:lineRule="auto"/>
              <w:rPr>
                <w:rFonts w:ascii="Arial" w:eastAsia="Calibri" w:hAnsi="Arial" w:cs="Arial"/>
              </w:rPr>
            </w:pPr>
            <w:r w:rsidRPr="00D64A1D">
              <w:rPr>
                <w:rFonts w:ascii="Arial" w:eastAsia="Calibri" w:hAnsi="Arial" w:cs="Arial"/>
              </w:rPr>
              <w:t>Ribosome and Translation</w:t>
            </w:r>
          </w:p>
        </w:tc>
        <w:tc>
          <w:tcPr>
            <w:tcW w:w="4508" w:type="dxa"/>
          </w:tcPr>
          <w:p w14:paraId="6EC5883B" w14:textId="77777777" w:rsidR="00D64A1D" w:rsidRPr="00D64A1D" w:rsidRDefault="00D64A1D" w:rsidP="00D64A1D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18"/>
                <w:szCs w:val="18"/>
              </w:rPr>
            </w:pPr>
            <w:r w:rsidRPr="00D64A1D">
              <w:rPr>
                <w:rFonts w:ascii="Arial" w:eastAsia="Calibri" w:hAnsi="Arial" w:cs="Arial"/>
                <w:color w:val="0D0D0D"/>
                <w:sz w:val="18"/>
                <w:szCs w:val="18"/>
                <w:shd w:val="clear" w:color="auto" w:fill="FFFFFF"/>
              </w:rPr>
              <w:t>RPL36, RPL4, RPS3A, RPL5, RPL7A, RPL13, RPL17, RPL19, RPL21, RPL23A, RPL24, RPL27A, RPL35, RPL38, RPS6, RPS7, RPS10, RPS12, RPS17, RPS19, RPS23, RPS24, RPS25, RPS27</w:t>
            </w:r>
          </w:p>
        </w:tc>
      </w:tr>
      <w:tr w:rsidR="00D64A1D" w:rsidRPr="00D64A1D" w14:paraId="6A8B9D45" w14:textId="77777777" w:rsidTr="33FE07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14:paraId="763C04DC" w14:textId="77777777" w:rsidR="00D64A1D" w:rsidRPr="00D64A1D" w:rsidRDefault="00D64A1D" w:rsidP="00D64A1D">
            <w:pPr>
              <w:spacing w:line="480" w:lineRule="auto"/>
              <w:rPr>
                <w:rFonts w:ascii="Arial" w:eastAsia="Calibri" w:hAnsi="Arial" w:cs="Arial"/>
              </w:rPr>
            </w:pPr>
            <w:r w:rsidRPr="00D64A1D">
              <w:rPr>
                <w:rFonts w:ascii="Arial" w:eastAsia="Calibri" w:hAnsi="Arial" w:cs="Arial"/>
              </w:rPr>
              <w:t>Protein Transport and Degradation</w:t>
            </w:r>
          </w:p>
        </w:tc>
        <w:tc>
          <w:tcPr>
            <w:tcW w:w="4508" w:type="dxa"/>
          </w:tcPr>
          <w:p w14:paraId="7793575E" w14:textId="77777777" w:rsidR="00D64A1D" w:rsidRPr="00D64A1D" w:rsidRDefault="00D64A1D" w:rsidP="00D64A1D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18"/>
                <w:szCs w:val="18"/>
              </w:rPr>
            </w:pPr>
            <w:r w:rsidRPr="00D64A1D">
              <w:rPr>
                <w:rFonts w:ascii="Arial" w:eastAsia="Calibri" w:hAnsi="Arial" w:cs="Arial"/>
                <w:color w:val="0D0D0D"/>
                <w:sz w:val="18"/>
                <w:szCs w:val="18"/>
                <w:shd w:val="clear" w:color="auto" w:fill="FFFFFF"/>
              </w:rPr>
              <w:t>COPG2, TNPO1, KPNB1, VAMP3, TMPO, PSMD1, PSMD4, PSMD5, PSMD7, PSMD9, PSMD10, PSMD14, UBA3, UBA6, UBASH3B, USP5, USP14, USP47, UBXN1, UCHL5, NEDD4L</w:t>
            </w:r>
          </w:p>
        </w:tc>
      </w:tr>
      <w:tr w:rsidR="00D64A1D" w:rsidRPr="00D64A1D" w14:paraId="6D0675E8" w14:textId="77777777" w:rsidTr="33FE07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14:paraId="091D3E1B" w14:textId="77777777" w:rsidR="00D64A1D" w:rsidRPr="00D64A1D" w:rsidRDefault="00D64A1D" w:rsidP="00D64A1D">
            <w:pPr>
              <w:spacing w:line="480" w:lineRule="auto"/>
              <w:rPr>
                <w:rFonts w:ascii="Arial" w:eastAsia="Calibri" w:hAnsi="Arial" w:cs="Arial"/>
              </w:rPr>
            </w:pPr>
            <w:r w:rsidRPr="00D64A1D">
              <w:rPr>
                <w:rFonts w:ascii="Arial" w:eastAsia="Calibri" w:hAnsi="Arial" w:cs="Arial"/>
              </w:rPr>
              <w:t>Metabolic Processes and carbohydrate metabolism</w:t>
            </w:r>
          </w:p>
        </w:tc>
        <w:tc>
          <w:tcPr>
            <w:tcW w:w="4508" w:type="dxa"/>
          </w:tcPr>
          <w:p w14:paraId="41E443B6" w14:textId="77777777" w:rsidR="00D64A1D" w:rsidRPr="00D64A1D" w:rsidRDefault="00D64A1D" w:rsidP="00D64A1D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18"/>
                <w:szCs w:val="18"/>
              </w:rPr>
            </w:pPr>
            <w:r w:rsidRPr="00D64A1D">
              <w:rPr>
                <w:rFonts w:ascii="Arial" w:eastAsia="Calibri" w:hAnsi="Arial" w:cs="Arial"/>
                <w:sz w:val="18"/>
                <w:szCs w:val="18"/>
              </w:rPr>
              <w:t>GALE, PGD, UGDH, GNE, EPHX2, HK1, ATP7B, IDH1, PGK1, PMVK, PPA1, IMPDH2</w:t>
            </w:r>
          </w:p>
        </w:tc>
      </w:tr>
      <w:tr w:rsidR="00D64A1D" w:rsidRPr="00D64A1D" w14:paraId="5DFF938C" w14:textId="77777777" w:rsidTr="33FE07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14:paraId="2BE6287D" w14:textId="77777777" w:rsidR="00D64A1D" w:rsidRPr="00D64A1D" w:rsidRDefault="00D64A1D" w:rsidP="00D64A1D">
            <w:pPr>
              <w:spacing w:line="480" w:lineRule="auto"/>
              <w:rPr>
                <w:rFonts w:ascii="Arial" w:eastAsia="Calibri" w:hAnsi="Arial" w:cs="Arial"/>
              </w:rPr>
            </w:pPr>
            <w:r w:rsidRPr="00D64A1D">
              <w:rPr>
                <w:rFonts w:ascii="Arial" w:eastAsia="Calibri" w:hAnsi="Arial" w:cs="Arial"/>
              </w:rPr>
              <w:t>Growth and Survival signalling proteins</w:t>
            </w:r>
          </w:p>
        </w:tc>
        <w:tc>
          <w:tcPr>
            <w:tcW w:w="4508" w:type="dxa"/>
          </w:tcPr>
          <w:p w14:paraId="37AC09C5" w14:textId="77777777" w:rsidR="00D64A1D" w:rsidRPr="00D64A1D" w:rsidRDefault="00D64A1D" w:rsidP="00D64A1D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18"/>
                <w:szCs w:val="18"/>
              </w:rPr>
            </w:pPr>
            <w:r w:rsidRPr="00D64A1D">
              <w:rPr>
                <w:rFonts w:ascii="Arial" w:eastAsia="Calibri" w:hAnsi="Arial" w:cs="Arial"/>
                <w:color w:val="0D0D0D"/>
                <w:sz w:val="18"/>
                <w:szCs w:val="18"/>
                <w:shd w:val="clear" w:color="auto" w:fill="FFFFFF"/>
              </w:rPr>
              <w:t>MAPK1, MAPK3, MAPK14, STAT1, STAT3, PRKAR1A, PRKAA1, CAMK2G, IKBKG, IRF6, NFKB2, OXSR1, YAP1</w:t>
            </w:r>
          </w:p>
        </w:tc>
      </w:tr>
      <w:tr w:rsidR="00D64A1D" w:rsidRPr="00D64A1D" w14:paraId="60423402" w14:textId="77777777" w:rsidTr="33FE07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14:paraId="30CC388D" w14:textId="77777777" w:rsidR="00D64A1D" w:rsidRPr="00D64A1D" w:rsidRDefault="00D64A1D" w:rsidP="00D64A1D">
            <w:pPr>
              <w:spacing w:line="480" w:lineRule="auto"/>
              <w:rPr>
                <w:rFonts w:ascii="Arial" w:eastAsia="Calibri" w:hAnsi="Arial" w:cs="Arial"/>
              </w:rPr>
            </w:pPr>
            <w:r w:rsidRPr="00D64A1D">
              <w:rPr>
                <w:rFonts w:ascii="Arial" w:eastAsia="Calibri" w:hAnsi="Arial" w:cs="Arial"/>
              </w:rPr>
              <w:t>Cytoskeletal Organisation</w:t>
            </w:r>
          </w:p>
        </w:tc>
        <w:tc>
          <w:tcPr>
            <w:tcW w:w="4508" w:type="dxa"/>
          </w:tcPr>
          <w:p w14:paraId="25A25922" w14:textId="77777777" w:rsidR="00D64A1D" w:rsidRPr="00D64A1D" w:rsidRDefault="00D64A1D" w:rsidP="00D64A1D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18"/>
                <w:szCs w:val="18"/>
              </w:rPr>
            </w:pPr>
            <w:r w:rsidRPr="00D64A1D">
              <w:rPr>
                <w:rFonts w:ascii="Arial" w:eastAsia="Calibri" w:hAnsi="Arial" w:cs="Arial"/>
                <w:sz w:val="18"/>
                <w:szCs w:val="18"/>
              </w:rPr>
              <w:t>PLEC, ACTN1, VASP, TUBB, TUBA1B, TUBB4B, CDC42EP1, CDC42EP4, INF2, CORO7, SVIL</w:t>
            </w:r>
          </w:p>
        </w:tc>
      </w:tr>
      <w:tr w:rsidR="00D64A1D" w:rsidRPr="00D64A1D" w14:paraId="2C29B3A7" w14:textId="77777777" w:rsidTr="33FE07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14:paraId="66D21594" w14:textId="77777777" w:rsidR="00D64A1D" w:rsidRPr="00D64A1D" w:rsidRDefault="00D64A1D" w:rsidP="00D64A1D">
            <w:pPr>
              <w:spacing w:line="480" w:lineRule="auto"/>
              <w:rPr>
                <w:rFonts w:ascii="Arial" w:eastAsia="Calibri" w:hAnsi="Arial" w:cs="Arial"/>
              </w:rPr>
            </w:pPr>
          </w:p>
        </w:tc>
        <w:tc>
          <w:tcPr>
            <w:tcW w:w="4508" w:type="dxa"/>
          </w:tcPr>
          <w:p w14:paraId="2492BB57" w14:textId="77777777" w:rsidR="00D64A1D" w:rsidRPr="00D64A1D" w:rsidRDefault="00D64A1D" w:rsidP="00D64A1D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D64A1D" w:rsidRPr="00D64A1D" w14:paraId="5FD8A47D" w14:textId="77777777" w:rsidTr="33FE07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  <w:shd w:val="clear" w:color="auto" w:fill="D9E2F3"/>
          </w:tcPr>
          <w:p w14:paraId="56DDC63D" w14:textId="77777777" w:rsidR="00D64A1D" w:rsidRPr="00D64A1D" w:rsidRDefault="00D64A1D" w:rsidP="00D64A1D">
            <w:pPr>
              <w:spacing w:line="480" w:lineRule="auto"/>
              <w:rPr>
                <w:rFonts w:ascii="Arial" w:eastAsia="Calibri" w:hAnsi="Arial" w:cs="Arial"/>
              </w:rPr>
            </w:pPr>
            <w:r w:rsidRPr="00D64A1D">
              <w:rPr>
                <w:rFonts w:ascii="Arial" w:eastAsia="Calibri" w:hAnsi="Arial" w:cs="Arial"/>
                <w:color w:val="1F4E79"/>
              </w:rPr>
              <w:t>Downregulated Cytoplasmic Proteins</w:t>
            </w:r>
          </w:p>
        </w:tc>
        <w:tc>
          <w:tcPr>
            <w:tcW w:w="4508" w:type="dxa"/>
            <w:shd w:val="clear" w:color="auto" w:fill="D9E2F3"/>
          </w:tcPr>
          <w:p w14:paraId="150AF152" w14:textId="77777777" w:rsidR="00D64A1D" w:rsidRPr="00D64A1D" w:rsidRDefault="00D64A1D" w:rsidP="00D64A1D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D64A1D" w:rsidRPr="00D64A1D" w14:paraId="09CEB5E6" w14:textId="77777777" w:rsidTr="33FE07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14:paraId="152B371D" w14:textId="77777777" w:rsidR="00D64A1D" w:rsidRPr="00D64A1D" w:rsidRDefault="00D64A1D" w:rsidP="00D64A1D">
            <w:pPr>
              <w:spacing w:line="480" w:lineRule="auto"/>
              <w:rPr>
                <w:rFonts w:ascii="Arial" w:eastAsia="Calibri" w:hAnsi="Arial" w:cs="Arial"/>
                <w:color w:val="1F4E79"/>
              </w:rPr>
            </w:pPr>
            <w:r w:rsidRPr="00D64A1D">
              <w:rPr>
                <w:rFonts w:ascii="Arial" w:eastAsia="Calibri" w:hAnsi="Arial" w:cs="Arial"/>
              </w:rPr>
              <w:t>Extracellular Matrix Organisation and Cell Adhesion</w:t>
            </w:r>
          </w:p>
        </w:tc>
        <w:tc>
          <w:tcPr>
            <w:tcW w:w="4508" w:type="dxa"/>
          </w:tcPr>
          <w:p w14:paraId="35EE15FF" w14:textId="77777777" w:rsidR="00D64A1D" w:rsidRPr="00D64A1D" w:rsidRDefault="00D64A1D" w:rsidP="00D64A1D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18"/>
                <w:szCs w:val="18"/>
              </w:rPr>
            </w:pPr>
            <w:r w:rsidRPr="00D64A1D">
              <w:rPr>
                <w:rFonts w:ascii="Arial" w:eastAsia="Calibri" w:hAnsi="Arial" w:cs="Arial"/>
                <w:color w:val="0D0D0D"/>
                <w:sz w:val="18"/>
                <w:szCs w:val="18"/>
                <w:shd w:val="clear" w:color="auto" w:fill="FFFFFF"/>
              </w:rPr>
              <w:t>FN1, SDC1, ITGA5, ITGA6, ITGB1, COL4A1, COL4A5, LAMA5, FBN1, FBN2, ADAM10, ADAM17, ADAM9, ADAMTS1</w:t>
            </w:r>
          </w:p>
        </w:tc>
      </w:tr>
      <w:tr w:rsidR="00D64A1D" w:rsidRPr="00D64A1D" w14:paraId="44027EF2" w14:textId="77777777" w:rsidTr="33FE07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14:paraId="5A24FF5C" w14:textId="77777777" w:rsidR="00D64A1D" w:rsidRPr="00D64A1D" w:rsidRDefault="00D64A1D" w:rsidP="00D64A1D">
            <w:pPr>
              <w:spacing w:line="480" w:lineRule="auto"/>
              <w:rPr>
                <w:rFonts w:ascii="Arial" w:eastAsia="Calibri" w:hAnsi="Arial" w:cs="Arial"/>
              </w:rPr>
            </w:pPr>
            <w:r w:rsidRPr="00D64A1D">
              <w:rPr>
                <w:rFonts w:ascii="Arial" w:eastAsia="Calibri" w:hAnsi="Arial" w:cs="Arial"/>
              </w:rPr>
              <w:t>Metabolic Processes and Enzyme Activity</w:t>
            </w:r>
          </w:p>
        </w:tc>
        <w:tc>
          <w:tcPr>
            <w:tcW w:w="4508" w:type="dxa"/>
          </w:tcPr>
          <w:p w14:paraId="58655F36" w14:textId="77777777" w:rsidR="00D64A1D" w:rsidRPr="00D64A1D" w:rsidRDefault="00D64A1D" w:rsidP="00D64A1D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18"/>
                <w:szCs w:val="18"/>
              </w:rPr>
            </w:pPr>
            <w:r w:rsidRPr="00D64A1D">
              <w:rPr>
                <w:rFonts w:ascii="Arial" w:eastAsia="Calibri" w:hAnsi="Arial" w:cs="Arial"/>
                <w:color w:val="0D0D0D"/>
                <w:sz w:val="18"/>
                <w:szCs w:val="18"/>
                <w:shd w:val="clear" w:color="auto" w:fill="FFFFFF"/>
              </w:rPr>
              <w:t>CYP19A1, CYP11A1, HSD3B1, HSD3B2, FDX1, FURIN, SPTLC2, SPTLC3, ATP6V1E1, ATP6V1A, ATP6V1B1, ATP6V1B2, ATP6V1C1, ATP6V1D, ATP6V1G1, ATP6V0A1, ATP6V0D1, ATP9B</w:t>
            </w:r>
          </w:p>
        </w:tc>
      </w:tr>
      <w:tr w:rsidR="00D64A1D" w:rsidRPr="00D64A1D" w14:paraId="5B5FC645" w14:textId="77777777" w:rsidTr="33FE07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14:paraId="2ECCEC12" w14:textId="77777777" w:rsidR="00D64A1D" w:rsidRPr="00D64A1D" w:rsidRDefault="00D64A1D" w:rsidP="00D64A1D">
            <w:pPr>
              <w:spacing w:line="480" w:lineRule="auto"/>
              <w:rPr>
                <w:rFonts w:ascii="Arial" w:eastAsia="Calibri" w:hAnsi="Arial" w:cs="Arial"/>
              </w:rPr>
            </w:pPr>
            <w:r w:rsidRPr="00D64A1D">
              <w:rPr>
                <w:rFonts w:ascii="Arial" w:eastAsia="Calibri" w:hAnsi="Arial" w:cs="Arial"/>
              </w:rPr>
              <w:t>Membrane Transport and Signal Transduction</w:t>
            </w:r>
          </w:p>
        </w:tc>
        <w:tc>
          <w:tcPr>
            <w:tcW w:w="4508" w:type="dxa"/>
          </w:tcPr>
          <w:p w14:paraId="0689466F" w14:textId="77777777" w:rsidR="00D64A1D" w:rsidRPr="00D64A1D" w:rsidRDefault="00D64A1D" w:rsidP="00D64A1D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18"/>
                <w:szCs w:val="18"/>
              </w:rPr>
            </w:pPr>
            <w:r w:rsidRPr="00D64A1D">
              <w:rPr>
                <w:rFonts w:ascii="Arial" w:eastAsia="Calibri" w:hAnsi="Arial" w:cs="Arial"/>
                <w:color w:val="0D0D0D"/>
                <w:sz w:val="18"/>
                <w:szCs w:val="18"/>
                <w:shd w:val="clear" w:color="auto" w:fill="FFFFFF"/>
              </w:rPr>
              <w:t xml:space="preserve">SCARB1, SCARB2, SLC7A8, SLC7A5, SLC3A2, SLC16A1, SLC39A7, SLC40A1, SLC44A1, SLC5A6, </w:t>
            </w:r>
            <w:r w:rsidRPr="00D64A1D">
              <w:rPr>
                <w:rFonts w:ascii="Arial" w:eastAsia="Calibri" w:hAnsi="Arial" w:cs="Arial"/>
                <w:color w:val="0D0D0D"/>
                <w:sz w:val="18"/>
                <w:szCs w:val="18"/>
                <w:shd w:val="clear" w:color="auto" w:fill="FFFFFF"/>
              </w:rPr>
              <w:lastRenderedPageBreak/>
              <w:t>SLC38A9, SLC38A10, CD46, CD63, CD99, CD200, P2RX4, TIMP3, TFRC, IL6ST</w:t>
            </w:r>
          </w:p>
        </w:tc>
      </w:tr>
      <w:tr w:rsidR="00D64A1D" w:rsidRPr="00D64A1D" w14:paraId="5AD18D4B" w14:textId="77777777" w:rsidTr="33FE07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14:paraId="04463CE1" w14:textId="77777777" w:rsidR="00D64A1D" w:rsidRPr="00D64A1D" w:rsidRDefault="00D64A1D" w:rsidP="00D64A1D">
            <w:pPr>
              <w:spacing w:line="480" w:lineRule="auto"/>
              <w:rPr>
                <w:rFonts w:ascii="Arial" w:eastAsia="Calibri" w:hAnsi="Arial" w:cs="Arial"/>
              </w:rPr>
            </w:pPr>
            <w:r w:rsidRPr="00D64A1D">
              <w:rPr>
                <w:rFonts w:ascii="Arial" w:eastAsia="Calibri" w:hAnsi="Arial" w:cs="Arial"/>
              </w:rPr>
              <w:lastRenderedPageBreak/>
              <w:t>Protein Folding, Modification, and Degradation</w:t>
            </w:r>
          </w:p>
        </w:tc>
        <w:tc>
          <w:tcPr>
            <w:tcW w:w="4508" w:type="dxa"/>
          </w:tcPr>
          <w:p w14:paraId="159A483A" w14:textId="77777777" w:rsidR="00D64A1D" w:rsidRPr="00D64A1D" w:rsidRDefault="00D64A1D" w:rsidP="00D64A1D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18"/>
                <w:szCs w:val="18"/>
              </w:rPr>
            </w:pPr>
            <w:r w:rsidRPr="00D64A1D">
              <w:rPr>
                <w:rFonts w:ascii="Arial" w:eastAsia="Calibri" w:hAnsi="Arial" w:cs="Arial"/>
                <w:color w:val="0D0D0D"/>
                <w:sz w:val="18"/>
                <w:szCs w:val="18"/>
                <w:shd w:val="clear" w:color="auto" w:fill="FFFFFF"/>
              </w:rPr>
              <w:t>HSP90B1, PDIA3, PDIA4, PDIA6, P4HB, CALR, ERP29, DERL2, SEL1L, UGGT1, SEC61A1, SEC61A2, SEC63, RPN2, PSMB1</w:t>
            </w:r>
          </w:p>
        </w:tc>
      </w:tr>
      <w:tr w:rsidR="00D64A1D" w:rsidRPr="00D64A1D" w14:paraId="5A717C5C" w14:textId="77777777" w:rsidTr="33FE07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14:paraId="3426673D" w14:textId="77777777" w:rsidR="00D64A1D" w:rsidRPr="00D64A1D" w:rsidRDefault="00D64A1D" w:rsidP="00D64A1D">
            <w:pPr>
              <w:spacing w:line="480" w:lineRule="auto"/>
              <w:rPr>
                <w:rFonts w:ascii="Arial" w:eastAsia="Calibri" w:hAnsi="Arial" w:cs="Arial"/>
              </w:rPr>
            </w:pPr>
            <w:r w:rsidRPr="00D64A1D">
              <w:rPr>
                <w:rFonts w:ascii="Arial" w:eastAsia="Calibri" w:hAnsi="Arial" w:cs="Arial"/>
              </w:rPr>
              <w:t>Cell Cycle and Apoptosis Regulation</w:t>
            </w:r>
          </w:p>
        </w:tc>
        <w:tc>
          <w:tcPr>
            <w:tcW w:w="4508" w:type="dxa"/>
          </w:tcPr>
          <w:p w14:paraId="405365B4" w14:textId="77777777" w:rsidR="00D64A1D" w:rsidRPr="00D64A1D" w:rsidRDefault="00D64A1D" w:rsidP="00D64A1D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18"/>
                <w:szCs w:val="18"/>
              </w:rPr>
            </w:pPr>
            <w:r w:rsidRPr="00D64A1D">
              <w:rPr>
                <w:rFonts w:ascii="Arial" w:eastAsia="Calibri" w:hAnsi="Arial" w:cs="Arial"/>
                <w:color w:val="0D0D0D"/>
                <w:sz w:val="18"/>
                <w:szCs w:val="18"/>
                <w:shd w:val="clear" w:color="auto" w:fill="FFFFFF"/>
              </w:rPr>
              <w:t>CDKN1C, DAPK1, BCL2L1, CASP3, CASP7, CASP8, CASP9, TP53, RB1, RBL2, CDK1, CDK2, CDK4, CDK6, CCND1, CCNE1, CCNB1</w:t>
            </w:r>
          </w:p>
        </w:tc>
      </w:tr>
    </w:tbl>
    <w:p w14:paraId="01F61933" w14:textId="0D4676A5" w:rsidR="33FE0794" w:rsidRDefault="33FE0794"/>
    <w:p w14:paraId="6616E7B1" w14:textId="1DB03BB3" w:rsidR="33FE0794" w:rsidRDefault="33FE0794"/>
    <w:p w14:paraId="5701A6A6" w14:textId="30F2E5BA" w:rsidR="33FE0794" w:rsidRDefault="33FE0794"/>
    <w:p w14:paraId="59F6B59D" w14:textId="6F2BEB0B" w:rsidR="33FE0794" w:rsidRDefault="33FE0794"/>
    <w:p w14:paraId="4B8B8A04" w14:textId="7D1ADD3C" w:rsidR="33FE0794" w:rsidRDefault="33FE0794"/>
    <w:p w14:paraId="0CE27781" w14:textId="6CEB82C2" w:rsidR="33FE0794" w:rsidRDefault="33FE0794"/>
    <w:p w14:paraId="143078D0" w14:textId="1380E8CA" w:rsidR="33FE0794" w:rsidRDefault="33FE0794"/>
    <w:p w14:paraId="3BA615F6" w14:textId="4C311623" w:rsidR="33FE0794" w:rsidRDefault="33FE0794"/>
    <w:p w14:paraId="29B71CF9" w14:textId="21B267D3" w:rsidR="33FE0794" w:rsidRDefault="33FE0794"/>
    <w:p w14:paraId="24BEFA79" w14:textId="5F768D2F" w:rsidR="33FE0794" w:rsidRDefault="33FE0794"/>
    <w:p w14:paraId="17A358C8" w14:textId="2320D07F" w:rsidR="33FE0794" w:rsidRDefault="33FE0794"/>
    <w:p w14:paraId="519119BA" w14:textId="30419158" w:rsidR="33FE0794" w:rsidRDefault="33FE0794"/>
    <w:p w14:paraId="2FA934BC" w14:textId="09FDCB89" w:rsidR="33FE0794" w:rsidRDefault="33FE0794"/>
    <w:p w14:paraId="0F9D74BA" w14:textId="11DA0B3B" w:rsidR="33FE0794" w:rsidRDefault="33FE0794"/>
    <w:p w14:paraId="7614DB1A" w14:textId="4B6D9FD2" w:rsidR="33FE0794" w:rsidRDefault="33FE0794"/>
    <w:tbl>
      <w:tblPr>
        <w:tblStyle w:val="PlainTable21"/>
        <w:tblW w:w="0" w:type="auto"/>
        <w:tblLook w:val="04A0" w:firstRow="1" w:lastRow="0" w:firstColumn="1" w:lastColumn="0" w:noHBand="0" w:noVBand="1"/>
      </w:tblPr>
      <w:tblGrid>
        <w:gridCol w:w="5512"/>
        <w:gridCol w:w="3484"/>
      </w:tblGrid>
      <w:tr w:rsidR="00D64A1D" w:rsidRPr="00D64A1D" w14:paraId="3BB87FAE" w14:textId="77777777" w:rsidTr="33FE07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2"/>
            <w:tcBorders>
              <w:top w:val="single" w:sz="4" w:space="0" w:color="FFFFFF" w:themeColor="background1"/>
              <w:left w:val="single" w:sz="12" w:space="0" w:color="FFFFFF" w:themeColor="background1"/>
              <w:bottom w:val="single" w:sz="4" w:space="0" w:color="FFFFFF" w:themeColor="background1"/>
              <w:right w:val="single" w:sz="12" w:space="0" w:color="FFFFFF" w:themeColor="background1"/>
            </w:tcBorders>
          </w:tcPr>
          <w:p w14:paraId="4EBCCAAF" w14:textId="2CEEEF84" w:rsidR="00D64A1D" w:rsidRPr="00D64A1D" w:rsidRDefault="362B6306" w:rsidP="33FE0794">
            <w:pPr>
              <w:spacing w:after="120" w:line="480" w:lineRule="auto"/>
              <w:jc w:val="both"/>
              <w:rPr>
                <w:rFonts w:ascii="Arial" w:eastAsia="Calibri" w:hAnsi="Arial" w:cs="Arial"/>
              </w:rPr>
            </w:pPr>
            <w:r w:rsidRPr="33FE0794">
              <w:rPr>
                <w:rFonts w:ascii="Arial" w:eastAsia="Calibri" w:hAnsi="Arial" w:cs="Arial"/>
              </w:rPr>
              <w:t xml:space="preserve">Table </w:t>
            </w:r>
            <w:r w:rsidR="37BD22CC" w:rsidRPr="33FE0794">
              <w:rPr>
                <w:rFonts w:ascii="Arial" w:eastAsia="Calibri" w:hAnsi="Arial" w:cs="Arial"/>
              </w:rPr>
              <w:t>4</w:t>
            </w:r>
            <w:r w:rsidRPr="33FE0794">
              <w:rPr>
                <w:rFonts w:ascii="Arial" w:eastAsia="Calibri" w:hAnsi="Arial" w:cs="Arial"/>
              </w:rPr>
              <w:t xml:space="preserve">. Significantly different mitochondrial proteins in metformin treated </w:t>
            </w:r>
            <w:proofErr w:type="spellStart"/>
            <w:r w:rsidRPr="33FE0794">
              <w:rPr>
                <w:rFonts w:ascii="Arial" w:eastAsia="Calibri" w:hAnsi="Arial" w:cs="Arial"/>
              </w:rPr>
              <w:t>normoxic</w:t>
            </w:r>
            <w:proofErr w:type="spellEnd"/>
            <w:r w:rsidRPr="33FE0794">
              <w:rPr>
                <w:rFonts w:ascii="Arial" w:eastAsia="Calibri" w:hAnsi="Arial" w:cs="Arial"/>
              </w:rPr>
              <w:t xml:space="preserve"> trophoblasts, compared to vehicle controls.</w:t>
            </w:r>
          </w:p>
        </w:tc>
      </w:tr>
      <w:tr w:rsidR="00D64A1D" w:rsidRPr="00D64A1D" w14:paraId="181CAA20" w14:textId="77777777" w:rsidTr="33FE07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2"/>
            <w:tcBorders>
              <w:top w:val="single" w:sz="4" w:space="0" w:color="FFFFFF" w:themeColor="background1"/>
            </w:tcBorders>
            <w:shd w:val="clear" w:color="auto" w:fill="E2EFD9"/>
          </w:tcPr>
          <w:p w14:paraId="30070377" w14:textId="77777777" w:rsidR="00D64A1D" w:rsidRPr="00D64A1D" w:rsidRDefault="00D64A1D" w:rsidP="00D64A1D">
            <w:pPr>
              <w:spacing w:line="480" w:lineRule="auto"/>
              <w:jc w:val="both"/>
              <w:rPr>
                <w:rFonts w:ascii="Arial" w:eastAsia="Calibri" w:hAnsi="Arial" w:cs="Arial"/>
              </w:rPr>
            </w:pPr>
            <w:r w:rsidRPr="00D64A1D">
              <w:rPr>
                <w:rFonts w:ascii="Arial" w:eastAsia="Calibri" w:hAnsi="Arial" w:cs="Arial"/>
                <w:color w:val="385623"/>
              </w:rPr>
              <w:t>Upregulated Mito-Proteins</w:t>
            </w:r>
          </w:p>
        </w:tc>
      </w:tr>
      <w:tr w:rsidR="00D64A1D" w:rsidRPr="00D64A1D" w14:paraId="14204E53" w14:textId="77777777" w:rsidTr="33FE07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1EB74274" w14:textId="77777777" w:rsidR="00D64A1D" w:rsidRPr="00D64A1D" w:rsidRDefault="00D64A1D" w:rsidP="00D64A1D">
            <w:pPr>
              <w:spacing w:line="480" w:lineRule="auto"/>
              <w:jc w:val="both"/>
              <w:rPr>
                <w:rFonts w:ascii="Arial" w:eastAsia="Calibri" w:hAnsi="Arial" w:cs="Arial"/>
              </w:rPr>
            </w:pPr>
            <w:r w:rsidRPr="00D64A1D">
              <w:rPr>
                <w:rFonts w:ascii="Arial" w:eastAsia="Calibri" w:hAnsi="Arial" w:cs="Arial"/>
              </w:rPr>
              <w:t>Lipid Metabolism and Fatty Acid Oxidation</w:t>
            </w:r>
          </w:p>
        </w:tc>
        <w:tc>
          <w:tcPr>
            <w:tcW w:w="3492" w:type="dxa"/>
          </w:tcPr>
          <w:p w14:paraId="777D11C9" w14:textId="77777777" w:rsidR="00D64A1D" w:rsidRPr="00D64A1D" w:rsidRDefault="00D64A1D" w:rsidP="00D64A1D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18"/>
                <w:szCs w:val="18"/>
              </w:rPr>
            </w:pPr>
            <w:r w:rsidRPr="00D64A1D">
              <w:rPr>
                <w:rFonts w:ascii="Arial" w:eastAsia="Calibri" w:hAnsi="Arial" w:cs="Arial"/>
                <w:sz w:val="18"/>
                <w:szCs w:val="18"/>
              </w:rPr>
              <w:t>CROT, FASN, COASY</w:t>
            </w:r>
          </w:p>
        </w:tc>
      </w:tr>
      <w:tr w:rsidR="00D64A1D" w:rsidRPr="00D64A1D" w14:paraId="3FF57048" w14:textId="77777777" w:rsidTr="33FE07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366974D5" w14:textId="77777777" w:rsidR="00D64A1D" w:rsidRPr="00D64A1D" w:rsidRDefault="00D64A1D" w:rsidP="00D64A1D">
            <w:pPr>
              <w:spacing w:line="480" w:lineRule="auto"/>
              <w:jc w:val="both"/>
              <w:rPr>
                <w:rFonts w:ascii="Arial" w:eastAsia="Calibri" w:hAnsi="Arial" w:cs="Arial"/>
              </w:rPr>
            </w:pPr>
            <w:r w:rsidRPr="00D64A1D">
              <w:rPr>
                <w:rFonts w:ascii="Arial" w:eastAsia="Calibri" w:hAnsi="Arial" w:cs="Arial"/>
              </w:rPr>
              <w:t>One-Carbon Metabolism, Amino Acid Metabolism</w:t>
            </w:r>
          </w:p>
        </w:tc>
        <w:tc>
          <w:tcPr>
            <w:tcW w:w="3492" w:type="dxa"/>
          </w:tcPr>
          <w:p w14:paraId="06B3EF71" w14:textId="77777777" w:rsidR="00D64A1D" w:rsidRPr="00D64A1D" w:rsidRDefault="00D64A1D" w:rsidP="00D64A1D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18"/>
                <w:szCs w:val="18"/>
              </w:rPr>
            </w:pPr>
            <w:r w:rsidRPr="00D64A1D">
              <w:rPr>
                <w:rFonts w:ascii="Arial" w:eastAsia="Calibri" w:hAnsi="Arial" w:cs="Arial"/>
                <w:sz w:val="18"/>
                <w:szCs w:val="18"/>
              </w:rPr>
              <w:t>GLDC, AHCYL1, GRHPR</w:t>
            </w:r>
          </w:p>
        </w:tc>
      </w:tr>
      <w:tr w:rsidR="00D64A1D" w:rsidRPr="00D64A1D" w14:paraId="2531110C" w14:textId="77777777" w:rsidTr="33FE07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45E156C5" w14:textId="77777777" w:rsidR="00D64A1D" w:rsidRPr="00D64A1D" w:rsidRDefault="00D64A1D" w:rsidP="00D64A1D">
            <w:pPr>
              <w:spacing w:line="480" w:lineRule="auto"/>
              <w:jc w:val="both"/>
              <w:rPr>
                <w:rFonts w:ascii="Arial" w:eastAsia="Calibri" w:hAnsi="Arial" w:cs="Arial"/>
              </w:rPr>
            </w:pPr>
            <w:r w:rsidRPr="00D64A1D">
              <w:rPr>
                <w:rFonts w:ascii="Arial" w:eastAsia="Calibri" w:hAnsi="Arial" w:cs="Arial"/>
              </w:rPr>
              <w:lastRenderedPageBreak/>
              <w:t>Antioxidant Defence and Redox Regulation</w:t>
            </w:r>
          </w:p>
        </w:tc>
        <w:tc>
          <w:tcPr>
            <w:tcW w:w="3492" w:type="dxa"/>
          </w:tcPr>
          <w:p w14:paraId="70CA8A85" w14:textId="77777777" w:rsidR="00D64A1D" w:rsidRPr="00D64A1D" w:rsidRDefault="00D64A1D" w:rsidP="00D64A1D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18"/>
                <w:szCs w:val="18"/>
              </w:rPr>
            </w:pPr>
            <w:r w:rsidRPr="00D64A1D">
              <w:rPr>
                <w:rFonts w:ascii="Arial" w:eastAsia="Calibri" w:hAnsi="Arial" w:cs="Arial"/>
                <w:sz w:val="18"/>
                <w:szCs w:val="18"/>
              </w:rPr>
              <w:t>PRDX6, NIT2, APEX1</w:t>
            </w:r>
          </w:p>
        </w:tc>
      </w:tr>
      <w:tr w:rsidR="00D64A1D" w:rsidRPr="00D64A1D" w14:paraId="324C7B66" w14:textId="77777777" w:rsidTr="33FE07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6667AF3B" w14:textId="77777777" w:rsidR="00D64A1D" w:rsidRPr="00D64A1D" w:rsidRDefault="00D64A1D" w:rsidP="00D64A1D">
            <w:pPr>
              <w:spacing w:line="480" w:lineRule="auto"/>
              <w:jc w:val="both"/>
              <w:rPr>
                <w:rFonts w:ascii="Arial" w:eastAsia="Calibri" w:hAnsi="Arial" w:cs="Arial"/>
              </w:rPr>
            </w:pPr>
            <w:r w:rsidRPr="00D64A1D">
              <w:rPr>
                <w:rFonts w:ascii="Arial" w:eastAsia="Calibri" w:hAnsi="Arial" w:cs="Arial"/>
              </w:rPr>
              <w:t>Apoptosis and Cell Survival</w:t>
            </w:r>
          </w:p>
        </w:tc>
        <w:tc>
          <w:tcPr>
            <w:tcW w:w="3492" w:type="dxa"/>
          </w:tcPr>
          <w:p w14:paraId="32BA5B47" w14:textId="77777777" w:rsidR="00D64A1D" w:rsidRPr="00D64A1D" w:rsidRDefault="00D64A1D" w:rsidP="00D64A1D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18"/>
                <w:szCs w:val="18"/>
              </w:rPr>
            </w:pPr>
            <w:r w:rsidRPr="00D64A1D">
              <w:rPr>
                <w:rFonts w:ascii="Arial" w:eastAsia="Calibri" w:hAnsi="Arial" w:cs="Arial"/>
                <w:sz w:val="18"/>
                <w:szCs w:val="18"/>
              </w:rPr>
              <w:t>BCL2L13, BAX, FKBP8, MAVS</w:t>
            </w:r>
          </w:p>
        </w:tc>
      </w:tr>
      <w:tr w:rsidR="00D64A1D" w:rsidRPr="00D64A1D" w14:paraId="2A807C21" w14:textId="77777777" w:rsidTr="33FE07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3B26D245" w14:textId="77777777" w:rsidR="00D64A1D" w:rsidRPr="00D64A1D" w:rsidRDefault="00D64A1D" w:rsidP="00D64A1D">
            <w:pPr>
              <w:spacing w:line="480" w:lineRule="auto"/>
              <w:jc w:val="both"/>
              <w:rPr>
                <w:rFonts w:ascii="Arial" w:eastAsia="Calibri" w:hAnsi="Arial" w:cs="Arial"/>
              </w:rPr>
            </w:pPr>
            <w:r w:rsidRPr="00D64A1D">
              <w:rPr>
                <w:rFonts w:ascii="Arial" w:eastAsia="Calibri" w:hAnsi="Arial" w:cs="Arial"/>
              </w:rPr>
              <w:t>Energy Production and Electron Transport Chain</w:t>
            </w:r>
          </w:p>
        </w:tc>
        <w:tc>
          <w:tcPr>
            <w:tcW w:w="3492" w:type="dxa"/>
          </w:tcPr>
          <w:p w14:paraId="5B5D6F37" w14:textId="77777777" w:rsidR="00D64A1D" w:rsidRPr="00D64A1D" w:rsidRDefault="00D64A1D" w:rsidP="00D64A1D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18"/>
                <w:szCs w:val="18"/>
              </w:rPr>
            </w:pPr>
            <w:r w:rsidRPr="00D64A1D">
              <w:rPr>
                <w:rFonts w:ascii="Arial" w:eastAsia="Calibri" w:hAnsi="Arial" w:cs="Arial"/>
                <w:sz w:val="18"/>
                <w:szCs w:val="18"/>
              </w:rPr>
              <w:t>COX20, COX7A2, MT-ND4</w:t>
            </w:r>
          </w:p>
        </w:tc>
      </w:tr>
      <w:tr w:rsidR="00D64A1D" w:rsidRPr="00D64A1D" w14:paraId="5B15C08A" w14:textId="77777777" w:rsidTr="33FE07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1E26CE17" w14:textId="77777777" w:rsidR="00D64A1D" w:rsidRPr="00D64A1D" w:rsidRDefault="00D64A1D" w:rsidP="00D64A1D">
            <w:pPr>
              <w:spacing w:line="480" w:lineRule="auto"/>
              <w:jc w:val="both"/>
              <w:rPr>
                <w:rFonts w:ascii="Arial" w:eastAsia="Calibri" w:hAnsi="Arial" w:cs="Arial"/>
              </w:rPr>
            </w:pPr>
            <w:r w:rsidRPr="00D64A1D">
              <w:rPr>
                <w:rFonts w:ascii="Arial" w:eastAsia="Calibri" w:hAnsi="Arial" w:cs="Arial"/>
              </w:rPr>
              <w:t>Nucleotide Metabolism and DNA Repair</w:t>
            </w:r>
          </w:p>
        </w:tc>
        <w:tc>
          <w:tcPr>
            <w:tcW w:w="3492" w:type="dxa"/>
          </w:tcPr>
          <w:p w14:paraId="51BD0280" w14:textId="77777777" w:rsidR="00D64A1D" w:rsidRPr="00D64A1D" w:rsidRDefault="00D64A1D" w:rsidP="00D64A1D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18"/>
                <w:szCs w:val="18"/>
              </w:rPr>
            </w:pPr>
            <w:r w:rsidRPr="00D64A1D">
              <w:rPr>
                <w:rFonts w:ascii="Arial" w:eastAsia="Calibri" w:hAnsi="Arial" w:cs="Arial"/>
                <w:sz w:val="18"/>
                <w:szCs w:val="18"/>
              </w:rPr>
              <w:t>POLB, PAICS</w:t>
            </w:r>
          </w:p>
        </w:tc>
      </w:tr>
      <w:tr w:rsidR="00D64A1D" w:rsidRPr="00D64A1D" w14:paraId="0FFB7A83" w14:textId="77777777" w:rsidTr="33FE07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6C885861" w14:textId="77777777" w:rsidR="00D64A1D" w:rsidRPr="00D64A1D" w:rsidRDefault="00D64A1D" w:rsidP="00D64A1D">
            <w:pPr>
              <w:spacing w:line="480" w:lineRule="auto"/>
              <w:jc w:val="both"/>
              <w:rPr>
                <w:rFonts w:ascii="Arial" w:eastAsia="Calibri" w:hAnsi="Arial" w:cs="Arial"/>
              </w:rPr>
            </w:pPr>
            <w:r w:rsidRPr="00D64A1D">
              <w:rPr>
                <w:rFonts w:ascii="Arial" w:eastAsia="Calibri" w:hAnsi="Arial" w:cs="Arial"/>
              </w:rPr>
              <w:t>Protein Folding and Quality Control</w:t>
            </w:r>
          </w:p>
        </w:tc>
        <w:tc>
          <w:tcPr>
            <w:tcW w:w="3492" w:type="dxa"/>
          </w:tcPr>
          <w:p w14:paraId="45B370CE" w14:textId="77777777" w:rsidR="00D64A1D" w:rsidRPr="00D64A1D" w:rsidRDefault="00D64A1D" w:rsidP="00D64A1D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18"/>
                <w:szCs w:val="18"/>
              </w:rPr>
            </w:pPr>
            <w:r w:rsidRPr="00D64A1D">
              <w:rPr>
                <w:rFonts w:ascii="Arial" w:eastAsia="Calibri" w:hAnsi="Arial" w:cs="Arial"/>
                <w:sz w:val="18"/>
                <w:szCs w:val="18"/>
              </w:rPr>
              <w:t>FKBP8, TRNT1</w:t>
            </w:r>
          </w:p>
        </w:tc>
      </w:tr>
      <w:tr w:rsidR="00D64A1D" w:rsidRPr="00D64A1D" w14:paraId="0366FF3E" w14:textId="77777777" w:rsidTr="33FE07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3D97A7BE" w14:textId="77777777" w:rsidR="00D64A1D" w:rsidRPr="00D64A1D" w:rsidRDefault="00D64A1D" w:rsidP="00D64A1D">
            <w:pPr>
              <w:spacing w:line="480" w:lineRule="auto"/>
              <w:jc w:val="both"/>
              <w:rPr>
                <w:rFonts w:ascii="Arial" w:eastAsia="Calibri" w:hAnsi="Arial" w:cs="Arial"/>
              </w:rPr>
            </w:pPr>
            <w:r w:rsidRPr="00D64A1D">
              <w:rPr>
                <w:rFonts w:ascii="Arial" w:eastAsia="Calibri" w:hAnsi="Arial" w:cs="Arial"/>
              </w:rPr>
              <w:t>Stress Response and Signal Transduction</w:t>
            </w:r>
          </w:p>
        </w:tc>
        <w:tc>
          <w:tcPr>
            <w:tcW w:w="3492" w:type="dxa"/>
          </w:tcPr>
          <w:p w14:paraId="7E0AE7AE" w14:textId="77777777" w:rsidR="00D64A1D" w:rsidRPr="00D64A1D" w:rsidRDefault="00D64A1D" w:rsidP="00D64A1D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18"/>
                <w:szCs w:val="18"/>
              </w:rPr>
            </w:pPr>
            <w:r w:rsidRPr="00D64A1D">
              <w:rPr>
                <w:rFonts w:ascii="Arial" w:eastAsia="Calibri" w:hAnsi="Arial" w:cs="Arial"/>
                <w:sz w:val="18"/>
                <w:szCs w:val="18"/>
              </w:rPr>
              <w:t>SND1, COMT, TOMM70A</w:t>
            </w:r>
          </w:p>
        </w:tc>
      </w:tr>
      <w:tr w:rsidR="00D64A1D" w:rsidRPr="00D64A1D" w14:paraId="2BA8DCA4" w14:textId="77777777" w:rsidTr="33FE07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2"/>
            <w:shd w:val="clear" w:color="auto" w:fill="DEEAF6"/>
          </w:tcPr>
          <w:p w14:paraId="215A98E9" w14:textId="77777777" w:rsidR="00D64A1D" w:rsidRPr="00D64A1D" w:rsidRDefault="00D64A1D" w:rsidP="00D64A1D">
            <w:pPr>
              <w:spacing w:line="48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D64A1D">
              <w:rPr>
                <w:rFonts w:ascii="Arial" w:eastAsia="Calibri" w:hAnsi="Arial" w:cs="Arial"/>
                <w:color w:val="1F4E79"/>
              </w:rPr>
              <w:t>Downregulated Mito-Proteins</w:t>
            </w:r>
          </w:p>
        </w:tc>
      </w:tr>
      <w:tr w:rsidR="00D64A1D" w:rsidRPr="00D64A1D" w14:paraId="263DE3D9" w14:textId="77777777" w:rsidTr="33FE07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082549B0" w14:textId="77777777" w:rsidR="00D64A1D" w:rsidRPr="00D64A1D" w:rsidRDefault="00D64A1D" w:rsidP="00D64A1D">
            <w:pPr>
              <w:spacing w:line="480" w:lineRule="auto"/>
              <w:rPr>
                <w:rFonts w:ascii="Arial" w:eastAsia="Calibri" w:hAnsi="Arial" w:cs="Arial"/>
              </w:rPr>
            </w:pPr>
            <w:r w:rsidRPr="00D64A1D">
              <w:rPr>
                <w:rFonts w:ascii="Arial" w:eastAsia="Calibri" w:hAnsi="Arial" w:cs="Arial"/>
              </w:rPr>
              <w:t>Steroid Biosynthesis and Metabolism</w:t>
            </w:r>
          </w:p>
        </w:tc>
        <w:tc>
          <w:tcPr>
            <w:tcW w:w="3492" w:type="dxa"/>
          </w:tcPr>
          <w:p w14:paraId="19888AB4" w14:textId="77777777" w:rsidR="00D64A1D" w:rsidRPr="00D64A1D" w:rsidRDefault="00D64A1D" w:rsidP="00D64A1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18"/>
                <w:szCs w:val="18"/>
              </w:rPr>
            </w:pPr>
            <w:r w:rsidRPr="00D64A1D">
              <w:rPr>
                <w:rFonts w:ascii="Arial" w:eastAsia="Calibri" w:hAnsi="Arial" w:cs="Arial"/>
                <w:sz w:val="18"/>
                <w:szCs w:val="18"/>
              </w:rPr>
              <w:t>CYP11A1, FDX1, MAOB, MAOA</w:t>
            </w:r>
          </w:p>
        </w:tc>
      </w:tr>
      <w:tr w:rsidR="00D64A1D" w:rsidRPr="00D64A1D" w14:paraId="63716EB5" w14:textId="77777777" w:rsidTr="33FE07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2F5AC81C" w14:textId="77777777" w:rsidR="00D64A1D" w:rsidRPr="00D64A1D" w:rsidRDefault="00D64A1D" w:rsidP="00D64A1D">
            <w:pPr>
              <w:spacing w:line="480" w:lineRule="auto"/>
              <w:rPr>
                <w:rFonts w:ascii="Arial" w:eastAsia="Calibri" w:hAnsi="Arial" w:cs="Arial"/>
              </w:rPr>
            </w:pPr>
            <w:r w:rsidRPr="00D64A1D">
              <w:rPr>
                <w:rFonts w:ascii="Arial" w:eastAsia="Calibri" w:hAnsi="Arial" w:cs="Arial"/>
              </w:rPr>
              <w:t>Electron Transport Chain and Oxidative Phosphorylation</w:t>
            </w:r>
          </w:p>
        </w:tc>
        <w:tc>
          <w:tcPr>
            <w:tcW w:w="3492" w:type="dxa"/>
          </w:tcPr>
          <w:p w14:paraId="48BBB090" w14:textId="77777777" w:rsidR="00D64A1D" w:rsidRPr="00D64A1D" w:rsidRDefault="00D64A1D" w:rsidP="00D64A1D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18"/>
                <w:szCs w:val="18"/>
              </w:rPr>
            </w:pPr>
            <w:bookmarkStart w:id="1" w:name="OLE_LINK4"/>
            <w:r w:rsidRPr="00D64A1D">
              <w:rPr>
                <w:rFonts w:ascii="Arial" w:eastAsia="Calibri" w:hAnsi="Arial" w:cs="Arial"/>
                <w:sz w:val="18"/>
                <w:szCs w:val="18"/>
              </w:rPr>
              <w:t>COQ5, TIMMDC1</w:t>
            </w:r>
            <w:bookmarkEnd w:id="1"/>
          </w:p>
        </w:tc>
      </w:tr>
      <w:tr w:rsidR="00D64A1D" w:rsidRPr="00D64A1D" w14:paraId="1FF8C72D" w14:textId="77777777" w:rsidTr="33FE07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11B11343" w14:textId="77777777" w:rsidR="00D64A1D" w:rsidRPr="00D64A1D" w:rsidRDefault="00D64A1D" w:rsidP="00D64A1D">
            <w:pPr>
              <w:spacing w:line="480" w:lineRule="auto"/>
              <w:rPr>
                <w:rFonts w:ascii="Arial" w:eastAsia="Calibri" w:hAnsi="Arial" w:cs="Arial"/>
              </w:rPr>
            </w:pPr>
            <w:r w:rsidRPr="00D64A1D">
              <w:rPr>
                <w:rFonts w:ascii="Arial" w:eastAsia="Calibri" w:hAnsi="Arial" w:cs="Arial"/>
              </w:rPr>
              <w:t>Amino Acid Metabolism</w:t>
            </w:r>
          </w:p>
        </w:tc>
        <w:tc>
          <w:tcPr>
            <w:tcW w:w="3492" w:type="dxa"/>
          </w:tcPr>
          <w:p w14:paraId="513CAE55" w14:textId="77777777" w:rsidR="00D64A1D" w:rsidRPr="00D64A1D" w:rsidRDefault="00D64A1D" w:rsidP="00D64A1D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18"/>
                <w:szCs w:val="18"/>
              </w:rPr>
            </w:pPr>
            <w:r w:rsidRPr="00D64A1D">
              <w:rPr>
                <w:rFonts w:ascii="Arial" w:eastAsia="Calibri" w:hAnsi="Arial" w:cs="Arial"/>
                <w:sz w:val="18"/>
                <w:szCs w:val="18"/>
              </w:rPr>
              <w:t>GLS, KMO</w:t>
            </w:r>
          </w:p>
        </w:tc>
      </w:tr>
      <w:tr w:rsidR="00D64A1D" w:rsidRPr="00D64A1D" w14:paraId="3D91CC31" w14:textId="77777777" w:rsidTr="33FE07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25FDCA16" w14:textId="77777777" w:rsidR="00D64A1D" w:rsidRPr="00D64A1D" w:rsidRDefault="00D64A1D" w:rsidP="00D64A1D">
            <w:pPr>
              <w:spacing w:line="480" w:lineRule="auto"/>
              <w:rPr>
                <w:rFonts w:ascii="Arial" w:eastAsia="Calibri" w:hAnsi="Arial" w:cs="Arial"/>
              </w:rPr>
            </w:pPr>
            <w:r w:rsidRPr="00D64A1D">
              <w:rPr>
                <w:rFonts w:ascii="Arial" w:eastAsia="Calibri" w:hAnsi="Arial" w:cs="Arial"/>
              </w:rPr>
              <w:t>Mitochondrial Dynamics and Structure</w:t>
            </w:r>
          </w:p>
        </w:tc>
        <w:tc>
          <w:tcPr>
            <w:tcW w:w="3492" w:type="dxa"/>
          </w:tcPr>
          <w:p w14:paraId="143E8570" w14:textId="77777777" w:rsidR="00D64A1D" w:rsidRPr="00D64A1D" w:rsidRDefault="00D64A1D" w:rsidP="00D64A1D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18"/>
                <w:szCs w:val="18"/>
              </w:rPr>
            </w:pPr>
            <w:r w:rsidRPr="00D64A1D">
              <w:rPr>
                <w:rFonts w:ascii="Arial" w:eastAsia="Calibri" w:hAnsi="Arial" w:cs="Arial"/>
                <w:sz w:val="18"/>
                <w:szCs w:val="18"/>
              </w:rPr>
              <w:t>MFN2, ARMCX3, OCIAD2</w:t>
            </w:r>
          </w:p>
        </w:tc>
      </w:tr>
      <w:tr w:rsidR="00D64A1D" w:rsidRPr="00D64A1D" w14:paraId="590CFAC9" w14:textId="77777777" w:rsidTr="33FE07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1D53379D" w14:textId="77777777" w:rsidR="00D64A1D" w:rsidRPr="00D64A1D" w:rsidRDefault="00D64A1D" w:rsidP="00D64A1D">
            <w:pPr>
              <w:spacing w:line="480" w:lineRule="auto"/>
              <w:rPr>
                <w:rFonts w:ascii="Arial" w:eastAsia="Calibri" w:hAnsi="Arial" w:cs="Arial"/>
              </w:rPr>
            </w:pPr>
            <w:r w:rsidRPr="00D64A1D">
              <w:rPr>
                <w:rFonts w:ascii="Arial" w:eastAsia="Calibri" w:hAnsi="Arial" w:cs="Arial"/>
              </w:rPr>
              <w:t>Ribosomal Proteins and Mitochondrial Translation</w:t>
            </w:r>
          </w:p>
        </w:tc>
        <w:tc>
          <w:tcPr>
            <w:tcW w:w="3492" w:type="dxa"/>
          </w:tcPr>
          <w:p w14:paraId="1C894446" w14:textId="77777777" w:rsidR="00D64A1D" w:rsidRPr="00D64A1D" w:rsidRDefault="00D64A1D" w:rsidP="00D64A1D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18"/>
                <w:szCs w:val="18"/>
              </w:rPr>
            </w:pPr>
            <w:r w:rsidRPr="00D64A1D">
              <w:rPr>
                <w:rFonts w:ascii="Arial" w:eastAsia="Calibri" w:hAnsi="Arial" w:cs="Arial"/>
                <w:sz w:val="18"/>
                <w:szCs w:val="18"/>
              </w:rPr>
              <w:t>MRPL28, MRPL22, DDX28</w:t>
            </w:r>
          </w:p>
        </w:tc>
      </w:tr>
      <w:tr w:rsidR="00D64A1D" w:rsidRPr="00D64A1D" w14:paraId="74866F56" w14:textId="77777777" w:rsidTr="33FE07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61FDC430" w14:textId="77777777" w:rsidR="00D64A1D" w:rsidRPr="00D64A1D" w:rsidRDefault="00D64A1D" w:rsidP="00D64A1D">
            <w:pPr>
              <w:spacing w:line="480" w:lineRule="auto"/>
              <w:rPr>
                <w:rFonts w:ascii="Arial" w:eastAsia="Calibri" w:hAnsi="Arial" w:cs="Arial"/>
              </w:rPr>
            </w:pPr>
            <w:r w:rsidRPr="00D64A1D">
              <w:rPr>
                <w:rFonts w:ascii="Arial" w:eastAsia="Calibri" w:hAnsi="Arial" w:cs="Arial"/>
              </w:rPr>
              <w:t>Fatty Acid and Lipid Metabolism</w:t>
            </w:r>
          </w:p>
        </w:tc>
        <w:tc>
          <w:tcPr>
            <w:tcW w:w="3492" w:type="dxa"/>
          </w:tcPr>
          <w:p w14:paraId="5F5C571A" w14:textId="77777777" w:rsidR="00D64A1D" w:rsidRPr="00D64A1D" w:rsidRDefault="00D64A1D" w:rsidP="00D64A1D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18"/>
                <w:szCs w:val="18"/>
              </w:rPr>
            </w:pPr>
            <w:r w:rsidRPr="00D64A1D">
              <w:rPr>
                <w:rFonts w:ascii="Arial" w:eastAsia="Calibri" w:hAnsi="Arial" w:cs="Arial"/>
                <w:sz w:val="18"/>
                <w:szCs w:val="18"/>
              </w:rPr>
              <w:t>ABHD11</w:t>
            </w:r>
          </w:p>
        </w:tc>
      </w:tr>
      <w:tr w:rsidR="00D64A1D" w:rsidRPr="00D64A1D" w14:paraId="0847EFE1" w14:textId="77777777" w:rsidTr="33FE07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646A2FD9" w14:textId="77777777" w:rsidR="00D64A1D" w:rsidRPr="00D64A1D" w:rsidRDefault="00D64A1D" w:rsidP="00D64A1D">
            <w:pPr>
              <w:spacing w:line="480" w:lineRule="auto"/>
              <w:rPr>
                <w:rFonts w:ascii="Arial" w:eastAsia="Calibri" w:hAnsi="Arial" w:cs="Arial"/>
              </w:rPr>
            </w:pPr>
            <w:r w:rsidRPr="00D64A1D">
              <w:rPr>
                <w:rFonts w:ascii="Arial" w:eastAsia="Calibri" w:hAnsi="Arial" w:cs="Arial"/>
              </w:rPr>
              <w:t>Mitochondrial Stress Response and Apoptosis</w:t>
            </w:r>
          </w:p>
        </w:tc>
        <w:tc>
          <w:tcPr>
            <w:tcW w:w="3492" w:type="dxa"/>
          </w:tcPr>
          <w:p w14:paraId="58BA908A" w14:textId="77777777" w:rsidR="00D64A1D" w:rsidRPr="00D64A1D" w:rsidRDefault="00D64A1D" w:rsidP="00D64A1D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18"/>
                <w:szCs w:val="18"/>
              </w:rPr>
            </w:pPr>
            <w:r w:rsidRPr="00D64A1D">
              <w:rPr>
                <w:rFonts w:ascii="Arial" w:eastAsia="Calibri" w:hAnsi="Arial" w:cs="Arial"/>
                <w:sz w:val="18"/>
                <w:szCs w:val="18"/>
              </w:rPr>
              <w:t>GUF1</w:t>
            </w:r>
          </w:p>
        </w:tc>
      </w:tr>
    </w:tbl>
    <w:p w14:paraId="4EC6017F" w14:textId="3AEA4C21" w:rsidR="00D64A1D" w:rsidRDefault="00D64A1D" w:rsidP="33FE0794">
      <w:pPr>
        <w:spacing w:after="120" w:line="480" w:lineRule="auto"/>
        <w:jc w:val="both"/>
        <w:rPr>
          <w:rFonts w:ascii="Arial" w:eastAsia="Calibri" w:hAnsi="Arial" w:cs="Arial"/>
          <w:b/>
          <w:bCs/>
        </w:rPr>
      </w:pPr>
    </w:p>
    <w:sectPr w:rsidR="00D64A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A1D"/>
    <w:rsid w:val="00021EE2"/>
    <w:rsid w:val="00182F49"/>
    <w:rsid w:val="003501AC"/>
    <w:rsid w:val="004F4EE8"/>
    <w:rsid w:val="0072402A"/>
    <w:rsid w:val="0087148E"/>
    <w:rsid w:val="00B87FAD"/>
    <w:rsid w:val="00D64A1D"/>
    <w:rsid w:val="00FE46CC"/>
    <w:rsid w:val="0820E1FF"/>
    <w:rsid w:val="1ADD44B1"/>
    <w:rsid w:val="1EF2C353"/>
    <w:rsid w:val="33FE0794"/>
    <w:rsid w:val="362B6306"/>
    <w:rsid w:val="37BD22CC"/>
    <w:rsid w:val="632AF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77AA31"/>
  <w15:chartTrackingRefBased/>
  <w15:docId w15:val="{79813275-7970-46E7-AEE8-B61169B18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4A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4A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4A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4A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4A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4A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4A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4A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4A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4A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4A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4A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4A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4A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4A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4A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4A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4A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4A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4A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4A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4A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4A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4A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4A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4A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4A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4A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4A1D"/>
    <w:rPr>
      <w:b/>
      <w:bCs/>
      <w:smallCaps/>
      <w:color w:val="0F4761" w:themeColor="accent1" w:themeShade="BF"/>
      <w:spacing w:val="5"/>
    </w:rPr>
  </w:style>
  <w:style w:type="table" w:customStyle="1" w:styleId="PlainTable21">
    <w:name w:val="Plain Table 21"/>
    <w:basedOn w:val="TableNormal"/>
    <w:next w:val="PlainTable2"/>
    <w:uiPriority w:val="42"/>
    <w:rsid w:val="00D64A1D"/>
    <w:pPr>
      <w:spacing w:after="0" w:line="240" w:lineRule="auto"/>
    </w:pPr>
    <w:rPr>
      <w:sz w:val="22"/>
      <w:szCs w:val="22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PlainTable2">
    <w:name w:val="Plain Table 2"/>
    <w:basedOn w:val="TableNormal"/>
    <w:uiPriority w:val="42"/>
    <w:rsid w:val="00D64A1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4F4EE8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619</Words>
  <Characters>3532</Characters>
  <Application>Microsoft Office Word</Application>
  <DocSecurity>0</DocSecurity>
  <Lines>29</Lines>
  <Paragraphs>8</Paragraphs>
  <ScaleCrop>false</ScaleCrop>
  <Company>The University of Melbourne</Company>
  <LinksUpToDate>false</LinksUpToDate>
  <CharactersWithSpaces>4143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Elif Kadife</dc:creator>
  <cp:keywords/>
  <dc:description/>
  <cp:lastModifiedBy>Alesia Harper</cp:lastModifiedBy>
  <cp:revision>2</cp:revision>
  <dcterms:created xsi:type="dcterms:W3CDTF">2026-07-26T14:17:00Z</dcterms:created>
  <dcterms:modified xsi:type="dcterms:W3CDTF">2026-07-26T14:17:00Z</dcterms:modified>
</cp:coreProperties>
</file>