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FDD9FA">
      <w:pPr>
        <w:rPr>
          <w:rFonts w:ascii="Arial" w:hAnsi="Arial" w:cs="Arial"/>
        </w:rPr>
      </w:pPr>
      <w:r>
        <w:rPr>
          <w:rFonts w:ascii="Arial" w:hAnsi="Arial" w:cs="Arial"/>
          <w:b/>
          <w:bCs/>
        </w:rPr>
        <w:t>Supplementary Table S</w:t>
      </w:r>
      <w:r>
        <w:rPr>
          <w:rFonts w:hint="eastAsia" w:ascii="Arial" w:hAnsi="Arial" w:cs="Arial"/>
          <w:b/>
          <w:bCs/>
        </w:rPr>
        <w:t>6</w:t>
      </w:r>
      <w:r>
        <w:rPr>
          <w:rFonts w:hint="eastAsia" w:ascii="Arial" w:hAnsi="Arial" w:cs="Arial"/>
          <w:b/>
          <w:bCs/>
          <w:lang w:val="en-US" w:eastAsia="zh-CN"/>
        </w:rPr>
        <w:t>.</w:t>
      </w:r>
      <w:bookmarkStart w:id="0" w:name="_GoBack"/>
      <w:bookmarkEnd w:id="0"/>
      <w:r>
        <w:rPr>
          <w:rFonts w:ascii="Arial" w:hAnsi="Arial" w:cs="Arial"/>
          <w:b/>
          <w:bCs/>
        </w:rPr>
        <w:t xml:space="preserve"> Sensitivity analysis in the FIB-4 &gt; 2.67 subgroup (N = 298, events = 161).</w:t>
      </w:r>
    </w:p>
    <w:tbl>
      <w:tblPr>
        <w:tblStyle w:val="15"/>
        <w:tblW w:w="9244" w:type="dxa"/>
        <w:tblInd w:w="0" w:type="dxa"/>
        <w:tblBorders>
          <w:top w:val="single" w:color="000000" w:themeColor="text1" w:sz="12" w:space="0"/>
          <w:left w:val="none" w:color="auto" w:sz="0" w:space="0"/>
          <w:bottom w:val="single" w:color="000000" w:themeColor="text1" w:sz="12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293"/>
        <w:gridCol w:w="2325"/>
        <w:gridCol w:w="3411"/>
        <w:gridCol w:w="1215"/>
      </w:tblGrid>
      <w:tr w14:paraId="3A6A158D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tcBorders>
              <w:top w:val="single" w:color="000000" w:themeColor="text1" w:sz="12" w:space="0"/>
              <w:bottom w:val="single" w:color="000000" w:themeColor="text1" w:sz="6" w:space="0"/>
            </w:tcBorders>
            <w:shd w:val="clear" w:color="auto" w:fill="FFFFFF" w:themeFill="background1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29FED05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Outcome</w:t>
            </w:r>
          </w:p>
        </w:tc>
        <w:tc>
          <w:tcPr>
            <w:tcW w:w="0" w:type="auto"/>
            <w:tcBorders>
              <w:top w:val="single" w:color="000000" w:themeColor="text1" w:sz="12" w:space="0"/>
              <w:bottom w:val="single" w:color="000000" w:themeColor="text1" w:sz="6" w:space="0"/>
            </w:tcBorders>
            <w:shd w:val="clear" w:color="auto" w:fill="FFFFFF" w:themeFill="background1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C5477D7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Exposure</w:t>
            </w:r>
          </w:p>
        </w:tc>
        <w:tc>
          <w:tcPr>
            <w:tcW w:w="0" w:type="auto"/>
            <w:tcBorders>
              <w:top w:val="single" w:color="000000" w:themeColor="text1" w:sz="12" w:space="0"/>
              <w:bottom w:val="single" w:color="000000" w:themeColor="text1" w:sz="6" w:space="0"/>
            </w:tcBorders>
            <w:shd w:val="clear" w:color="auto" w:fill="FFFFFF" w:themeFill="background1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F864538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Adjusted Estimate (95% CI)</w:t>
            </w:r>
          </w:p>
        </w:tc>
        <w:tc>
          <w:tcPr>
            <w:tcW w:w="0" w:type="auto"/>
            <w:tcBorders>
              <w:top w:val="single" w:color="000000" w:themeColor="text1" w:sz="12" w:space="0"/>
              <w:bottom w:val="single" w:color="000000" w:themeColor="text1" w:sz="6" w:space="0"/>
            </w:tcBorders>
            <w:shd w:val="clear" w:color="auto" w:fill="FFFFFF" w:themeFill="background1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D1A70E7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i/>
                <w:iCs/>
              </w:rPr>
              <w:t>P</w:t>
            </w:r>
            <w:r>
              <w:rPr>
                <w:rFonts w:ascii="Arial" w:hAnsi="Arial" w:cs="Arial"/>
                <w:b/>
                <w:bCs/>
              </w:rPr>
              <w:t>-value</w:t>
            </w:r>
          </w:p>
        </w:tc>
      </w:tr>
      <w:tr w14:paraId="759FB957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themeColor="text1" w:sz="6" w:space="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2C98E94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All-cause mortality</w:t>
            </w:r>
          </w:p>
        </w:tc>
        <w:tc>
          <w:tcPr>
            <w:tcW w:w="0" w:type="auto"/>
            <w:tcBorders>
              <w:top w:val="single" w:color="000000" w:themeColor="text1" w:sz="6" w:space="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96F7AC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High AL vs Low AL</w:t>
            </w:r>
          </w:p>
        </w:tc>
        <w:tc>
          <w:tcPr>
            <w:tcW w:w="0" w:type="auto"/>
            <w:tcBorders>
              <w:top w:val="single" w:color="000000" w:themeColor="text1" w:sz="6" w:space="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4C5711E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HR = 1.10 (0.79–1.52)</w:t>
            </w:r>
          </w:p>
        </w:tc>
        <w:tc>
          <w:tcPr>
            <w:tcW w:w="0" w:type="auto"/>
            <w:tcBorders>
              <w:top w:val="single" w:color="000000" w:themeColor="text1" w:sz="6" w:space="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591636A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0.572</w:t>
            </w:r>
          </w:p>
        </w:tc>
      </w:tr>
      <w:tr w14:paraId="2FF5E365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B9624A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Serum LDH (U/L)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A092A2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High AL vs Low AL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CA3144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β = −16.35 (−46.33–13.63)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74EAAA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0.286</w:t>
            </w:r>
          </w:p>
        </w:tc>
      </w:tr>
    </w:tbl>
    <w:p w14:paraId="072176E8">
      <w:pPr>
        <w:rPr>
          <w:rFonts w:ascii="Arial" w:hAnsi="Arial" w:cs="Arial"/>
        </w:rPr>
      </w:pPr>
      <w:r>
        <w:rPr>
          <w:rFonts w:ascii="Arial" w:hAnsi="Arial" w:cs="Arial"/>
          <w:i/>
          <w:iCs/>
        </w:rPr>
        <w:t>Notes:</w:t>
      </w:r>
      <w:r>
        <w:rPr>
          <w:rFonts w:ascii="Arial" w:hAnsi="Arial" w:cs="Arial"/>
        </w:rPr>
        <w:t xml:space="preserve"> Analyses were restricted to participants with FIB-4 &gt; 2.67, representing a high-risk subgroup for advanced fibrosis/cirrhosis. Models were adjusted for age, sex, race/ethnicity, poverty-income ratio, smoking status, alcohol consumption, and education level. Components of the AL score were not included in the covariate set to avoid over-adjustment bias. This subgroup analysis was exploratory and was conducted in response to reviewer feedback.</w:t>
      </w:r>
    </w:p>
    <w:p w14:paraId="29DB5443"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8CF"/>
    <w:rsid w:val="001D1FBD"/>
    <w:rsid w:val="00421828"/>
    <w:rsid w:val="006D053E"/>
    <w:rsid w:val="006E18CF"/>
    <w:rsid w:val="00E2558F"/>
    <w:rsid w:val="3AB46973"/>
    <w:rsid w:val="4AC92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2F5597" w:themeColor="accent1" w:themeShade="BF"/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6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12">
    <w:name w:val="header"/>
    <w:basedOn w:val="1"/>
    <w:link w:val="35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7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6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7">
    <w:name w:val="标题 1 字符"/>
    <w:basedOn w:val="16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18">
    <w:name w:val="标题 2 字符"/>
    <w:basedOn w:val="16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9">
    <w:name w:val="标题 3 字符"/>
    <w:basedOn w:val="16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0">
    <w:name w:val="标题 4 字符"/>
    <w:basedOn w:val="16"/>
    <w:link w:val="5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1">
    <w:name w:val="标题 5 字符"/>
    <w:basedOn w:val="16"/>
    <w:link w:val="6"/>
    <w:semiHidden/>
    <w:qFormat/>
    <w:uiPriority w:val="9"/>
    <w:rPr>
      <w:rFonts w:cstheme="majorBidi"/>
      <w:color w:val="2F5597" w:themeColor="accent1" w:themeShade="BF"/>
      <w:sz w:val="24"/>
    </w:rPr>
  </w:style>
  <w:style w:type="character" w:customStyle="1" w:styleId="22">
    <w:name w:val="标题 6 字符"/>
    <w:basedOn w:val="16"/>
    <w:link w:val="7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3">
    <w:name w:val="标题 7 字符"/>
    <w:basedOn w:val="16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8 字符"/>
    <w:basedOn w:val="16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9 字符"/>
    <w:basedOn w:val="16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字符"/>
    <w:basedOn w:val="16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副标题 字符"/>
    <w:basedOn w:val="16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9">
    <w:name w:val="引用 字符"/>
    <w:basedOn w:val="16"/>
    <w:link w:val="28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qFormat/>
    <w:uiPriority w:val="34"/>
    <w:pPr>
      <w:ind w:left="720"/>
      <w:contextualSpacing/>
    </w:pPr>
  </w:style>
  <w:style w:type="character" w:customStyle="1" w:styleId="31">
    <w:name w:val="明显强调1"/>
    <w:basedOn w:val="16"/>
    <w:qFormat/>
    <w:uiPriority w:val="21"/>
    <w:rPr>
      <w:i/>
      <w:iCs/>
      <w:color w:val="2F5597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3">
    <w:name w:val="明显引用 字符"/>
    <w:basedOn w:val="16"/>
    <w:link w:val="32"/>
    <w:qFormat/>
    <w:uiPriority w:val="30"/>
    <w:rPr>
      <w:i/>
      <w:iCs/>
      <w:color w:val="2F5597" w:themeColor="accent1" w:themeShade="BF"/>
    </w:rPr>
  </w:style>
  <w:style w:type="character" w:customStyle="1" w:styleId="34">
    <w:name w:val="明显参考1"/>
    <w:basedOn w:val="16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5">
    <w:name w:val="页眉 字符"/>
    <w:basedOn w:val="16"/>
    <w:link w:val="12"/>
    <w:qFormat/>
    <w:uiPriority w:val="99"/>
    <w:rPr>
      <w:kern w:val="2"/>
      <w:sz w:val="18"/>
      <w:szCs w:val="18"/>
      <w14:ligatures w14:val="standardContextual"/>
    </w:rPr>
  </w:style>
  <w:style w:type="character" w:customStyle="1" w:styleId="36">
    <w:name w:val="页脚 字符"/>
    <w:basedOn w:val="16"/>
    <w:link w:val="11"/>
    <w:qFormat/>
    <w:uiPriority w:val="99"/>
    <w:rPr>
      <w:kern w:val="2"/>
      <w:sz w:val="18"/>
      <w:szCs w:val="18"/>
      <w14:ligatures w14:val="standardContextual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111</Words>
  <Characters>624</Characters>
  <Lines>20</Lines>
  <Paragraphs>16</Paragraphs>
  <TotalTime>1</TotalTime>
  <ScaleCrop>false</ScaleCrop>
  <LinksUpToDate>false</LinksUpToDate>
  <CharactersWithSpaces>721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2026-07-11T06:50:00Z</dcterms:created>
  <dc:creator>office</dc:creator>
  <cp:lastModifiedBy>强沅铭</cp:lastModifiedBy>
  <dcterms:modified xsi:type="dcterms:W3CDTF">2026-07-21T09:37:59Z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eyJoZGlkIjoiNWMzY2RjMmMzNDVjNDY0NTM1MmEwZjJmNDliMjI1MGYiLCJ1c2VySWQiOiI2MTcyMDgzMzQifQ==</vt:lpwstr>
  </property>
  <property fmtid="{D5CDD505-2E9C-101B-9397-08002B2CF9AE}" pid="3" name="KSOProductBuildVer">
    <vt:lpwstr>2052-12.1.0.26895</vt:lpwstr>
  </property>
  <property fmtid="{D5CDD505-2E9C-101B-9397-08002B2CF9AE}" pid="4" name="ICV">
    <vt:lpwstr>669D81619CA3424785CB6A4B934CAE10_12</vt:lpwstr>
  </property>
</Properties>
</file>