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45A3AD">
      <w:pPr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273675" cy="5047615"/>
            <wp:effectExtent l="0" t="0" r="3175" b="635"/>
            <wp:docPr id="5071680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168031" name="图片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04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837D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Figure S1. Assessment of scVI-based batch correction in cardiac fibroblasts.</w:t>
      </w:r>
    </w:p>
    <w:p w14:paraId="5A2BF78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(A, B) UMAP embeddings of cardiac fibroblasts before (A) and after (B) scVI correction, colored by dataset of origin. D1–D8 denote the eight input datasets. </w:t>
      </w:r>
    </w:p>
    <w:p w14:paraId="07D3068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(C, D) Corresponding UMAP embeddings colored by annotated cardiac fibroblast subtype before (C) and after (D) correction.</w:t>
      </w:r>
    </w:p>
    <w:p w14:paraId="393A18D8">
      <w:pPr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269230" cy="6885305"/>
            <wp:effectExtent l="0" t="0" r="7620" b="0"/>
            <wp:docPr id="198359835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598351" name="图片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88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09299">
      <w:pPr>
        <w:rPr>
          <w:rFonts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>Figure S2. Dataset-level distribution of cardiac fibroblast subtypes before and after scVI correction.</w:t>
      </w:r>
    </w:p>
    <w:p w14:paraId="06360C61">
      <w:pPr>
        <w:rPr>
          <w:rFonts w:hint="eastAsia" w:ascii="Times New Roman" w:hAnsi="Times New Roman" w:cs="Times New Roman" w:eastAsiaTheme="minorEastAsia"/>
          <w:sz w:val="24"/>
          <w:lang w:val="en-US" w:eastAsia="zh-CN"/>
        </w:rPr>
      </w:pPr>
      <w:r>
        <w:rPr>
          <w:rFonts w:ascii="Times New Roman" w:hAnsi="Times New Roman" w:cs="Times New Roman"/>
          <w:sz w:val="24"/>
        </w:rPr>
        <w:t>UMAP embeddings of eight cardiac fibroblast subtypes before and after scVI-based batch correction</w:t>
      </w:r>
      <w:r>
        <w:rPr>
          <w:rFonts w:hint="eastAsia" w:ascii="Times New Roman" w:hAnsi="Times New Roman" w:cs="Times New Roman"/>
          <w:sz w:val="24"/>
          <w:lang w:val="en-US" w:eastAsia="zh-CN"/>
        </w:rPr>
        <w:t>.</w:t>
      </w:r>
    </w:p>
    <w:p w14:paraId="47F8AC03">
      <w:pPr>
        <w:rPr>
          <w:rFonts w:hint="eastAsia"/>
          <w:b/>
          <w:bCs/>
        </w:rPr>
      </w:pPr>
      <w:r>
        <w:rPr>
          <w:b/>
          <w:bCs/>
        </w:rPr>
        <w:drawing>
          <wp:inline distT="0" distB="0" distL="0" distR="0">
            <wp:extent cx="5269230" cy="3861435"/>
            <wp:effectExtent l="0" t="0" r="7620" b="5715"/>
            <wp:docPr id="5079734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97344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6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8A99B">
      <w:pPr>
        <w:rPr>
          <w:rFonts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Supplementary</w:t>
      </w:r>
      <w:r>
        <w:rPr>
          <w:rFonts w:ascii="Times New Roman" w:hAnsi="Times New Roman" w:cs="Times New Roman"/>
          <w:b/>
          <w:bCs/>
        </w:rPr>
        <w:t xml:space="preserve"> Figure S3. iLISI assessment of dataset mixing before and after scVI correction.</w:t>
      </w:r>
    </w:p>
    <w:p w14:paraId="3862F53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Scaled integration Local Inverse Simpson’s Index (iLISI) values are shown for all cardiac fibroblasts and separately for the subtypes.</w:t>
      </w:r>
    </w:p>
    <w:p w14:paraId="3597D1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drawing>
          <wp:inline distT="0" distB="0" distL="0" distR="0">
            <wp:extent cx="5273675" cy="4408805"/>
            <wp:effectExtent l="0" t="0" r="3175" b="0"/>
            <wp:docPr id="163192826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928266" name="图片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40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29186">
      <w:pPr>
        <w:rPr>
          <w:rFonts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>Figure S4. Annotation of human cardiac fibroblast subtypes and comparison with mouse-derived fibroblast signatures.</w:t>
      </w:r>
    </w:p>
    <w:p w14:paraId="728E840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(A) UMAP embedding of human cardiac fibroblasts colored by the five annotated subtypes</w:t>
      </w:r>
      <w:r>
        <w:rPr>
          <w:rFonts w:hint="eastAsia" w:ascii="Times New Roman" w:hAnsi="Times New Roman" w:cs="Times New Roman"/>
          <w:sz w:val="24"/>
        </w:rPr>
        <w:t>.</w:t>
      </w:r>
    </w:p>
    <w:p w14:paraId="0F8D4BF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Dot plot showing the expression of representative marker genes across the five subtypes. </w:t>
      </w:r>
    </w:p>
    <w:p w14:paraId="753D40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(C) Heatmap comparing the five human fibroblast annotations with eight mouse-derived fibroblast signatures. </w:t>
      </w:r>
    </w:p>
    <w:p w14:paraId="618CE9E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drawing>
          <wp:inline distT="0" distB="0" distL="0" distR="0">
            <wp:extent cx="5273675" cy="2195195"/>
            <wp:effectExtent l="0" t="0" r="3175" b="0"/>
            <wp:docPr id="127300334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003347" name="图片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9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B3B4E">
      <w:pPr>
        <w:rPr>
          <w:rFonts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>Figure S5. Differential gene expression and the association between PDK4 and POSTN in human cardiac fibroblasts.</w:t>
      </w:r>
    </w:p>
    <w:p w14:paraId="354975F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(A) Volcano plot showing differentially expressed genes between the Ctrl and FZ groups.</w:t>
      </w:r>
    </w:p>
    <w:p w14:paraId="2324310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Relationship between PDK4 and POSTN expression in cells from the Ctrl and FZ groups. </w:t>
      </w:r>
    </w:p>
    <w:p w14:paraId="3231E3D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drawing>
          <wp:inline distT="0" distB="0" distL="0" distR="0">
            <wp:extent cx="5267325" cy="2078990"/>
            <wp:effectExtent l="0" t="0" r="9525" b="0"/>
            <wp:docPr id="5255389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538903" name="图片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78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B889ED">
      <w:pPr>
        <w:rPr>
          <w:rFonts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>Figure S</w:t>
      </w:r>
      <w:r>
        <w:rPr>
          <w:rFonts w:hint="eastAsia" w:ascii="Times New Roman" w:hAnsi="Times New Roman" w:cs="Times New Roman"/>
          <w:b/>
          <w:bCs/>
        </w:rPr>
        <w:t>6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Cell-type preference of the POSTN promoter-driven construct.</w:t>
      </w:r>
    </w:p>
    <w:p w14:paraId="6D31C9B3">
      <w:pPr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t>Representative fluorescence images of primary cTNI-positive cardiomyocytes</w:t>
      </w:r>
      <w:r>
        <w:rPr>
          <w:rFonts w:hint="eastAsia" w:ascii="Times New Roman" w:hAnsi="Times New Roman" w:cs="Times New Roman"/>
        </w:rPr>
        <w:t xml:space="preserve"> (Left)</w:t>
      </w:r>
      <w:r>
        <w:rPr>
          <w:rFonts w:ascii="Times New Roman" w:hAnsi="Times New Roman" w:cs="Times New Roman"/>
        </w:rPr>
        <w:t xml:space="preserve"> and COL1A1-positive cardiac fibroblasts</w:t>
      </w:r>
      <w:r>
        <w:rPr>
          <w:rFonts w:hint="eastAsia" w:ascii="Times New Roman" w:hAnsi="Times New Roman" w:cs="Times New Roman"/>
        </w:rPr>
        <w:t xml:space="preserve"> (Right)</w:t>
      </w:r>
      <w:r>
        <w:rPr>
          <w:rFonts w:ascii="Times New Roman" w:hAnsi="Times New Roman" w:cs="Times New Roman"/>
        </w:rPr>
        <w:t xml:space="preserve"> expressing ZsGreen from the P</w:t>
      </w:r>
      <w:r>
        <w:rPr>
          <w:rFonts w:hint="eastAsia" w:ascii="Times New Roman" w:hAnsi="Times New Roman" w:cs="Times New Roman"/>
        </w:rPr>
        <w:t>ostn</w:t>
      </w:r>
      <w:r>
        <w:rPr>
          <w:rFonts w:ascii="Times New Roman" w:hAnsi="Times New Roman" w:cs="Times New Roman"/>
        </w:rPr>
        <w:t xml:space="preserve"> promoter-driven cassette. The graph quantifies ZsGreen-positive area relative to marker-positive area. (n = 6; Scale bars, 30 µm</w:t>
      </w:r>
      <w:r>
        <w:rPr>
          <w:rFonts w:hint="eastAsia" w:ascii="Times New Roman" w:hAnsi="Times New Roman" w:cs="Times New Roman"/>
        </w:rPr>
        <w:t>). Data</w:t>
      </w:r>
      <w:r>
        <w:rPr>
          <w:rFonts w:ascii="Times New Roman" w:hAnsi="Times New Roman" w:cs="Times New Roman"/>
        </w:rPr>
        <w:t xml:space="preserve"> are presented as the mean ± </w:t>
      </w:r>
      <w:r>
        <w:rPr>
          <w:rFonts w:hint="eastAsia" w:ascii="Times New Roman" w:hAnsi="Times New Roman" w:cs="Times New Roman"/>
        </w:rPr>
        <w:t>SEM</w:t>
      </w:r>
      <w:r>
        <w:rPr>
          <w:rFonts w:ascii="Times New Roman" w:hAnsi="Times New Roman" w:cs="Times New Roman"/>
        </w:rPr>
        <w:t xml:space="preserve">. </w:t>
      </w:r>
      <w:r>
        <w:rPr>
          <w:rFonts w:hint="eastAsia" w:ascii="Times New Roman" w:hAnsi="Times New Roman" w:cs="Times New Roman"/>
          <w:lang w:val="en-US" w:eastAsia="zh-CN"/>
        </w:rPr>
        <w:t>n</w:t>
      </w:r>
      <w:bookmarkStart w:id="0" w:name="_GoBack"/>
      <w:bookmarkEnd w:id="0"/>
      <w:r>
        <w:rPr>
          <w:rFonts w:ascii="Times New Roman" w:hAnsi="Times New Roman" w:cs="Times New Roman"/>
        </w:rPr>
        <w:t>s</w:t>
      </w:r>
      <w:r>
        <w:rPr>
          <w:rFonts w:hint="eastAsia" w:ascii="Times New Roman" w:hAnsi="Times New Roman" w:cs="Times New Roman"/>
        </w:rPr>
        <w:t xml:space="preserve"> indicates no </w:t>
      </w:r>
      <w:r>
        <w:rPr>
          <w:rFonts w:ascii="Times New Roman" w:hAnsi="Times New Roman" w:cs="Times New Roman"/>
        </w:rPr>
        <w:t>statistical</w:t>
      </w:r>
      <w:r>
        <w:rPr>
          <w:rFonts w:hint="eastAsia" w:ascii="Times New Roman" w:hAnsi="Times New Roman" w:cs="Times New Roman"/>
        </w:rPr>
        <w:t xml:space="preserve"> significance;</w:t>
      </w:r>
      <w:r>
        <w:rPr>
          <w:rFonts w:ascii="Times New Roman" w:hAnsi="Times New Roman" w:cs="Times New Roman"/>
        </w:rPr>
        <w:t xml:space="preserve"> *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 &lt; 0.05, **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 &lt; 0.01, ***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 &lt; 0.001, ****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 &lt; 0.0001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D12"/>
    <w:rsid w:val="001B5B36"/>
    <w:rsid w:val="001E3D12"/>
    <w:rsid w:val="00240E2B"/>
    <w:rsid w:val="00930004"/>
    <w:rsid w:val="009D4CAE"/>
    <w:rsid w:val="009E3573"/>
    <w:rsid w:val="00AD69E1"/>
    <w:rsid w:val="00CD6C89"/>
    <w:rsid w:val="00E65AA3"/>
    <w:rsid w:val="00FC7851"/>
    <w:rsid w:val="0CE0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tiff"/><Relationship Id="rId8" Type="http://schemas.openxmlformats.org/officeDocument/2006/relationships/image" Target="media/image3.tiff"/><Relationship Id="rId7" Type="http://schemas.openxmlformats.org/officeDocument/2006/relationships/image" Target="media/image2.tiff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png"/><Relationship Id="rId10" Type="http://schemas.openxmlformats.org/officeDocument/2006/relationships/image" Target="media/image5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287</Words>
  <Characters>1766</Characters>
  <Lines>29</Lines>
  <Paragraphs>8</Paragraphs>
  <TotalTime>28</TotalTime>
  <ScaleCrop>false</ScaleCrop>
  <LinksUpToDate>false</LinksUpToDate>
  <CharactersWithSpaces>2041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2026-07-16T14:45:00Z</dcterms:created>
  <dc:creator>效辉 綦</dc:creator>
  <cp:lastModifiedBy>秃头小天使</cp:lastModifiedBy>
  <dcterms:modified xsi:type="dcterms:W3CDTF">2026-07-18T12:41:03Z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eyJoZGlkIjoiYzdiYTc5YmEwNzRjYzRmNzg4ZDk1MTMxNjEzNTI3OTYiLCJ1c2VySWQiOiI1NDc1MzE3NzEifQ==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223181C721A846D9A2A7C48B253379DD_12</vt:lpwstr>
  </property>
</Properties>
</file>