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0DB687" w14:textId="77777777" w:rsidR="009A766F" w:rsidRPr="00C33853" w:rsidRDefault="009A766F" w:rsidP="009A766F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3853">
        <w:rPr>
          <w:rFonts w:ascii="Times New Roman" w:eastAsia="Calibri" w:hAnsi="Times New Roman" w:cs="Times New Roman"/>
          <w:b/>
          <w:sz w:val="24"/>
          <w:szCs w:val="24"/>
        </w:rPr>
        <w:t xml:space="preserve">Effect of fixing </w:t>
      </w:r>
      <w:r>
        <w:rPr>
          <w:rFonts w:ascii="Times New Roman" w:eastAsia="Calibri" w:hAnsi="Times New Roman" w:cs="Times New Roman"/>
          <w:b/>
          <w:sz w:val="24"/>
          <w:szCs w:val="24"/>
        </w:rPr>
        <w:t>scar</w:t>
      </w:r>
      <w:r w:rsidRPr="005F54E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33853">
        <w:rPr>
          <w:rFonts w:ascii="Times New Roman" w:eastAsia="Calibri" w:hAnsi="Times New Roman" w:cs="Times New Roman"/>
          <w:b/>
          <w:sz w:val="24"/>
          <w:szCs w:val="24"/>
        </w:rPr>
        <w:t>T</w:t>
      </w:r>
      <w:r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relative to the blood</w:t>
      </w:r>
    </w:p>
    <w:p w14:paraId="12760FA1" w14:textId="1C0C5901" w:rsidR="00D51F50" w:rsidRDefault="009A766F" w:rsidP="009A766F">
      <w:pPr>
        <w:spacing w:after="0" w:line="48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 numerical simulation was performed to study the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blood-to-scar contrast variations associated with deviation of the actual scar T</w:t>
      </w:r>
      <w:r w:rsidRPr="00806C31"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value,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1_act</m:t>
            </m:r>
          </m:sub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scar</m:t>
            </m:r>
          </m:sup>
        </m:sSubSup>
      </m:oMath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from that of the fixed values used to estimate the imaging parameters (i.e,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scar</m:t>
            </m:r>
          </m:sup>
        </m:sSubSup>
      </m:oMath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= 0.7 ×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blood</m:t>
            </m:r>
          </m:sup>
        </m:sSubSup>
      </m:oMath>
      <w:r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. Similar to the simulation described in the main text, </w:t>
      </w:r>
      <w:r w:rsidRPr="00B24791">
        <w:rPr>
          <w:rFonts w:ascii="Times New Roman" w:eastAsiaTheme="minorEastAsia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0</w:t>
      </w:r>
      <w:r w:rsidRPr="00B24791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000 different </w:t>
      </w:r>
      <w:r w:rsidRPr="00B24791">
        <w:rPr>
          <w:rFonts w:ascii="Times New Roman" w:eastAsia="Calibri" w:hAnsi="Times New Roman" w:cs="Times New Roman"/>
          <w:sz w:val="24"/>
          <w:szCs w:val="24"/>
        </w:rPr>
        <w:t xml:space="preserve">combinations of tissues were generated by randomly selecting </w:t>
      </w:r>
      <w:r>
        <w:rPr>
          <w:rFonts w:ascii="Times New Roman" w:eastAsia="Calibri" w:hAnsi="Times New Roman" w:cs="Times New Roman"/>
          <w:sz w:val="24"/>
          <w:szCs w:val="24"/>
        </w:rPr>
        <w:t xml:space="preserve">(using uniform probability distribution) </w:t>
      </w:r>
      <w:r w:rsidRPr="00B24791">
        <w:rPr>
          <w:rFonts w:ascii="Times New Roman" w:eastAsia="Calibri" w:hAnsi="Times New Roman" w:cs="Times New Roman"/>
          <w:sz w:val="24"/>
          <w:szCs w:val="24"/>
        </w:rPr>
        <w:t xml:space="preserve">the tissue </w:t>
      </w:r>
      <w:r w:rsidRPr="00B24791">
        <w:rPr>
          <w:rFonts w:ascii="Times New Roman" w:eastAsiaTheme="minorEastAsia" w:hAnsi="Times New Roman" w:cs="Times New Roman"/>
          <w:color w:val="000000"/>
          <w:sz w:val="24"/>
          <w:szCs w:val="24"/>
        </w:rPr>
        <w:t>T</w:t>
      </w:r>
      <w:r w:rsidRPr="00B24791">
        <w:rPr>
          <w:rFonts w:ascii="Times New Roman" w:eastAsiaTheme="minorEastAsia" w:hAnsi="Times New Roman" w:cs="Times New Roman"/>
          <w:color w:val="000000"/>
          <w:sz w:val="24"/>
          <w:szCs w:val="24"/>
          <w:vertAlign w:val="subscript"/>
        </w:rPr>
        <w:t>1</w:t>
      </w:r>
      <w:r w:rsidRPr="00B24791">
        <w:rPr>
          <w:rFonts w:ascii="Times New Roman" w:eastAsia="Calibri" w:hAnsi="Times New Roman" w:cs="Times New Roman"/>
          <w:sz w:val="24"/>
          <w:szCs w:val="24"/>
        </w:rPr>
        <w:t xml:space="preserve"> values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24791">
        <w:rPr>
          <w:rFonts w:ascii="Times New Roman" w:eastAsia="Calibri" w:hAnsi="Times New Roman" w:cs="Times New Roman"/>
          <w:sz w:val="24"/>
          <w:szCs w:val="24"/>
        </w:rPr>
        <w:t xml:space="preserve">from different </w:t>
      </w:r>
      <w:r w:rsidR="007D774C">
        <w:rPr>
          <w:rFonts w:ascii="Times New Roman" w:eastAsia="Calibri" w:hAnsi="Times New Roman" w:cs="Times New Roman"/>
          <w:sz w:val="24"/>
          <w:szCs w:val="24"/>
        </w:rPr>
        <w:t xml:space="preserve">continuous </w:t>
      </w:r>
      <w:r w:rsidRPr="00B24791">
        <w:rPr>
          <w:rFonts w:ascii="Times New Roman" w:eastAsia="Calibri" w:hAnsi="Times New Roman" w:cs="Times New Roman"/>
          <w:sz w:val="24"/>
          <w:szCs w:val="24"/>
        </w:rPr>
        <w:t>ranges for the blood (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blood</m:t>
            </m:r>
          </m:sup>
        </m:sSubSup>
      </m:oMath>
      <w:r w:rsidRPr="00B24791">
        <w:rPr>
          <w:rFonts w:ascii="Times New Roman" w:eastAsia="Calibri" w:hAnsi="Times New Roman" w:cs="Times New Roman"/>
          <w:sz w:val="24"/>
          <w:szCs w:val="24"/>
        </w:rPr>
        <w:t>= 250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B24791">
        <w:rPr>
          <w:rFonts w:ascii="Times New Roman" w:eastAsia="Calibri" w:hAnsi="Times New Roman" w:cs="Times New Roman"/>
          <w:sz w:val="24"/>
          <w:szCs w:val="24"/>
        </w:rPr>
        <w:t>500 ms), myocardium (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myo</m:t>
            </m:r>
          </m:sup>
        </m:sSubSup>
      </m:oMath>
      <w:r w:rsidRPr="00B24791">
        <w:rPr>
          <w:rFonts w:ascii="Times New Roman" w:eastAsia="Calibri" w:hAnsi="Times New Roman" w:cs="Times New Roman"/>
          <w:sz w:val="24"/>
          <w:szCs w:val="24"/>
        </w:rPr>
        <w:t>= 300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B24791">
        <w:rPr>
          <w:rFonts w:ascii="Times New Roman" w:eastAsia="Calibri" w:hAnsi="Times New Roman" w:cs="Times New Roman"/>
          <w:sz w:val="24"/>
          <w:szCs w:val="24"/>
        </w:rPr>
        <w:t>600 ms) and scar (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scar</m:t>
            </m:r>
          </m:sup>
        </m:sSubSup>
      </m:oMath>
      <w:r w:rsidRPr="00B24791">
        <w:rPr>
          <w:rFonts w:ascii="Times New Roman" w:eastAsia="Calibri" w:hAnsi="Times New Roman" w:cs="Times New Roman"/>
          <w:sz w:val="24"/>
          <w:szCs w:val="24"/>
        </w:rPr>
        <w:t>= 250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B24791">
        <w:rPr>
          <w:rFonts w:ascii="Times New Roman" w:eastAsia="Calibri" w:hAnsi="Times New Roman" w:cs="Times New Roman"/>
          <w:sz w:val="24"/>
          <w:szCs w:val="24"/>
        </w:rPr>
        <w:t xml:space="preserve">500 ms). </w:t>
      </w:r>
      <w:r>
        <w:rPr>
          <w:rFonts w:ascii="Times New Roman" w:eastAsia="Calibri" w:hAnsi="Times New Roman" w:cs="Times New Roman"/>
          <w:sz w:val="24"/>
          <w:szCs w:val="24"/>
        </w:rPr>
        <w:t>O</w:t>
      </w:r>
      <w:r w:rsidRPr="00B24791">
        <w:rPr>
          <w:rFonts w:ascii="Times New Roman" w:eastAsia="Calibri" w:hAnsi="Times New Roman" w:cs="Times New Roman"/>
          <w:sz w:val="24"/>
          <w:szCs w:val="24"/>
        </w:rPr>
        <w:t xml:space="preserve">nly values satisfying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r</m:t>
            </m:r>
          </m:sup>
        </m:sSubSup>
        <m:r>
          <w:rPr>
            <w:rFonts w:ascii="Cambria Math" w:hAnsi="Cambria Math" w:cs="Times New Roman"/>
            <w:color w:val="000000"/>
            <w:sz w:val="24"/>
            <w:szCs w:val="24"/>
          </w:rPr>
          <m:t>&lt;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myo</m:t>
            </m:r>
          </m:sup>
        </m:sSubSup>
        <m:r>
          <w:rPr>
            <w:rFonts w:ascii="Cambria Math" w:hAnsi="Cambria Math" w:cs="Times New Roman"/>
            <w:color w:val="000000"/>
            <w:sz w:val="24"/>
            <w:szCs w:val="24"/>
          </w:rPr>
          <m:t>-100</m:t>
        </m:r>
      </m:oMath>
      <w:r w:rsidRPr="00B2479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(with </w:t>
      </w:r>
      <w:r w:rsidRPr="00B2479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r</w:t>
      </w:r>
      <w:r w:rsidRPr="00B2479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= blood or scar) were </w:t>
      </w:r>
      <w:r w:rsidRPr="00B24791">
        <w:rPr>
          <w:rFonts w:ascii="Times New Roman" w:eastAsia="Calibri" w:hAnsi="Times New Roman" w:cs="Times New Roman"/>
          <w:sz w:val="24"/>
          <w:szCs w:val="24"/>
        </w:rPr>
        <w:t>used. Other simulation parameters included cardiac cycle duration= 1000 ms, flip angle = 25</w:t>
      </w:r>
      <w:r w:rsidRPr="00B24791">
        <w:rPr>
          <w:rFonts w:ascii="Times New Roman" w:eastAsia="Calibri" w:hAnsi="Times New Roman" w:cs="Times New Roman"/>
          <w:sz w:val="24"/>
          <w:szCs w:val="24"/>
          <w:vertAlign w:val="superscript"/>
        </w:rPr>
        <w:t>o</w:t>
      </w:r>
      <w:r w:rsidRPr="00B24791">
        <w:rPr>
          <w:rFonts w:ascii="Times New Roman" w:eastAsia="Calibri" w:hAnsi="Times New Roman" w:cs="Times New Roman"/>
          <w:sz w:val="24"/>
          <w:szCs w:val="24"/>
        </w:rPr>
        <w:t>, TR = 5 ms, number of RF pulses = 24 per cardiac cycle.</w:t>
      </w:r>
      <w:r w:rsidR="004070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49F3A905" w14:textId="77777777" w:rsidR="00D51F50" w:rsidRDefault="00D51F50" w:rsidP="009A766F">
      <w:pPr>
        <w:spacing w:after="0" w:line="48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1893EA1" w14:textId="134A6A5F" w:rsidR="00D51F50" w:rsidRDefault="00D51F50" w:rsidP="009A766F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GB-</w:t>
      </w:r>
      <w:r w:rsidRPr="003D06BC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LGE simulation:</w:t>
      </w:r>
      <w:r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r w:rsidR="009A766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The optimal timing parameters; i.e., </w:t>
      </w:r>
      <w:r w:rsidR="009A766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D</w:t>
      </w:r>
      <w:r w:rsidR="009A766F" w:rsidRPr="00F4400A">
        <w:rPr>
          <w:rFonts w:ascii="Times New Roman" w:eastAsia="Calibri" w:hAnsi="Times New Roman" w:cs="Times New Roman"/>
          <w:i/>
          <w:color w:val="000000"/>
          <w:sz w:val="24"/>
          <w:szCs w:val="24"/>
          <w:vertAlign w:val="subscript"/>
        </w:rPr>
        <w:t>1</w:t>
      </w:r>
      <w:r w:rsidR="009A766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9A766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D</w:t>
      </w:r>
      <w:r w:rsidR="009A766F">
        <w:rPr>
          <w:rFonts w:ascii="Times New Roman" w:eastAsia="Calibri" w:hAnsi="Times New Roman" w:cs="Times New Roman"/>
          <w:i/>
          <w:color w:val="000000"/>
          <w:sz w:val="24"/>
          <w:szCs w:val="24"/>
          <w:vertAlign w:val="subscript"/>
        </w:rPr>
        <w:t>2</w:t>
      </w:r>
      <w:r w:rsidR="009A766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and </w:t>
      </w:r>
      <w:r w:rsidR="009A766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D</w:t>
      </w:r>
      <w:r w:rsidR="009A766F">
        <w:rPr>
          <w:rFonts w:ascii="Times New Roman" w:eastAsia="Calibri" w:hAnsi="Times New Roman" w:cs="Times New Roman"/>
          <w:i/>
          <w:color w:val="000000"/>
          <w:sz w:val="24"/>
          <w:szCs w:val="24"/>
          <w:vertAlign w:val="subscript"/>
        </w:rPr>
        <w:t>3</w:t>
      </w:r>
      <w:r w:rsidR="009A766F">
        <w:rPr>
          <w:rFonts w:ascii="Times New Roman" w:eastAsia="Calibri" w:hAnsi="Times New Roman" w:cs="Times New Roman"/>
          <w:color w:val="000000"/>
          <w:sz w:val="24"/>
          <w:szCs w:val="24"/>
        </w:rPr>
        <w:t>, are estimated using Equation (2) for each of the 10000 tissue combinations described above assuming T</w:t>
      </w:r>
      <w:r w:rsidR="009A766F" w:rsidRPr="002A662C"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  <w:t>2</w:t>
      </w:r>
      <w:r w:rsidR="009A766F">
        <w:rPr>
          <w:rFonts w:ascii="Times New Roman" w:eastAsia="Calibri" w:hAnsi="Times New Roman" w:cs="Times New Roman"/>
          <w:sz w:val="24"/>
          <w:szCs w:val="24"/>
        </w:rPr>
        <w:t xml:space="preserve">= 50, 200 and 55 ms, for the myocardium, blood and scar (assuming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scar</m:t>
            </m:r>
          </m:sup>
        </m:sSubSup>
      </m:oMath>
      <w:r w:rsidR="009A766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= 0.7 ×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blood</m:t>
            </m:r>
          </m:sup>
        </m:sSubSup>
      </m:oMath>
      <w:r w:rsidR="009A766F">
        <w:rPr>
          <w:rFonts w:ascii="Times New Roman" w:eastAsia="Calibri" w:hAnsi="Times New Roman" w:cs="Times New Roman"/>
          <w:sz w:val="24"/>
          <w:szCs w:val="24"/>
        </w:rPr>
        <w:t>), respectively</w:t>
      </w:r>
      <w:r w:rsidR="009A766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For simplicity the steady state magnetization was set to 1. The optimal parameters were then used to simulate the blood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signal, </w:t>
      </w:r>
      <w:r w:rsidRPr="00BA21B6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S</w:t>
      </w:r>
      <w:r w:rsidRPr="00BA21B6">
        <w:rPr>
          <w:rFonts w:ascii="Times New Roman" w:eastAsia="Calibri" w:hAnsi="Times New Roman" w:cs="Times New Roman"/>
          <w:i/>
          <w:color w:val="000000"/>
          <w:sz w:val="24"/>
          <w:szCs w:val="24"/>
          <w:vertAlign w:val="subscript"/>
        </w:rPr>
        <w:t>b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9A766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and scar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signal,</w:t>
      </w:r>
      <w:r w:rsidRPr="00BA21B6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S</w:t>
      </w:r>
      <w:r w:rsidRPr="00BA21B6">
        <w:rPr>
          <w:rFonts w:ascii="Times New Roman" w:eastAsia="Calibri" w:hAnsi="Times New Roman" w:cs="Times New Roman"/>
          <w:i/>
          <w:color w:val="000000"/>
          <w:sz w:val="24"/>
          <w:szCs w:val="24"/>
          <w:vertAlign w:val="subscript"/>
        </w:rPr>
        <w:t>s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 using Equation (1)</w:t>
      </w:r>
      <w:r w:rsidR="009A766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The scar signal was simulated at different </w:t>
      </w:r>
      <w:r w:rsidR="004070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actual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scar </w:t>
      </w:r>
      <w:r w:rsidR="009A766F">
        <w:rPr>
          <w:rFonts w:ascii="Times New Roman" w:eastAsia="Calibri" w:hAnsi="Times New Roman" w:cs="Times New Roman"/>
          <w:color w:val="000000"/>
          <w:sz w:val="24"/>
          <w:szCs w:val="24"/>
        </w:rPr>
        <w:t>T</w:t>
      </w:r>
      <w:r w:rsidR="009A766F" w:rsidRPr="00125B2E"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  <w:t>1</w:t>
      </w:r>
      <w:r w:rsidR="009A766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values</w:t>
      </w:r>
      <w:r w:rsidR="004070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1_act</m:t>
            </m:r>
          </m:sub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scar</m:t>
            </m:r>
          </m:sup>
        </m:sSubSup>
      </m:oMath>
      <w:r w:rsidR="0040700F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9A766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with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 xml:space="preserve"> 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1_act</m:t>
            </m:r>
          </m:sub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scar</m:t>
            </m:r>
          </m:sup>
        </m:sSubSup>
        <m:r>
          <w:rPr>
            <w:rFonts w:ascii="Cambria Math" w:hAnsi="Cambria Math" w:cs="Times New Roman"/>
            <w:color w:val="000000"/>
            <w:sz w:val="24"/>
            <w:szCs w:val="24"/>
          </w:rPr>
          <m:t>/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blood</m:t>
            </m:r>
          </m:sup>
        </m:sSubSup>
      </m:oMath>
      <w:r w:rsidR="009A766F">
        <w:rPr>
          <w:rFonts w:ascii="Times New Roman" w:eastAsia="Calibri" w:hAnsi="Times New Roman" w:cs="Times New Roman"/>
          <w:color w:val="000000"/>
          <w:sz w:val="24"/>
          <w:szCs w:val="24"/>
        </w:rPr>
        <w:t>= 0.5</w:t>
      </w:r>
      <w:r w:rsidR="008C1E51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="009A766F">
        <w:rPr>
          <w:rFonts w:ascii="Times New Roman" w:eastAsia="Calibri" w:hAnsi="Times New Roman" w:cs="Times New Roman"/>
          <w:color w:val="000000"/>
          <w:sz w:val="24"/>
          <w:szCs w:val="24"/>
        </w:rPr>
        <w:t>0.8</w:t>
      </w:r>
      <w:r w:rsidR="008C1E51">
        <w:rPr>
          <w:rFonts w:ascii="Times New Roman" w:eastAsia="Calibri" w:hAnsi="Times New Roman" w:cs="Times New Roman"/>
          <w:color w:val="000000"/>
          <w:sz w:val="24"/>
          <w:szCs w:val="24"/>
        </w:rPr>
        <w:t>5 with a step of 0.05</w:t>
      </w:r>
      <w:r w:rsidR="009A766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The </w:t>
      </w:r>
      <w:r w:rsidR="009A766F">
        <w:rPr>
          <w:rFonts w:ascii="Times New Roman" w:eastAsia="Calibri" w:hAnsi="Times New Roman" w:cs="Times New Roman"/>
          <w:sz w:val="24"/>
          <w:szCs w:val="24"/>
        </w:rPr>
        <w:t>(mean±</w:t>
      </w:r>
      <w:r w:rsidR="0008385B">
        <w:rPr>
          <w:rFonts w:ascii="Times New Roman" w:eastAsia="Calibri" w:hAnsi="Times New Roman" w:cs="Times New Roman"/>
          <w:sz w:val="24"/>
          <w:szCs w:val="24"/>
        </w:rPr>
        <w:t>standard deviation</w:t>
      </w:r>
      <w:r w:rsidR="009A766F">
        <w:rPr>
          <w:rFonts w:ascii="Times New Roman" w:eastAsia="Calibri" w:hAnsi="Times New Roman" w:cs="Times New Roman"/>
          <w:sz w:val="24"/>
          <w:szCs w:val="24"/>
        </w:rPr>
        <w:t xml:space="preserve">) of the ratio </w:t>
      </w:r>
      <w:r w:rsidRPr="00BA21B6">
        <w:rPr>
          <w:rFonts w:ascii="Times New Roman" w:eastAsia="Calibri" w:hAnsi="Times New Roman" w:cs="Times New Roman"/>
          <w:i/>
          <w:sz w:val="24"/>
          <w:szCs w:val="24"/>
        </w:rPr>
        <w:t>S</w:t>
      </w:r>
      <w:r w:rsidRPr="00BA21B6">
        <w:rPr>
          <w:rFonts w:ascii="Times New Roman" w:eastAsia="Calibri" w:hAnsi="Times New Roman" w:cs="Times New Roman"/>
          <w:i/>
          <w:sz w:val="24"/>
          <w:szCs w:val="24"/>
          <w:vertAlign w:val="subscript"/>
        </w:rPr>
        <w:t>b</w:t>
      </w:r>
      <w:r w:rsidRPr="00BA21B6">
        <w:rPr>
          <w:rFonts w:ascii="Times New Roman" w:eastAsia="Calibri" w:hAnsi="Times New Roman" w:cs="Times New Roman"/>
          <w:i/>
          <w:sz w:val="24"/>
          <w:szCs w:val="24"/>
        </w:rPr>
        <w:t>/S</w:t>
      </w:r>
      <w:r w:rsidRPr="00BA21B6">
        <w:rPr>
          <w:rFonts w:ascii="Times New Roman" w:eastAsia="Calibri" w:hAnsi="Times New Roman" w:cs="Times New Roman"/>
          <w:i/>
          <w:sz w:val="24"/>
          <w:szCs w:val="24"/>
          <w:vertAlign w:val="subscript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21B6">
        <w:rPr>
          <w:rFonts w:ascii="Times New Roman" w:eastAsia="Calibri" w:hAnsi="Times New Roman" w:cs="Times New Roman"/>
          <w:sz w:val="24"/>
          <w:szCs w:val="24"/>
        </w:rPr>
        <w:t>was then calculated, over all tissue combinations,</w:t>
      </w:r>
      <w:r w:rsidR="009A766F">
        <w:rPr>
          <w:rFonts w:ascii="Times New Roman" w:eastAsia="Calibri" w:hAnsi="Times New Roman" w:cs="Times New Roman"/>
          <w:sz w:val="24"/>
          <w:szCs w:val="24"/>
        </w:rPr>
        <w:t xml:space="preserve"> for each 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1_act</m:t>
            </m:r>
          </m:sub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scar</m:t>
            </m:r>
          </m:sup>
        </m:sSubSup>
        <m:r>
          <w:rPr>
            <w:rFonts w:ascii="Cambria Math" w:hAnsi="Cambria Math" w:cs="Times New Roman"/>
            <w:color w:val="000000"/>
            <w:sz w:val="24"/>
            <w:szCs w:val="24"/>
          </w:rPr>
          <m:t>/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blood</m:t>
            </m:r>
          </m:sup>
        </m:sSubSup>
      </m:oMath>
      <w:r w:rsidR="009A766F">
        <w:rPr>
          <w:rFonts w:ascii="Times New Roman" w:eastAsia="Calibri" w:hAnsi="Times New Roman" w:cs="Times New Roman"/>
          <w:sz w:val="24"/>
          <w:szCs w:val="24"/>
        </w:rPr>
        <w:t xml:space="preserve"> ratio. </w:t>
      </w:r>
    </w:p>
    <w:p w14:paraId="3E48DEA8" w14:textId="77777777" w:rsidR="00D51F50" w:rsidRDefault="00D51F50" w:rsidP="009A766F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345CAA" w14:textId="1D5D42C4" w:rsidR="00D51F50" w:rsidRDefault="00D51F50" w:rsidP="009A766F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Conventional </w:t>
      </w:r>
      <w:r w:rsidRPr="003D06BC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LGE simulation:</w:t>
      </w:r>
      <w:r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T</w:t>
      </w:r>
      <w:r w:rsidR="00BA21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he effect of 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1_act</m:t>
            </m:r>
          </m:sub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scar</m:t>
            </m:r>
          </m:sup>
        </m:sSubSup>
        <m:r>
          <w:rPr>
            <w:rFonts w:ascii="Cambria Math" w:hAnsi="Cambria Math" w:cs="Times New Roman"/>
            <w:color w:val="000000"/>
            <w:sz w:val="24"/>
            <w:szCs w:val="24"/>
          </w:rPr>
          <m:t>/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blood</m:t>
            </m:r>
          </m:sup>
        </m:sSubSup>
      </m:oMath>
      <w:r w:rsidR="00BA21B6">
        <w:rPr>
          <w:rFonts w:ascii="Times New Roman" w:eastAsia="Calibri" w:hAnsi="Times New Roman" w:cs="Times New Roman"/>
          <w:sz w:val="24"/>
          <w:szCs w:val="24"/>
        </w:rPr>
        <w:t xml:space="preserve"> on</w:t>
      </w:r>
      <w:r w:rsidR="00BA21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A21B6" w:rsidRPr="00BA21B6">
        <w:rPr>
          <w:rFonts w:ascii="Times New Roman" w:eastAsia="Calibri" w:hAnsi="Times New Roman" w:cs="Times New Roman"/>
          <w:i/>
          <w:sz w:val="24"/>
          <w:szCs w:val="24"/>
        </w:rPr>
        <w:t>S</w:t>
      </w:r>
      <w:r w:rsidR="00BA21B6" w:rsidRPr="00BA21B6">
        <w:rPr>
          <w:rFonts w:ascii="Times New Roman" w:eastAsia="Calibri" w:hAnsi="Times New Roman" w:cs="Times New Roman"/>
          <w:i/>
          <w:sz w:val="24"/>
          <w:szCs w:val="24"/>
          <w:vertAlign w:val="subscript"/>
        </w:rPr>
        <w:t>b</w:t>
      </w:r>
      <w:r w:rsidR="00BA21B6" w:rsidRPr="00BA21B6">
        <w:rPr>
          <w:rFonts w:ascii="Times New Roman" w:eastAsia="Calibri" w:hAnsi="Times New Roman" w:cs="Times New Roman"/>
          <w:i/>
          <w:sz w:val="24"/>
          <w:szCs w:val="24"/>
        </w:rPr>
        <w:t>/S</w:t>
      </w:r>
      <w:r w:rsidR="00BA21B6" w:rsidRPr="00BA21B6">
        <w:rPr>
          <w:rFonts w:ascii="Times New Roman" w:eastAsia="Calibri" w:hAnsi="Times New Roman" w:cs="Times New Roman"/>
          <w:i/>
          <w:sz w:val="24"/>
          <w:szCs w:val="24"/>
          <w:vertAlign w:val="subscript"/>
        </w:rPr>
        <w:t>s</w:t>
      </w:r>
      <w:r w:rsidR="00BA21B6">
        <w:rPr>
          <w:rFonts w:ascii="Times New Roman" w:eastAsia="Calibri" w:hAnsi="Times New Roman" w:cs="Times New Roman"/>
          <w:sz w:val="24"/>
          <w:szCs w:val="24"/>
        </w:rPr>
        <w:t xml:space="preserve"> in conventional LGE was simulated for comparison with that of GB-LGE. First, </w:t>
      </w:r>
      <w:r w:rsidR="00BA21B6">
        <w:rPr>
          <w:rFonts w:ascii="Times New Roman" w:eastAsia="Calibri" w:hAnsi="Times New Roman" w:cs="Times New Roman"/>
          <w:color w:val="000000"/>
          <w:sz w:val="24"/>
          <w:szCs w:val="24"/>
        </w:rPr>
        <w:t>the inversion time was calculated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as </w:t>
      </w:r>
      <m:oMath>
        <m:r>
          <w:rPr>
            <w:rFonts w:ascii="Cambria Math" w:eastAsia="Calibri" w:hAnsi="Cambria Math" w:cs="Times New Roman"/>
            <w:color w:val="000000"/>
            <w:sz w:val="24"/>
            <w:szCs w:val="24"/>
          </w:rPr>
          <m:t>TI=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myo</m:t>
            </m:r>
          </m:sup>
        </m:sSubSup>
        <m:r>
          <m:rPr>
            <m:sty m:val="p"/>
          </m:rPr>
          <w:rPr>
            <w:rFonts w:ascii="Cambria Math" w:hAnsi="Cambria Math" w:cs="Times New Roman"/>
            <w:color w:val="000000"/>
            <w:sz w:val="24"/>
            <w:szCs w:val="24"/>
          </w:rPr>
          <m:t>×log⁡</m:t>
        </m:r>
        <m:r>
          <w:rPr>
            <w:rFonts w:ascii="Cambria Math" w:hAnsi="Cambria Math" w:cs="Times New Roman"/>
            <w:color w:val="000000"/>
            <w:sz w:val="24"/>
            <w:szCs w:val="24"/>
          </w:rPr>
          <m:t>(2)</m:t>
        </m:r>
      </m:oMath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for each of the simulated 10000 tissue combinations. The</w:t>
      </w:r>
      <w:r w:rsidR="00BA21B6">
        <w:rPr>
          <w:rFonts w:ascii="Times New Roman" w:eastAsia="Calibri" w:hAnsi="Times New Roman" w:cs="Times New Roman"/>
          <w:color w:val="000000"/>
          <w:sz w:val="24"/>
          <w:szCs w:val="24"/>
        </w:rPr>
        <w:t>n, the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A21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ratio </w:t>
      </w:r>
      <w:r w:rsidR="00BA21B6" w:rsidRPr="00BA21B6">
        <w:rPr>
          <w:rFonts w:ascii="Times New Roman" w:eastAsia="Calibri" w:hAnsi="Times New Roman" w:cs="Times New Roman"/>
          <w:i/>
          <w:sz w:val="24"/>
          <w:szCs w:val="24"/>
        </w:rPr>
        <w:t>S</w:t>
      </w:r>
      <w:r w:rsidR="00BA21B6" w:rsidRPr="00BA21B6">
        <w:rPr>
          <w:rFonts w:ascii="Times New Roman" w:eastAsia="Calibri" w:hAnsi="Times New Roman" w:cs="Times New Roman"/>
          <w:i/>
          <w:sz w:val="24"/>
          <w:szCs w:val="24"/>
          <w:vertAlign w:val="subscript"/>
        </w:rPr>
        <w:t>b</w:t>
      </w:r>
      <w:r w:rsidR="00BA21B6" w:rsidRPr="00BA21B6">
        <w:rPr>
          <w:rFonts w:ascii="Times New Roman" w:eastAsia="Calibri" w:hAnsi="Times New Roman" w:cs="Times New Roman"/>
          <w:i/>
          <w:sz w:val="24"/>
          <w:szCs w:val="24"/>
        </w:rPr>
        <w:t>/S</w:t>
      </w:r>
      <w:r w:rsidR="00BA21B6" w:rsidRPr="00BA21B6">
        <w:rPr>
          <w:rFonts w:ascii="Times New Roman" w:eastAsia="Calibri" w:hAnsi="Times New Roman" w:cs="Times New Roman"/>
          <w:i/>
          <w:sz w:val="24"/>
          <w:szCs w:val="24"/>
          <w:vertAlign w:val="subscript"/>
        </w:rPr>
        <w:t>s</w:t>
      </w:r>
      <w:r w:rsidR="00BA21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was calculated</w:t>
      </w:r>
      <w:r w:rsidR="00BA21B6">
        <w:rPr>
          <w:rFonts w:ascii="Times New Roman" w:eastAsia="Calibri" w:hAnsi="Times New Roman" w:cs="Times New Roman"/>
          <w:color w:val="000000"/>
          <w:sz w:val="24"/>
          <w:szCs w:val="24"/>
        </w:rPr>
        <w:t>, where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the scar signal was calculated at</w:t>
      </w:r>
      <w:r w:rsidR="008C1E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the different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1_act</m:t>
            </m:r>
          </m:sub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scar</m:t>
            </m:r>
          </m:sup>
        </m:sSubSup>
        <m:r>
          <w:rPr>
            <w:rFonts w:ascii="Cambria Math" w:hAnsi="Cambria Math" w:cs="Times New Roman"/>
            <w:color w:val="000000"/>
            <w:sz w:val="24"/>
            <w:szCs w:val="24"/>
          </w:rPr>
          <m:t>/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blood</m:t>
            </m:r>
          </m:sup>
        </m:sSubSup>
      </m:oMath>
      <w:r w:rsidR="008C1E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ratios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The </w:t>
      </w:r>
      <w:r w:rsidR="00BA21B6">
        <w:rPr>
          <w:rFonts w:ascii="Times New Roman" w:eastAsia="Calibri" w:hAnsi="Times New Roman" w:cs="Times New Roman"/>
          <w:sz w:val="24"/>
          <w:szCs w:val="24"/>
        </w:rPr>
        <w:t>mean±</w:t>
      </w:r>
      <w:r w:rsidR="0008385B" w:rsidRPr="000838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8385B">
        <w:rPr>
          <w:rFonts w:ascii="Times New Roman" w:eastAsia="Calibri" w:hAnsi="Times New Roman" w:cs="Times New Roman"/>
          <w:sz w:val="24"/>
          <w:szCs w:val="24"/>
        </w:rPr>
        <w:t>standard deviation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of the </w:t>
      </w:r>
      <w:r w:rsidR="00BA21B6" w:rsidRPr="00BA21B6">
        <w:rPr>
          <w:rFonts w:ascii="Times New Roman" w:eastAsia="Calibri" w:hAnsi="Times New Roman" w:cs="Times New Roman"/>
          <w:i/>
          <w:sz w:val="24"/>
          <w:szCs w:val="24"/>
        </w:rPr>
        <w:t>S</w:t>
      </w:r>
      <w:r w:rsidR="00BA21B6" w:rsidRPr="00BA21B6">
        <w:rPr>
          <w:rFonts w:ascii="Times New Roman" w:eastAsia="Calibri" w:hAnsi="Times New Roman" w:cs="Times New Roman"/>
          <w:i/>
          <w:sz w:val="24"/>
          <w:szCs w:val="24"/>
          <w:vertAlign w:val="subscript"/>
        </w:rPr>
        <w:t>b</w:t>
      </w:r>
      <w:r w:rsidR="00BA21B6" w:rsidRPr="00BA21B6">
        <w:rPr>
          <w:rFonts w:ascii="Times New Roman" w:eastAsia="Calibri" w:hAnsi="Times New Roman" w:cs="Times New Roman"/>
          <w:i/>
          <w:sz w:val="24"/>
          <w:szCs w:val="24"/>
        </w:rPr>
        <w:t>/S</w:t>
      </w:r>
      <w:r w:rsidR="00BA21B6" w:rsidRPr="00BA21B6">
        <w:rPr>
          <w:rFonts w:ascii="Times New Roman" w:eastAsia="Calibri" w:hAnsi="Times New Roman" w:cs="Times New Roman"/>
          <w:i/>
          <w:sz w:val="24"/>
          <w:szCs w:val="24"/>
          <w:vertAlign w:val="subscript"/>
        </w:rPr>
        <w:t>s</w:t>
      </w:r>
      <w:r w:rsidR="00BA21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ratio </w:t>
      </w:r>
      <w:r w:rsidR="00BA21B6">
        <w:rPr>
          <w:rFonts w:ascii="Times New Roman" w:eastAsia="Calibri" w:hAnsi="Times New Roman" w:cs="Times New Roman"/>
          <w:sz w:val="24"/>
          <w:szCs w:val="24"/>
        </w:rPr>
        <w:t xml:space="preserve">over the different tissue combinations </w:t>
      </w:r>
      <w:r>
        <w:rPr>
          <w:rFonts w:ascii="Times New Roman" w:eastAsia="Calibri" w:hAnsi="Times New Roman" w:cs="Times New Roman"/>
          <w:sz w:val="24"/>
          <w:szCs w:val="24"/>
        </w:rPr>
        <w:t>was then calculated.</w:t>
      </w:r>
    </w:p>
    <w:p w14:paraId="2744E87D" w14:textId="11E374D0" w:rsidR="007F3260" w:rsidRDefault="009A766F" w:rsidP="009A766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Figure </w:t>
      </w:r>
      <w:r w:rsidR="006E2897">
        <w:rPr>
          <w:rFonts w:ascii="Times New Roman" w:eastAsia="Calibri" w:hAnsi="Times New Roman" w:cs="Times New Roman"/>
          <w:sz w:val="24"/>
          <w:szCs w:val="24"/>
        </w:rPr>
        <w:t>S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1 (below) shows </w:t>
      </w:r>
      <w:r w:rsidR="00BA21B6">
        <w:rPr>
          <w:rFonts w:ascii="Times New Roman" w:eastAsia="Calibri" w:hAnsi="Times New Roman" w:cs="Times New Roman"/>
          <w:sz w:val="24"/>
          <w:szCs w:val="24"/>
        </w:rPr>
        <w:t xml:space="preserve">a plot of </w:t>
      </w:r>
      <w:r w:rsidR="00BA21B6" w:rsidRPr="00BA21B6">
        <w:rPr>
          <w:rFonts w:ascii="Times New Roman" w:eastAsia="Calibri" w:hAnsi="Times New Roman" w:cs="Times New Roman"/>
          <w:i/>
          <w:sz w:val="24"/>
          <w:szCs w:val="24"/>
        </w:rPr>
        <w:t>S</w:t>
      </w:r>
      <w:r w:rsidR="00BA21B6" w:rsidRPr="00BA21B6">
        <w:rPr>
          <w:rFonts w:ascii="Times New Roman" w:eastAsia="Calibri" w:hAnsi="Times New Roman" w:cs="Times New Roman"/>
          <w:i/>
          <w:sz w:val="24"/>
          <w:szCs w:val="24"/>
          <w:vertAlign w:val="subscript"/>
        </w:rPr>
        <w:t>b</w:t>
      </w:r>
      <w:r w:rsidR="00BA21B6" w:rsidRPr="00BA21B6">
        <w:rPr>
          <w:rFonts w:ascii="Times New Roman" w:eastAsia="Calibri" w:hAnsi="Times New Roman" w:cs="Times New Roman"/>
          <w:i/>
          <w:sz w:val="24"/>
          <w:szCs w:val="24"/>
        </w:rPr>
        <w:t>/S</w:t>
      </w:r>
      <w:r w:rsidR="00BA21B6" w:rsidRPr="00BA21B6">
        <w:rPr>
          <w:rFonts w:ascii="Times New Roman" w:eastAsia="Calibri" w:hAnsi="Times New Roman" w:cs="Times New Roman"/>
          <w:i/>
          <w:sz w:val="24"/>
          <w:szCs w:val="24"/>
          <w:vertAlign w:val="subscript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21B6">
        <w:rPr>
          <w:rFonts w:ascii="Times New Roman" w:eastAsia="Calibri" w:hAnsi="Times New Roman" w:cs="Times New Roman"/>
          <w:sz w:val="24"/>
          <w:szCs w:val="24"/>
        </w:rPr>
        <w:t xml:space="preserve">versus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1_act</m:t>
            </m:r>
          </m:sub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scar</m:t>
            </m:r>
          </m:sup>
        </m:sSubSup>
        <m:r>
          <w:rPr>
            <w:rFonts w:ascii="Cambria Math" w:hAnsi="Cambria Math" w:cs="Times New Roman"/>
            <w:color w:val="000000"/>
            <w:sz w:val="24"/>
            <w:szCs w:val="24"/>
          </w:rPr>
          <m:t>/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blood</m:t>
            </m:r>
          </m:sup>
        </m:sSubSup>
      </m:oMath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8646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21B6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BA21B6" w:rsidRPr="00BA21B6">
        <w:rPr>
          <w:rFonts w:ascii="Times New Roman" w:eastAsia="Calibri" w:hAnsi="Times New Roman" w:cs="Times New Roman"/>
          <w:i/>
          <w:sz w:val="24"/>
          <w:szCs w:val="24"/>
        </w:rPr>
        <w:t>S</w:t>
      </w:r>
      <w:r w:rsidR="00BA21B6" w:rsidRPr="00BA21B6">
        <w:rPr>
          <w:rFonts w:ascii="Times New Roman" w:eastAsia="Calibri" w:hAnsi="Times New Roman" w:cs="Times New Roman"/>
          <w:i/>
          <w:sz w:val="24"/>
          <w:szCs w:val="24"/>
          <w:vertAlign w:val="subscript"/>
        </w:rPr>
        <w:t>b</w:t>
      </w:r>
      <w:r w:rsidR="00BA21B6" w:rsidRPr="00BA21B6">
        <w:rPr>
          <w:rFonts w:ascii="Times New Roman" w:eastAsia="Calibri" w:hAnsi="Times New Roman" w:cs="Times New Roman"/>
          <w:i/>
          <w:sz w:val="24"/>
          <w:szCs w:val="24"/>
        </w:rPr>
        <w:t>/S</w:t>
      </w:r>
      <w:r w:rsidR="00BA21B6" w:rsidRPr="00BA21B6">
        <w:rPr>
          <w:rFonts w:ascii="Times New Roman" w:eastAsia="Calibri" w:hAnsi="Times New Roman" w:cs="Times New Roman"/>
          <w:i/>
          <w:sz w:val="24"/>
          <w:szCs w:val="24"/>
          <w:vertAlign w:val="subscript"/>
        </w:rPr>
        <w:t>s</w:t>
      </w:r>
      <w:r w:rsidR="00BA21B6">
        <w:rPr>
          <w:rFonts w:ascii="Times New Roman" w:eastAsia="Calibri" w:hAnsi="Times New Roman" w:cs="Times New Roman"/>
          <w:sz w:val="24"/>
          <w:szCs w:val="24"/>
        </w:rPr>
        <w:t xml:space="preserve"> v</w:t>
      </w:r>
      <w:r w:rsidR="00864611" w:rsidRPr="00864611">
        <w:rPr>
          <w:rFonts w:ascii="Times New Roman" w:eastAsia="Calibri" w:hAnsi="Times New Roman" w:cs="Times New Roman"/>
          <w:sz w:val="24"/>
          <w:szCs w:val="24"/>
        </w:rPr>
        <w:t xml:space="preserve">alues in </w:t>
      </w:r>
      <w:r w:rsidR="00864611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864611" w:rsidRPr="00864611">
        <w:rPr>
          <w:rFonts w:ascii="Times New Roman" w:eastAsia="Calibri" w:hAnsi="Times New Roman" w:cs="Times New Roman"/>
          <w:sz w:val="24"/>
          <w:szCs w:val="24"/>
        </w:rPr>
        <w:t xml:space="preserve">figure were normalized by the anticipated signal ratio (i.e., at </w:t>
      </w:r>
      <m:oMath>
        <m:sSubSup>
          <m:sSubSupPr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1_act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scar</m:t>
            </m:r>
          </m:sup>
        </m:sSubSup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/</m:t>
        </m:r>
        <m:sSubSup>
          <m:sSubSupPr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blood</m:t>
            </m:r>
          </m:sup>
        </m:sSubSup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=0.7</m:t>
        </m:r>
      </m:oMath>
      <w:r w:rsidR="00864611" w:rsidRPr="00864611">
        <w:rPr>
          <w:rFonts w:ascii="Times New Roman" w:eastAsia="Calibri" w:hAnsi="Times New Roman" w:cs="Times New Roman"/>
          <w:sz w:val="24"/>
          <w:szCs w:val="24"/>
        </w:rPr>
        <w:t>).</w:t>
      </w:r>
      <w:r w:rsidR="00864611" w:rsidRPr="0086461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I</w:t>
      </w:r>
      <w:r w:rsidR="00864611">
        <w:rPr>
          <w:rFonts w:ascii="Times New Roman" w:eastAsia="Calibri" w:hAnsi="Times New Roman" w:cs="Times New Roman"/>
          <w:sz w:val="24"/>
          <w:szCs w:val="24"/>
        </w:rPr>
        <w:t xml:space="preserve">t can be noticed that </w:t>
      </w:r>
      <w:r w:rsidR="007F3260">
        <w:rPr>
          <w:rFonts w:ascii="Times New Roman" w:eastAsia="Calibri" w:hAnsi="Times New Roman" w:cs="Times New Roman"/>
          <w:sz w:val="24"/>
          <w:szCs w:val="24"/>
        </w:rPr>
        <w:t xml:space="preserve">variable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1_act</m:t>
            </m:r>
          </m:sub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scar</m:t>
            </m:r>
          </m:sup>
        </m:sSubSup>
        <m:r>
          <w:rPr>
            <w:rFonts w:ascii="Cambria Math" w:hAnsi="Cambria Math" w:cs="Times New Roman"/>
            <w:color w:val="000000"/>
            <w:sz w:val="24"/>
            <w:szCs w:val="24"/>
          </w:rPr>
          <m:t>/</m:t>
        </m:r>
        <m:sSubSup>
          <m:sSub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blood</m:t>
            </m:r>
          </m:sup>
        </m:sSubSup>
      </m:oMath>
      <w:r w:rsidR="007F3260">
        <w:rPr>
          <w:rFonts w:ascii="Times New Roman" w:eastAsia="Calibri" w:hAnsi="Times New Roman" w:cs="Times New Roman"/>
          <w:sz w:val="24"/>
          <w:szCs w:val="24"/>
        </w:rPr>
        <w:t xml:space="preserve"> can result in variability in</w:t>
      </w:r>
      <w:r w:rsidR="008646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F3260" w:rsidRPr="00BA21B6">
        <w:rPr>
          <w:rFonts w:ascii="Times New Roman" w:eastAsia="Calibri" w:hAnsi="Times New Roman" w:cs="Times New Roman"/>
          <w:i/>
          <w:sz w:val="24"/>
          <w:szCs w:val="24"/>
        </w:rPr>
        <w:t>S</w:t>
      </w:r>
      <w:r w:rsidR="007F3260" w:rsidRPr="00BA21B6">
        <w:rPr>
          <w:rFonts w:ascii="Times New Roman" w:eastAsia="Calibri" w:hAnsi="Times New Roman" w:cs="Times New Roman"/>
          <w:i/>
          <w:sz w:val="24"/>
          <w:szCs w:val="24"/>
          <w:vertAlign w:val="subscript"/>
        </w:rPr>
        <w:t>b</w:t>
      </w:r>
      <w:r w:rsidR="007F3260" w:rsidRPr="00BA21B6">
        <w:rPr>
          <w:rFonts w:ascii="Times New Roman" w:eastAsia="Calibri" w:hAnsi="Times New Roman" w:cs="Times New Roman"/>
          <w:i/>
          <w:sz w:val="24"/>
          <w:szCs w:val="24"/>
        </w:rPr>
        <w:t>/S</w:t>
      </w:r>
      <w:r w:rsidR="007F3260" w:rsidRPr="00BA21B6">
        <w:rPr>
          <w:rFonts w:ascii="Times New Roman" w:eastAsia="Calibri" w:hAnsi="Times New Roman" w:cs="Times New Roman"/>
          <w:i/>
          <w:sz w:val="24"/>
          <w:szCs w:val="24"/>
          <w:vertAlign w:val="subscript"/>
        </w:rPr>
        <w:t>s</w:t>
      </w:r>
      <w:r w:rsidR="008646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F3260">
        <w:rPr>
          <w:rFonts w:ascii="Times New Roman" w:eastAsia="Calibri" w:hAnsi="Times New Roman" w:cs="Times New Roman"/>
          <w:sz w:val="24"/>
          <w:szCs w:val="24"/>
        </w:rPr>
        <w:t>in GB-LGE (0.54-</w:t>
      </w:r>
      <w:r w:rsidR="008C1E51">
        <w:rPr>
          <w:rFonts w:ascii="Times New Roman" w:eastAsia="Calibri" w:hAnsi="Times New Roman" w:cs="Times New Roman"/>
          <w:sz w:val="24"/>
          <w:szCs w:val="24"/>
        </w:rPr>
        <w:t>1</w:t>
      </w:r>
      <w:r w:rsidR="007F3260">
        <w:rPr>
          <w:rFonts w:ascii="Times New Roman" w:eastAsia="Calibri" w:hAnsi="Times New Roman" w:cs="Times New Roman"/>
          <w:sz w:val="24"/>
          <w:szCs w:val="24"/>
        </w:rPr>
        <w:t>.</w:t>
      </w:r>
      <w:r w:rsidR="008C1E51">
        <w:rPr>
          <w:rFonts w:ascii="Times New Roman" w:eastAsia="Calibri" w:hAnsi="Times New Roman" w:cs="Times New Roman"/>
          <w:sz w:val="24"/>
          <w:szCs w:val="24"/>
        </w:rPr>
        <w:t>73</w:t>
      </w:r>
      <w:r w:rsidR="007F3260">
        <w:rPr>
          <w:rFonts w:ascii="Times New Roman" w:eastAsia="Calibri" w:hAnsi="Times New Roman" w:cs="Times New Roman"/>
          <w:sz w:val="24"/>
          <w:szCs w:val="24"/>
        </w:rPr>
        <w:t>) and in conventional LGE (0.6</w:t>
      </w:r>
      <w:r w:rsidR="008C1E51">
        <w:rPr>
          <w:rFonts w:ascii="Times New Roman" w:eastAsia="Calibri" w:hAnsi="Times New Roman" w:cs="Times New Roman"/>
          <w:sz w:val="24"/>
          <w:szCs w:val="24"/>
        </w:rPr>
        <w:t>8</w:t>
      </w:r>
      <w:r w:rsidR="007F3260">
        <w:rPr>
          <w:rFonts w:ascii="Times New Roman" w:eastAsia="Calibri" w:hAnsi="Times New Roman" w:cs="Times New Roman"/>
          <w:sz w:val="24"/>
          <w:szCs w:val="24"/>
        </w:rPr>
        <w:t>-1.</w:t>
      </w:r>
      <w:r w:rsidR="008C1E51">
        <w:rPr>
          <w:rFonts w:ascii="Times New Roman" w:eastAsia="Calibri" w:hAnsi="Times New Roman" w:cs="Times New Roman"/>
          <w:sz w:val="24"/>
          <w:szCs w:val="24"/>
        </w:rPr>
        <w:t>45</w:t>
      </w:r>
      <w:r w:rsidR="007F3260">
        <w:rPr>
          <w:rFonts w:ascii="Times New Roman" w:eastAsia="Calibri" w:hAnsi="Times New Roman" w:cs="Times New Roman"/>
          <w:sz w:val="24"/>
          <w:szCs w:val="24"/>
        </w:rPr>
        <w:t>)</w:t>
      </w:r>
      <w:r w:rsidRPr="00864611">
        <w:rPr>
          <w:rFonts w:ascii="Times New Roman" w:hAnsi="Times New Roman" w:cs="Times New Roman"/>
          <w:sz w:val="24"/>
          <w:szCs w:val="24"/>
        </w:rPr>
        <w:t>.</w:t>
      </w:r>
      <w:r w:rsidR="00864611" w:rsidRPr="008646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D14B7C" w14:textId="055C093A" w:rsidR="009A766F" w:rsidRPr="007D70D4" w:rsidRDefault="007F3260" w:rsidP="007D70D4">
      <w:pPr>
        <w:spacing w:after="0" w:line="48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conclusion, fixing the ratio </w:t>
      </w:r>
      <m:oMath>
        <m:sSubSup>
          <m:sSubSupPr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scar</m:t>
            </m:r>
          </m:sup>
        </m:sSubSup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/</m:t>
        </m:r>
        <m:sSubSup>
          <m:sSubSupPr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blood</m:t>
            </m:r>
          </m:sup>
        </m:sSubSup>
      </m:oMath>
      <w:r>
        <w:rPr>
          <w:rFonts w:ascii="Times New Roman" w:hAnsi="Times New Roman" w:cs="Times New Roman"/>
          <w:sz w:val="24"/>
          <w:szCs w:val="24"/>
        </w:rPr>
        <w:t xml:space="preserve"> in the signal model of GB-LGE results in a deviation of the blood-to-scar contrast from the prescribed one</w:t>
      </w:r>
      <w:r w:rsidR="00864611" w:rsidRPr="0086461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However, such contrast variability is inherent to LGE sequences due to the heavily T</w:t>
      </w:r>
      <w:r w:rsidRPr="00D6313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-weighted contrast mechanism in these sequences.</w:t>
      </w:r>
      <w:r w:rsidR="006C71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49D0F4" w14:textId="1F2C9A06" w:rsidR="009A766F" w:rsidRDefault="00385FDA" w:rsidP="009A766F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CDCDCE6" wp14:editId="38BA1929">
            <wp:simplePos x="0" y="0"/>
            <wp:positionH relativeFrom="column">
              <wp:posOffset>2667000</wp:posOffset>
            </wp:positionH>
            <wp:positionV relativeFrom="paragraph">
              <wp:posOffset>2472055</wp:posOffset>
            </wp:positionV>
            <wp:extent cx="979714" cy="252412"/>
            <wp:effectExtent l="0" t="0" r="0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lum bright="-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93" r="41958" b="28378"/>
                    <a:stretch/>
                  </pic:blipFill>
                  <pic:spPr bwMode="auto">
                    <a:xfrm>
                      <a:off x="0" y="0"/>
                      <a:ext cx="979714" cy="25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0D4" w:rsidRPr="007D70D4">
        <w:rPr>
          <w:noProof/>
        </w:rPr>
        <w:t xml:space="preserve"> </w:t>
      </w:r>
      <w:r w:rsidR="007D70D4">
        <w:rPr>
          <w:noProof/>
        </w:rPr>
        <w:drawing>
          <wp:inline distT="0" distB="0" distL="0" distR="0" wp14:anchorId="0D1DA74F" wp14:editId="45A82DFB">
            <wp:extent cx="4572000" cy="27432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7E15E32" w14:textId="1DC10B83" w:rsidR="009A766F" w:rsidRDefault="009A766F" w:rsidP="005633CC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9A766F">
        <w:rPr>
          <w:rFonts w:ascii="Times New Roman" w:hAnsi="Times New Roman" w:cs="Times New Roman"/>
          <w:sz w:val="24"/>
          <w:szCs w:val="24"/>
        </w:rPr>
        <w:t xml:space="preserve">Figure </w:t>
      </w:r>
      <w:r w:rsidR="006E2897">
        <w:rPr>
          <w:rFonts w:ascii="Times New Roman" w:hAnsi="Times New Roman" w:cs="Times New Roman"/>
          <w:sz w:val="24"/>
          <w:szCs w:val="24"/>
        </w:rPr>
        <w:t>S</w:t>
      </w:r>
      <w:r w:rsidRPr="009A766F">
        <w:rPr>
          <w:rFonts w:ascii="Times New Roman" w:hAnsi="Times New Roman" w:cs="Times New Roman"/>
          <w:sz w:val="24"/>
          <w:szCs w:val="24"/>
        </w:rPr>
        <w:t xml:space="preserve">1. </w:t>
      </w:r>
      <w:r w:rsidR="00385FDA">
        <w:rPr>
          <w:rFonts w:ascii="Times New Roman" w:hAnsi="Times New Roman" w:cs="Times New Roman"/>
          <w:sz w:val="24"/>
          <w:szCs w:val="24"/>
        </w:rPr>
        <w:t>A plot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5FDA">
        <w:rPr>
          <w:rFonts w:ascii="Times New Roman" w:hAnsi="Times New Roman" w:cs="Times New Roman"/>
          <w:sz w:val="24"/>
          <w:szCs w:val="24"/>
        </w:rPr>
        <w:t xml:space="preserve">simulated </w:t>
      </w:r>
      <w:r>
        <w:rPr>
          <w:rFonts w:ascii="Times New Roman" w:hAnsi="Times New Roman" w:cs="Times New Roman"/>
          <w:sz w:val="24"/>
          <w:szCs w:val="24"/>
        </w:rPr>
        <w:t xml:space="preserve">blood-to-scar signal </w:t>
      </w:r>
      <w:r w:rsidR="00385FDA">
        <w:rPr>
          <w:rFonts w:ascii="Times New Roman" w:hAnsi="Times New Roman" w:cs="Times New Roman"/>
          <w:sz w:val="24"/>
          <w:szCs w:val="24"/>
        </w:rPr>
        <w:t>ratio (</w:t>
      </w:r>
      <w:r w:rsidR="00385FDA" w:rsidRPr="00BA21B6">
        <w:rPr>
          <w:rFonts w:ascii="Times New Roman" w:eastAsia="Calibri" w:hAnsi="Times New Roman" w:cs="Times New Roman"/>
          <w:i/>
          <w:sz w:val="24"/>
          <w:szCs w:val="24"/>
        </w:rPr>
        <w:t>S</w:t>
      </w:r>
      <w:r w:rsidR="00385FDA" w:rsidRPr="00BA21B6">
        <w:rPr>
          <w:rFonts w:ascii="Times New Roman" w:eastAsia="Calibri" w:hAnsi="Times New Roman" w:cs="Times New Roman"/>
          <w:i/>
          <w:sz w:val="24"/>
          <w:szCs w:val="24"/>
          <w:vertAlign w:val="subscript"/>
        </w:rPr>
        <w:t>b</w:t>
      </w:r>
      <w:r w:rsidR="00385FDA" w:rsidRPr="00BA21B6">
        <w:rPr>
          <w:rFonts w:ascii="Times New Roman" w:eastAsia="Calibri" w:hAnsi="Times New Roman" w:cs="Times New Roman"/>
          <w:i/>
          <w:sz w:val="24"/>
          <w:szCs w:val="24"/>
        </w:rPr>
        <w:t>/S</w:t>
      </w:r>
      <w:r w:rsidR="00385FDA" w:rsidRPr="00BA21B6">
        <w:rPr>
          <w:rFonts w:ascii="Times New Roman" w:eastAsia="Calibri" w:hAnsi="Times New Roman" w:cs="Times New Roman"/>
          <w:i/>
          <w:sz w:val="24"/>
          <w:szCs w:val="24"/>
          <w:vertAlign w:val="subscript"/>
        </w:rPr>
        <w:t>s</w:t>
      </w:r>
      <w:r w:rsidR="00385FDA">
        <w:rPr>
          <w:rFonts w:ascii="Times New Roman" w:hAnsi="Times New Roman" w:cs="Times New Roman"/>
          <w:sz w:val="24"/>
          <w:szCs w:val="24"/>
        </w:rPr>
        <w:t xml:space="preserve">) in </w:t>
      </w:r>
      <w:r w:rsidR="007D70D4">
        <w:rPr>
          <w:rFonts w:ascii="Times New Roman" w:hAnsi="Times New Roman" w:cs="Times New Roman"/>
          <w:sz w:val="24"/>
          <w:szCs w:val="24"/>
        </w:rPr>
        <w:t>gray blood (</w:t>
      </w:r>
      <w:r w:rsidR="00385FDA">
        <w:rPr>
          <w:rFonts w:ascii="Times New Roman" w:hAnsi="Times New Roman" w:cs="Times New Roman"/>
          <w:sz w:val="24"/>
          <w:szCs w:val="24"/>
        </w:rPr>
        <w:t>GB-</w:t>
      </w:r>
      <w:r w:rsidR="007D70D4">
        <w:rPr>
          <w:rFonts w:ascii="Times New Roman" w:hAnsi="Times New Roman" w:cs="Times New Roman"/>
          <w:sz w:val="24"/>
          <w:szCs w:val="24"/>
        </w:rPr>
        <w:t xml:space="preserve">) </w:t>
      </w:r>
      <w:r w:rsidR="00385FDA">
        <w:rPr>
          <w:rFonts w:ascii="Times New Roman" w:hAnsi="Times New Roman" w:cs="Times New Roman"/>
          <w:sz w:val="24"/>
          <w:szCs w:val="24"/>
        </w:rPr>
        <w:t xml:space="preserve">LGE and conventional LGE </w:t>
      </w:r>
      <w:r>
        <w:rPr>
          <w:rFonts w:ascii="Times New Roman" w:hAnsi="Times New Roman" w:cs="Times New Roman"/>
          <w:sz w:val="24"/>
          <w:szCs w:val="24"/>
        </w:rPr>
        <w:t>at differen</w:t>
      </w:r>
      <w:r w:rsidRPr="005266CA">
        <w:rPr>
          <w:rFonts w:ascii="Times New Roman" w:hAnsi="Times New Roman" w:cs="Times New Roman"/>
          <w:sz w:val="24"/>
          <w:szCs w:val="24"/>
        </w:rPr>
        <w:t xml:space="preserve">t ratios </w:t>
      </w:r>
      <w:r w:rsidR="00385FDA" w:rsidRPr="005266CA">
        <w:rPr>
          <w:rFonts w:ascii="Times New Roman" w:hAnsi="Times New Roman" w:cs="Times New Roman"/>
          <w:sz w:val="24"/>
          <w:szCs w:val="24"/>
        </w:rPr>
        <w:t xml:space="preserve">of </w:t>
      </w:r>
      <w:r w:rsidRPr="005266CA">
        <w:rPr>
          <w:rFonts w:ascii="Times New Roman" w:hAnsi="Times New Roman" w:cs="Times New Roman"/>
          <w:sz w:val="24"/>
          <w:szCs w:val="24"/>
        </w:rPr>
        <w:t>scar</w:t>
      </w:r>
      <w:r w:rsidR="00385FDA" w:rsidRPr="005266CA">
        <w:rPr>
          <w:rFonts w:ascii="Times New Roman" w:hAnsi="Times New Roman" w:cs="Times New Roman"/>
          <w:sz w:val="24"/>
          <w:szCs w:val="24"/>
        </w:rPr>
        <w:t>-to-</w:t>
      </w:r>
      <w:r w:rsidRPr="005266CA">
        <w:rPr>
          <w:rFonts w:ascii="Times New Roman" w:hAnsi="Times New Roman" w:cs="Times New Roman"/>
          <w:sz w:val="24"/>
          <w:szCs w:val="24"/>
        </w:rPr>
        <w:t>blood T</w:t>
      </w:r>
      <w:r w:rsidRPr="005266C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266CA">
        <w:rPr>
          <w:rFonts w:ascii="Times New Roman" w:hAnsi="Times New Roman" w:cs="Times New Roman"/>
          <w:sz w:val="24"/>
          <w:szCs w:val="24"/>
        </w:rPr>
        <w:t xml:space="preserve"> values</w:t>
      </w:r>
      <w:r w:rsidR="00385FDA" w:rsidRPr="005266CA">
        <w:rPr>
          <w:rFonts w:ascii="Times New Roman" w:hAnsi="Times New Roman" w:cs="Times New Roman"/>
          <w:sz w:val="24"/>
          <w:szCs w:val="24"/>
        </w:rPr>
        <w:t xml:space="preserve"> (</w:t>
      </w:r>
      <m:oMath>
        <m:sSubSup>
          <m:sSubSupPr>
            <m:ctrlPr>
              <w:rPr>
                <w:rFonts w:ascii="Cambria Math" w:hAnsi="Cambria Math" w:cs="Times New Roman"/>
                <w:color w:val="000000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1_act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scar</m:t>
            </m:r>
          </m:sup>
        </m:sSubSup>
        <m:r>
          <m:rPr>
            <m:sty m:val="p"/>
          </m:rPr>
          <w:rPr>
            <w:rFonts w:ascii="Cambria Math" w:hAnsi="Cambria Math" w:cs="Times New Roman"/>
            <w:color w:val="000000"/>
            <w:sz w:val="24"/>
            <w:szCs w:val="24"/>
          </w:rPr>
          <m:t>/</m:t>
        </m:r>
        <m:sSubSup>
          <m:sSubSupPr>
            <m:ctrlPr>
              <w:rPr>
                <w:rFonts w:ascii="Cambria Math" w:hAnsi="Cambria Math" w:cs="Times New Roman"/>
                <w:color w:val="000000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blood</m:t>
            </m:r>
          </m:sup>
        </m:sSubSup>
      </m:oMath>
      <w:r w:rsidR="00385FDA" w:rsidRPr="005266CA">
        <w:rPr>
          <w:rFonts w:ascii="Times New Roman" w:hAnsi="Times New Roman" w:cs="Times New Roman"/>
          <w:sz w:val="24"/>
          <w:szCs w:val="24"/>
        </w:rPr>
        <w:t>)</w:t>
      </w:r>
      <w:r w:rsidRPr="005266CA">
        <w:rPr>
          <w:rFonts w:ascii="Times New Roman" w:hAnsi="Times New Roman" w:cs="Times New Roman"/>
          <w:sz w:val="24"/>
          <w:szCs w:val="24"/>
        </w:rPr>
        <w:t xml:space="preserve">. </w:t>
      </w:r>
      <w:r w:rsidR="005266CA" w:rsidRPr="005266CA">
        <w:rPr>
          <w:rFonts w:ascii="Times New Roman" w:hAnsi="Times New Roman" w:cs="Times New Roman"/>
          <w:sz w:val="24"/>
          <w:szCs w:val="24"/>
        </w:rPr>
        <w:t>Data points and error bars</w:t>
      </w:r>
      <w:r w:rsidR="005266CA">
        <w:rPr>
          <w:rFonts w:ascii="Times New Roman" w:hAnsi="Times New Roman" w:cs="Times New Roman"/>
          <w:sz w:val="24"/>
          <w:szCs w:val="24"/>
        </w:rPr>
        <w:t xml:space="preserve"> </w:t>
      </w:r>
      <w:r w:rsidR="005266CA" w:rsidRPr="005266CA">
        <w:rPr>
          <w:rFonts w:ascii="Times New Roman" w:hAnsi="Times New Roman" w:cs="Times New Roman"/>
          <w:sz w:val="24"/>
          <w:szCs w:val="24"/>
        </w:rPr>
        <w:t>respectively represent mean and standard deviation of S</w:t>
      </w:r>
      <w:r w:rsidR="005266CA" w:rsidRPr="005266CA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="005266CA" w:rsidRPr="005266CA">
        <w:rPr>
          <w:rFonts w:ascii="Times New Roman" w:hAnsi="Times New Roman" w:cs="Times New Roman"/>
          <w:sz w:val="24"/>
          <w:szCs w:val="24"/>
        </w:rPr>
        <w:t>/S</w:t>
      </w:r>
      <w:r w:rsidR="005266CA" w:rsidRPr="005266CA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 w:rsidR="005266CA" w:rsidRPr="005266CA">
        <w:rPr>
          <w:rFonts w:ascii="Times New Roman" w:hAnsi="Times New Roman" w:cs="Times New Roman"/>
          <w:sz w:val="24"/>
          <w:szCs w:val="24"/>
        </w:rPr>
        <w:t xml:space="preserve"> calculated over 10000 different tissue combinations.</w:t>
      </w:r>
    </w:p>
    <w:p w14:paraId="2BE76E7F" w14:textId="77777777" w:rsidR="00F33BC6" w:rsidRPr="00C33853" w:rsidRDefault="00F33BC6" w:rsidP="00F33BC6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385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Effect of fixing T</w:t>
      </w:r>
      <w:r w:rsidRPr="00C33853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2</w:t>
      </w:r>
    </w:p>
    <w:p w14:paraId="6886B8CE" w14:textId="4756E4A7" w:rsidR="00F33BC6" w:rsidRDefault="00F33BC6" w:rsidP="00F33BC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 numerical simulation was performed to study the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tissue signal variations associated with deviation of the actual tissue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T</w:t>
      </w:r>
      <w:r w:rsidRPr="002A662C"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from that of the fixed values used to estimate the imaging parameters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First, a set of T</w:t>
      </w:r>
      <w:r w:rsidRPr="002A662C"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values is randomly</w:t>
      </w:r>
      <w:r w:rsidR="00E62B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(using uniform probability distribution)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selected for </w:t>
      </w:r>
      <w:r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Pr="00563A09">
        <w:rPr>
          <w:rFonts w:ascii="Times New Roman" w:eastAsia="Calibri" w:hAnsi="Times New Roman" w:cs="Times New Roman"/>
          <w:sz w:val="24"/>
          <w:szCs w:val="24"/>
        </w:rPr>
        <w:t xml:space="preserve">blood, myocardium and scar </w:t>
      </w:r>
      <w:r>
        <w:rPr>
          <w:rFonts w:ascii="Times New Roman" w:eastAsia="Calibri" w:hAnsi="Times New Roman" w:cs="Times New Roman"/>
          <w:sz w:val="24"/>
          <w:szCs w:val="24"/>
        </w:rPr>
        <w:t xml:space="preserve">from the </w:t>
      </w:r>
      <w:r w:rsidR="00DC2242">
        <w:rPr>
          <w:rFonts w:ascii="Times New Roman" w:eastAsia="Calibri" w:hAnsi="Times New Roman" w:cs="Times New Roman"/>
          <w:sz w:val="24"/>
          <w:szCs w:val="24"/>
        </w:rPr>
        <w:t xml:space="preserve">continuous </w:t>
      </w:r>
      <w:r>
        <w:rPr>
          <w:rFonts w:ascii="Times New Roman" w:eastAsia="Calibri" w:hAnsi="Times New Roman" w:cs="Times New Roman"/>
          <w:sz w:val="24"/>
          <w:szCs w:val="24"/>
        </w:rPr>
        <w:t>ranges 180</w:t>
      </w:r>
      <w:r w:rsidR="00E62B85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220 </w:t>
      </w:r>
      <w:r w:rsidRPr="00563A09">
        <w:rPr>
          <w:rFonts w:ascii="Times New Roman" w:eastAsia="Calibri" w:hAnsi="Times New Roman" w:cs="Times New Roman"/>
          <w:sz w:val="24"/>
          <w:szCs w:val="24"/>
        </w:rPr>
        <w:t>ms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63A09">
        <w:rPr>
          <w:rFonts w:ascii="Times New Roman" w:eastAsia="Calibri" w:hAnsi="Times New Roman" w:cs="Times New Roman"/>
          <w:sz w:val="24"/>
          <w:szCs w:val="24"/>
        </w:rPr>
        <w:t>40</w:t>
      </w:r>
      <w:r w:rsidR="00E62B85">
        <w:rPr>
          <w:rFonts w:ascii="Times New Roman" w:eastAsia="Calibri" w:hAnsi="Times New Roman" w:cs="Times New Roman"/>
          <w:sz w:val="24"/>
          <w:szCs w:val="24"/>
        </w:rPr>
        <w:t>-</w:t>
      </w:r>
      <w:r w:rsidRPr="00563A09">
        <w:rPr>
          <w:rFonts w:ascii="Times New Roman" w:eastAsia="Calibri" w:hAnsi="Times New Roman" w:cs="Times New Roman"/>
          <w:sz w:val="24"/>
          <w:szCs w:val="24"/>
        </w:rPr>
        <w:t>55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3A09">
        <w:rPr>
          <w:rFonts w:ascii="Times New Roman" w:eastAsia="Calibri" w:hAnsi="Times New Roman" w:cs="Times New Roman"/>
          <w:sz w:val="24"/>
          <w:szCs w:val="24"/>
        </w:rPr>
        <w:t>ms</w:t>
      </w:r>
      <w:r>
        <w:rPr>
          <w:rFonts w:ascii="Times New Roman" w:eastAsia="Calibri" w:hAnsi="Times New Roman" w:cs="Times New Roman"/>
          <w:sz w:val="24"/>
          <w:szCs w:val="24"/>
        </w:rPr>
        <w:t xml:space="preserve">, and </w:t>
      </w:r>
      <w:r w:rsidRPr="00563A09">
        <w:rPr>
          <w:rFonts w:ascii="Times New Roman" w:eastAsia="Calibri" w:hAnsi="Times New Roman" w:cs="Times New Roman"/>
          <w:sz w:val="24"/>
          <w:szCs w:val="24"/>
        </w:rPr>
        <w:t>40</w:t>
      </w:r>
      <w:r w:rsidR="00E62B85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60 </w:t>
      </w:r>
      <w:r w:rsidRPr="00563A09">
        <w:rPr>
          <w:rFonts w:ascii="Times New Roman" w:eastAsia="Calibri" w:hAnsi="Times New Roman" w:cs="Times New Roman"/>
          <w:sz w:val="24"/>
          <w:szCs w:val="24"/>
        </w:rPr>
        <w:t>ms</w:t>
      </w:r>
      <w:r>
        <w:rPr>
          <w:rFonts w:ascii="Times New Roman" w:eastAsia="Calibri" w:hAnsi="Times New Roman" w:cs="Times New Roman"/>
          <w:sz w:val="24"/>
          <w:szCs w:val="24"/>
        </w:rPr>
        <w:t>, respectively</w:t>
      </w:r>
      <w:r w:rsidRPr="00563A09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The optimal timing parameters; i.e., 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D</w:t>
      </w:r>
      <w:r w:rsidRPr="00F4400A">
        <w:rPr>
          <w:rFonts w:ascii="Times New Roman" w:eastAsia="Calibri" w:hAnsi="Times New Roman" w:cs="Times New Roman"/>
          <w:i/>
          <w:color w:val="000000"/>
          <w:sz w:val="24"/>
          <w:szCs w:val="24"/>
          <w:vertAlign w:val="subscript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D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  <w:vertAlign w:val="subscript"/>
        </w:rPr>
        <w:t>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and 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D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  <w:vertAlign w:val="subscript"/>
        </w:rPr>
        <w:t>3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 are estimated using Equation (2) for each of the 1000 tissue combinations described above assuming T</w:t>
      </w:r>
      <w:r w:rsidRPr="002A662C"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= 50, 200 and 55 ms, for the myocardium, blood and scar, respectively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 Then, Equation (1) was used to simulate each tissue signal twice using: (1) the actual</w:t>
      </w:r>
      <w:r w:rsidRPr="00441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T</w:t>
      </w:r>
      <w:r w:rsidRPr="00316439"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 and (2) the assumed T</w:t>
      </w:r>
      <w:r w:rsidRPr="00316439"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values. In both cases, a Rician model was used to generate a noisy tissue signal with signal-to-noise ratio of 5,</w:t>
      </w:r>
      <w:r w:rsidRPr="00DD5C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defined as (signal mean) / (noise SD). The </w:t>
      </w:r>
      <w:r>
        <w:rPr>
          <w:rFonts w:ascii="Times New Roman" w:eastAsia="Calibri" w:hAnsi="Times New Roman" w:cs="Times New Roman"/>
          <w:sz w:val="24"/>
          <w:szCs w:val="24"/>
        </w:rPr>
        <w:t>(mean±SD) of each tissue signal was calculated</w:t>
      </w:r>
      <w:r w:rsidR="00070659">
        <w:rPr>
          <w:rFonts w:ascii="Times New Roman" w:eastAsia="Calibri" w:hAnsi="Times New Roman" w:cs="Times New Roman"/>
          <w:sz w:val="24"/>
          <w:szCs w:val="24"/>
        </w:rPr>
        <w:t xml:space="preserve"> (Table S1)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 two-tail paired t-test was used to compare </w:t>
      </w:r>
      <w:r w:rsidR="00CE32D4">
        <w:rPr>
          <w:rFonts w:ascii="Times New Roman" w:eastAsia="Calibri" w:hAnsi="Times New Roman" w:cs="Times New Roman"/>
          <w:color w:val="000000"/>
          <w:sz w:val="24"/>
          <w:szCs w:val="24"/>
        </w:rPr>
        <w:t>T</w:t>
      </w:r>
      <w:r w:rsidR="00CE32D4" w:rsidRPr="00316439"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-related signal variations. </w:t>
      </w:r>
      <w:r>
        <w:rPr>
          <w:rFonts w:ascii="Times New Roman" w:hAnsi="Times New Roman" w:cs="Times New Roman"/>
          <w:sz w:val="24"/>
          <w:szCs w:val="24"/>
        </w:rPr>
        <w:t>The results showed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that the discrepancy </w:t>
      </w:r>
      <w:r>
        <w:rPr>
          <w:rFonts w:ascii="Times New Roman" w:hAnsi="Times New Roman" w:cs="Times New Roman"/>
          <w:sz w:val="24"/>
          <w:szCs w:val="24"/>
        </w:rPr>
        <w:t>among the assumed and the actual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35551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values had no significant effect on the tissue contrast </w:t>
      </w:r>
      <w:r>
        <w:rPr>
          <w:rFonts w:ascii="Times New Roman" w:eastAsiaTheme="minorEastAsia" w:hAnsi="Times New Roman" w:cs="Times New Roman"/>
          <w:sz w:val="24"/>
          <w:szCs w:val="24"/>
        </w:rPr>
        <w:t>in both the BB-LGE and GB-LGE</w:t>
      </w:r>
      <w:r w:rsidR="00245AD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45ADC">
        <w:rPr>
          <w:rFonts w:ascii="Times New Roman" w:hAnsi="Times New Roman" w:cs="Times New Roman"/>
          <w:sz w:val="24"/>
          <w:szCs w:val="24"/>
        </w:rPr>
        <w:t>(</w:t>
      </w:r>
      <w:r w:rsidR="003E54BA">
        <w:rPr>
          <w:rFonts w:ascii="Times New Roman" w:hAnsi="Times New Roman" w:cs="Times New Roman"/>
          <w:sz w:val="24"/>
          <w:szCs w:val="24"/>
        </w:rPr>
        <w:t>Table S1</w:t>
      </w:r>
      <w:r w:rsidR="00245ADC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6C994B" w14:textId="77777777" w:rsidR="00E502F8" w:rsidRDefault="00E502F8" w:rsidP="00F33BC6">
      <w:pPr>
        <w:spacing w:after="0" w:line="48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4F0602B" w14:textId="77777777" w:rsidR="00326AC6" w:rsidRDefault="00326AC6" w:rsidP="00F33BC6">
      <w:pPr>
        <w:spacing w:after="0" w:line="48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4A61EF3" w14:textId="77777777" w:rsidR="00326AC6" w:rsidRDefault="00326AC6" w:rsidP="00F33BC6">
      <w:pPr>
        <w:spacing w:after="0" w:line="48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3FE1522" w14:textId="77777777" w:rsidR="00326AC6" w:rsidRDefault="00326AC6" w:rsidP="00F33BC6">
      <w:pPr>
        <w:spacing w:after="0" w:line="48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57DB6C7" w14:textId="77777777" w:rsidR="00326AC6" w:rsidRDefault="00326AC6" w:rsidP="00F33BC6">
      <w:pPr>
        <w:spacing w:after="0" w:line="48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2D9F30A" w14:textId="77777777" w:rsidR="00326AC6" w:rsidRDefault="00326AC6" w:rsidP="00F33BC6">
      <w:pPr>
        <w:spacing w:after="0" w:line="48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E4DC57D" w14:textId="77777777" w:rsidR="00326AC6" w:rsidRDefault="00326AC6" w:rsidP="00F33BC6">
      <w:pPr>
        <w:spacing w:after="0" w:line="48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89E13D0" w14:textId="77777777" w:rsidR="00326AC6" w:rsidRDefault="00326AC6" w:rsidP="00F33BC6">
      <w:pPr>
        <w:spacing w:after="0" w:line="48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36B16BC" w14:textId="77777777" w:rsidR="00326AC6" w:rsidRDefault="00326AC6" w:rsidP="00F33BC6">
      <w:pPr>
        <w:spacing w:after="0" w:line="48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E541406" w14:textId="77777777" w:rsidR="00326AC6" w:rsidRPr="00557190" w:rsidRDefault="00326AC6" w:rsidP="00F33BC6">
      <w:pPr>
        <w:spacing w:after="0" w:line="48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A90E8F9" w14:textId="55E2E132" w:rsidR="00326AC6" w:rsidRDefault="00245ADC" w:rsidP="007E2843">
      <w:pPr>
        <w:rPr>
          <w:rFonts w:ascii="Times New Roman" w:hAnsi="Times New Roman" w:cs="Times New Roman"/>
          <w:sz w:val="24"/>
        </w:rPr>
      </w:pPr>
      <w:r w:rsidRPr="003E54BA">
        <w:rPr>
          <w:rFonts w:ascii="Times New Roman" w:hAnsi="Times New Roman" w:cs="Times New Roman"/>
          <w:b/>
          <w:sz w:val="24"/>
        </w:rPr>
        <w:t>Table S1.</w:t>
      </w:r>
      <w:r w:rsidRPr="003E54BA">
        <w:rPr>
          <w:rFonts w:ascii="Times New Roman" w:hAnsi="Times New Roman" w:cs="Times New Roman"/>
          <w:sz w:val="24"/>
        </w:rPr>
        <w:t xml:space="preserve"> Signal intensity of each tissue type in GB-LGE and BB-LGE.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8"/>
        <w:gridCol w:w="937"/>
        <w:gridCol w:w="1150"/>
        <w:gridCol w:w="853"/>
        <w:gridCol w:w="920"/>
        <w:gridCol w:w="1150"/>
        <w:gridCol w:w="825"/>
        <w:gridCol w:w="896"/>
        <w:gridCol w:w="1150"/>
        <w:gridCol w:w="817"/>
      </w:tblGrid>
      <w:tr w:rsidR="004D5AAC" w:rsidRPr="004D5AAC" w14:paraId="2A100F00" w14:textId="77777777" w:rsidTr="004D5AAC">
        <w:tc>
          <w:tcPr>
            <w:tcW w:w="878" w:type="dxa"/>
            <w:vAlign w:val="center"/>
          </w:tcPr>
          <w:p w14:paraId="5FBEE62D" w14:textId="77777777" w:rsidR="004D5AAC" w:rsidRPr="004D5AAC" w:rsidRDefault="004D5AAC" w:rsidP="004D5AA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40" w:type="dxa"/>
            <w:gridSpan w:val="3"/>
            <w:vAlign w:val="center"/>
          </w:tcPr>
          <w:p w14:paraId="4691787B" w14:textId="2EF22DA2" w:rsidR="004D5AAC" w:rsidRPr="004D5AAC" w:rsidRDefault="004D5AAC" w:rsidP="004D5AA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D5AAC">
              <w:rPr>
                <w:rFonts w:ascii="Times New Roman" w:hAnsi="Times New Roman" w:cs="Times New Roman"/>
                <w:b/>
                <w:sz w:val="24"/>
              </w:rPr>
              <w:t>scar</w:t>
            </w:r>
          </w:p>
        </w:tc>
        <w:tc>
          <w:tcPr>
            <w:tcW w:w="2895" w:type="dxa"/>
            <w:gridSpan w:val="3"/>
            <w:vAlign w:val="center"/>
          </w:tcPr>
          <w:p w14:paraId="3939CE91" w14:textId="0A21F5E8" w:rsidR="004D5AAC" w:rsidRPr="004D5AAC" w:rsidRDefault="004D5AAC" w:rsidP="004D5AA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D5AAC">
              <w:rPr>
                <w:rFonts w:ascii="Times New Roman" w:hAnsi="Times New Roman" w:cs="Times New Roman"/>
                <w:b/>
                <w:sz w:val="24"/>
              </w:rPr>
              <w:t>blood</w:t>
            </w:r>
          </w:p>
        </w:tc>
        <w:tc>
          <w:tcPr>
            <w:tcW w:w="2863" w:type="dxa"/>
            <w:gridSpan w:val="3"/>
            <w:vAlign w:val="center"/>
          </w:tcPr>
          <w:p w14:paraId="18FC81E6" w14:textId="0DCC1E65" w:rsidR="004D5AAC" w:rsidRPr="004D5AAC" w:rsidRDefault="007E2843" w:rsidP="004D5AA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Myocardium</w:t>
            </w:r>
          </w:p>
        </w:tc>
      </w:tr>
      <w:tr w:rsidR="004D5AAC" w14:paraId="45F1DF03" w14:textId="77777777" w:rsidTr="004D5AAC">
        <w:tc>
          <w:tcPr>
            <w:tcW w:w="878" w:type="dxa"/>
            <w:vAlign w:val="center"/>
          </w:tcPr>
          <w:p w14:paraId="451C408D" w14:textId="77777777" w:rsidR="00326AC6" w:rsidRDefault="00326AC6" w:rsidP="004D5AA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7" w:type="dxa"/>
            <w:vAlign w:val="center"/>
          </w:tcPr>
          <w:p w14:paraId="67E53AFC" w14:textId="4D3DBC15" w:rsidR="00326AC6" w:rsidRDefault="00326AC6" w:rsidP="004D5AA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Actual T</w:t>
            </w:r>
            <w:r w:rsidRPr="00326AC6">
              <w:rPr>
                <w:rFonts w:ascii="Times New Roman" w:hAnsi="Times New Roman" w:cs="Times New Roman"/>
                <w:b/>
                <w:sz w:val="24"/>
                <w:vertAlign w:val="subscript"/>
              </w:rPr>
              <w:t>2</w:t>
            </w:r>
          </w:p>
        </w:tc>
        <w:tc>
          <w:tcPr>
            <w:tcW w:w="1150" w:type="dxa"/>
            <w:vAlign w:val="center"/>
          </w:tcPr>
          <w:p w14:paraId="6014C69D" w14:textId="7286AFE6" w:rsidR="00326AC6" w:rsidRDefault="00326AC6" w:rsidP="004D5AA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Assumed T</w:t>
            </w:r>
            <w:r w:rsidRPr="00326AC6">
              <w:rPr>
                <w:rFonts w:ascii="Times New Roman" w:hAnsi="Times New Roman" w:cs="Times New Roman"/>
                <w:b/>
                <w:sz w:val="24"/>
                <w:vertAlign w:val="subscript"/>
              </w:rPr>
              <w:t>2</w:t>
            </w:r>
          </w:p>
        </w:tc>
        <w:tc>
          <w:tcPr>
            <w:tcW w:w="853" w:type="dxa"/>
            <w:vAlign w:val="center"/>
          </w:tcPr>
          <w:p w14:paraId="1814528C" w14:textId="2377FBA6" w:rsidR="00326AC6" w:rsidRDefault="00326AC6" w:rsidP="004D5AA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26AC6">
              <w:rPr>
                <w:rFonts w:ascii="Times New Roman" w:hAnsi="Times New Roman" w:cs="Times New Roman"/>
                <w:b/>
                <w:i/>
                <w:sz w:val="24"/>
              </w:rPr>
              <w:t>P</w:t>
            </w:r>
          </w:p>
        </w:tc>
        <w:tc>
          <w:tcPr>
            <w:tcW w:w="920" w:type="dxa"/>
            <w:vAlign w:val="center"/>
          </w:tcPr>
          <w:p w14:paraId="5EAF92B5" w14:textId="07AE80CB" w:rsidR="00326AC6" w:rsidRDefault="00326AC6" w:rsidP="004D5AA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Actual T</w:t>
            </w:r>
            <w:r w:rsidRPr="00326AC6">
              <w:rPr>
                <w:rFonts w:ascii="Times New Roman" w:hAnsi="Times New Roman" w:cs="Times New Roman"/>
                <w:b/>
                <w:sz w:val="24"/>
                <w:vertAlign w:val="subscript"/>
              </w:rPr>
              <w:t>2</w:t>
            </w:r>
          </w:p>
        </w:tc>
        <w:tc>
          <w:tcPr>
            <w:tcW w:w="1150" w:type="dxa"/>
            <w:vAlign w:val="center"/>
          </w:tcPr>
          <w:p w14:paraId="109C1F65" w14:textId="4C8F9D7F" w:rsidR="00326AC6" w:rsidRDefault="00326AC6" w:rsidP="004D5AA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Assumed T</w:t>
            </w:r>
            <w:r w:rsidRPr="00326AC6">
              <w:rPr>
                <w:rFonts w:ascii="Times New Roman" w:hAnsi="Times New Roman" w:cs="Times New Roman"/>
                <w:b/>
                <w:sz w:val="24"/>
                <w:vertAlign w:val="subscript"/>
              </w:rPr>
              <w:t>2</w:t>
            </w:r>
          </w:p>
        </w:tc>
        <w:tc>
          <w:tcPr>
            <w:tcW w:w="825" w:type="dxa"/>
            <w:vAlign w:val="center"/>
          </w:tcPr>
          <w:p w14:paraId="506D1FE9" w14:textId="3C9A025B" w:rsidR="00326AC6" w:rsidRDefault="00326AC6" w:rsidP="004D5AA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26AC6">
              <w:rPr>
                <w:rFonts w:ascii="Times New Roman" w:hAnsi="Times New Roman" w:cs="Times New Roman"/>
                <w:b/>
                <w:i/>
                <w:sz w:val="24"/>
              </w:rPr>
              <w:t>P</w:t>
            </w:r>
          </w:p>
        </w:tc>
        <w:tc>
          <w:tcPr>
            <w:tcW w:w="896" w:type="dxa"/>
            <w:vAlign w:val="center"/>
          </w:tcPr>
          <w:p w14:paraId="056E0CA8" w14:textId="5B3E0B26" w:rsidR="00326AC6" w:rsidRDefault="00326AC6" w:rsidP="004D5AA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Actual T</w:t>
            </w:r>
            <w:r w:rsidRPr="00326AC6">
              <w:rPr>
                <w:rFonts w:ascii="Times New Roman" w:hAnsi="Times New Roman" w:cs="Times New Roman"/>
                <w:b/>
                <w:sz w:val="24"/>
                <w:vertAlign w:val="subscript"/>
              </w:rPr>
              <w:t>2</w:t>
            </w:r>
          </w:p>
        </w:tc>
        <w:tc>
          <w:tcPr>
            <w:tcW w:w="1150" w:type="dxa"/>
            <w:vAlign w:val="center"/>
          </w:tcPr>
          <w:p w14:paraId="69E848CB" w14:textId="763E9B0D" w:rsidR="00326AC6" w:rsidRDefault="00326AC6" w:rsidP="004D5AA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Assumed T</w:t>
            </w:r>
            <w:r w:rsidRPr="00326AC6">
              <w:rPr>
                <w:rFonts w:ascii="Times New Roman" w:hAnsi="Times New Roman" w:cs="Times New Roman"/>
                <w:b/>
                <w:sz w:val="24"/>
                <w:vertAlign w:val="subscript"/>
              </w:rPr>
              <w:t>2</w:t>
            </w:r>
          </w:p>
        </w:tc>
        <w:tc>
          <w:tcPr>
            <w:tcW w:w="817" w:type="dxa"/>
            <w:vAlign w:val="center"/>
          </w:tcPr>
          <w:p w14:paraId="0F3D83B1" w14:textId="5ACF314A" w:rsidR="00326AC6" w:rsidRDefault="00326AC6" w:rsidP="004D5AA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26AC6">
              <w:rPr>
                <w:rFonts w:ascii="Times New Roman" w:hAnsi="Times New Roman" w:cs="Times New Roman"/>
                <w:b/>
                <w:i/>
                <w:sz w:val="24"/>
              </w:rPr>
              <w:t>P</w:t>
            </w:r>
          </w:p>
        </w:tc>
      </w:tr>
      <w:tr w:rsidR="004D5AAC" w14:paraId="6A0FF50F" w14:textId="77777777" w:rsidTr="004D5AAC">
        <w:tc>
          <w:tcPr>
            <w:tcW w:w="878" w:type="dxa"/>
            <w:vAlign w:val="center"/>
          </w:tcPr>
          <w:p w14:paraId="6B055B64" w14:textId="73147AEB" w:rsidR="00326AC6" w:rsidRDefault="00326AC6" w:rsidP="004D5AA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E54BA">
              <w:rPr>
                <w:rFonts w:ascii="Times New Roman" w:hAnsi="Times New Roman" w:cs="Times New Roman"/>
                <w:b/>
                <w:sz w:val="24"/>
              </w:rPr>
              <w:t>GB-LGE</w:t>
            </w:r>
          </w:p>
        </w:tc>
        <w:tc>
          <w:tcPr>
            <w:tcW w:w="937" w:type="dxa"/>
            <w:vAlign w:val="center"/>
          </w:tcPr>
          <w:p w14:paraId="478FFB59" w14:textId="5CD2A4B3" w:rsidR="00326AC6" w:rsidRDefault="00326AC6" w:rsidP="004D5AA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139D8">
              <w:rPr>
                <w:rFonts w:ascii="Times New Roman" w:hAnsi="Times New Roman" w:cs="Times New Roman"/>
                <w:sz w:val="24"/>
              </w:rPr>
              <w:t>0.8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139D8">
              <w:rPr>
                <w:rFonts w:ascii="Times New Roman" w:hAnsi="Times New Roman" w:cs="Times New Roman"/>
                <w:sz w:val="24"/>
              </w:rPr>
              <w:t>±0.3</w:t>
            </w:r>
          </w:p>
        </w:tc>
        <w:tc>
          <w:tcPr>
            <w:tcW w:w="1150" w:type="dxa"/>
            <w:vAlign w:val="center"/>
          </w:tcPr>
          <w:p w14:paraId="79AA4E16" w14:textId="65790FCC" w:rsidR="00326AC6" w:rsidRDefault="00326AC6" w:rsidP="004D5AA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139D8">
              <w:rPr>
                <w:rFonts w:ascii="Times New Roman" w:hAnsi="Times New Roman" w:cs="Times New Roman"/>
                <w:sz w:val="24"/>
              </w:rPr>
              <w:t>0.8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D5AAC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3139D8">
              <w:rPr>
                <w:rFonts w:ascii="Times New Roman" w:hAnsi="Times New Roman" w:cs="Times New Roman"/>
                <w:sz w:val="24"/>
              </w:rPr>
              <w:t>±0.3</w:t>
            </w:r>
          </w:p>
        </w:tc>
        <w:tc>
          <w:tcPr>
            <w:tcW w:w="853" w:type="dxa"/>
            <w:vAlign w:val="center"/>
          </w:tcPr>
          <w:p w14:paraId="15828A25" w14:textId="73750982" w:rsidR="00326AC6" w:rsidRDefault="00326AC6" w:rsidP="004D5AA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0.36</w:t>
            </w:r>
          </w:p>
        </w:tc>
        <w:tc>
          <w:tcPr>
            <w:tcW w:w="920" w:type="dxa"/>
            <w:vAlign w:val="center"/>
          </w:tcPr>
          <w:p w14:paraId="4BFA7359" w14:textId="4C101997" w:rsidR="00326AC6" w:rsidRDefault="00326AC6" w:rsidP="004D5AA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139D8">
              <w:rPr>
                <w:rFonts w:ascii="Times New Roman" w:hAnsi="Times New Roman" w:cs="Times New Roman"/>
                <w:sz w:val="24"/>
              </w:rPr>
              <w:t>0.</w:t>
            </w:r>
            <w:r>
              <w:rPr>
                <w:rFonts w:ascii="Times New Roman" w:hAnsi="Times New Roman" w:cs="Times New Roman"/>
                <w:sz w:val="24"/>
              </w:rPr>
              <w:t>25</w:t>
            </w:r>
            <w:r w:rsidR="004D5AA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139D8">
              <w:rPr>
                <w:rFonts w:ascii="Times New Roman" w:hAnsi="Times New Roman" w:cs="Times New Roman"/>
                <w:sz w:val="24"/>
              </w:rPr>
              <w:t>±0.</w:t>
            </w:r>
            <w:r>
              <w:rPr>
                <w:rFonts w:ascii="Times New Roman" w:hAnsi="Times New Roman" w:cs="Times New Roman"/>
                <w:sz w:val="24"/>
              </w:rPr>
              <w:t>05</w:t>
            </w:r>
          </w:p>
        </w:tc>
        <w:tc>
          <w:tcPr>
            <w:tcW w:w="1150" w:type="dxa"/>
            <w:vAlign w:val="center"/>
          </w:tcPr>
          <w:p w14:paraId="6228093A" w14:textId="0404E592" w:rsidR="00326AC6" w:rsidRDefault="00326AC6" w:rsidP="004D5AA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139D8">
              <w:rPr>
                <w:rFonts w:ascii="Times New Roman" w:hAnsi="Times New Roman" w:cs="Times New Roman"/>
                <w:sz w:val="24"/>
              </w:rPr>
              <w:t>0.</w:t>
            </w:r>
            <w:r>
              <w:rPr>
                <w:rFonts w:ascii="Times New Roman" w:hAnsi="Times New Roman" w:cs="Times New Roman"/>
                <w:sz w:val="24"/>
              </w:rPr>
              <w:t>25</w:t>
            </w:r>
            <w:r w:rsidR="004D5AA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139D8">
              <w:rPr>
                <w:rFonts w:ascii="Times New Roman" w:hAnsi="Times New Roman" w:cs="Times New Roman"/>
                <w:sz w:val="24"/>
              </w:rPr>
              <w:t>±0.</w:t>
            </w:r>
            <w:r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825" w:type="dxa"/>
            <w:vAlign w:val="center"/>
          </w:tcPr>
          <w:p w14:paraId="34F6E57D" w14:textId="52D88399" w:rsidR="00326AC6" w:rsidRDefault="00326AC6" w:rsidP="004D5AA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0.40</w:t>
            </w:r>
          </w:p>
        </w:tc>
        <w:tc>
          <w:tcPr>
            <w:tcW w:w="896" w:type="dxa"/>
            <w:vAlign w:val="center"/>
          </w:tcPr>
          <w:p w14:paraId="7ECECA11" w14:textId="26743023" w:rsidR="00326AC6" w:rsidRDefault="00326AC6" w:rsidP="004D5AA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139D8">
              <w:rPr>
                <w:rFonts w:ascii="Times New Roman" w:hAnsi="Times New Roman" w:cs="Times New Roman"/>
                <w:sz w:val="24"/>
              </w:rPr>
              <w:t>0.</w:t>
            </w:r>
            <w:r>
              <w:rPr>
                <w:rFonts w:ascii="Times New Roman" w:hAnsi="Times New Roman" w:cs="Times New Roman"/>
                <w:sz w:val="24"/>
              </w:rPr>
              <w:t>04</w:t>
            </w:r>
            <w:r w:rsidR="004D5AA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139D8">
              <w:rPr>
                <w:rFonts w:ascii="Times New Roman" w:hAnsi="Times New Roman" w:cs="Times New Roman"/>
                <w:sz w:val="24"/>
              </w:rPr>
              <w:t>±0.</w:t>
            </w:r>
            <w:r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1150" w:type="dxa"/>
            <w:vAlign w:val="center"/>
          </w:tcPr>
          <w:p w14:paraId="5E2AF053" w14:textId="760B4E97" w:rsidR="00326AC6" w:rsidRDefault="00326AC6" w:rsidP="004D5AA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139D8">
              <w:rPr>
                <w:rFonts w:ascii="Times New Roman" w:hAnsi="Times New Roman" w:cs="Times New Roman"/>
                <w:sz w:val="24"/>
              </w:rPr>
              <w:t>0.</w:t>
            </w:r>
            <w:r>
              <w:rPr>
                <w:rFonts w:ascii="Times New Roman" w:hAnsi="Times New Roman" w:cs="Times New Roman"/>
                <w:sz w:val="24"/>
              </w:rPr>
              <w:t>02</w:t>
            </w:r>
            <w:r w:rsidR="004D5AA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139D8">
              <w:rPr>
                <w:rFonts w:ascii="Times New Roman" w:hAnsi="Times New Roman" w:cs="Times New Roman"/>
                <w:sz w:val="24"/>
              </w:rPr>
              <w:t>±0.</w:t>
            </w:r>
            <w:r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817" w:type="dxa"/>
            <w:vAlign w:val="center"/>
          </w:tcPr>
          <w:p w14:paraId="30528DA0" w14:textId="0D35FA47" w:rsidR="00326AC6" w:rsidRDefault="00326AC6" w:rsidP="004D5AA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0.53</w:t>
            </w:r>
          </w:p>
        </w:tc>
      </w:tr>
      <w:tr w:rsidR="004D5AAC" w14:paraId="3D25DBA4" w14:textId="77777777" w:rsidTr="004D5AAC">
        <w:tc>
          <w:tcPr>
            <w:tcW w:w="878" w:type="dxa"/>
            <w:vAlign w:val="center"/>
          </w:tcPr>
          <w:p w14:paraId="01393AA9" w14:textId="73BC7FFB" w:rsidR="00326AC6" w:rsidRDefault="00326AC6" w:rsidP="004D5AA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E54BA">
              <w:rPr>
                <w:rFonts w:ascii="Times New Roman" w:hAnsi="Times New Roman" w:cs="Times New Roman"/>
                <w:b/>
                <w:sz w:val="24"/>
              </w:rPr>
              <w:t>BB-LGE</w:t>
            </w:r>
          </w:p>
        </w:tc>
        <w:tc>
          <w:tcPr>
            <w:tcW w:w="937" w:type="dxa"/>
            <w:vAlign w:val="center"/>
          </w:tcPr>
          <w:p w14:paraId="0B8C22B0" w14:textId="1D6DECA0" w:rsidR="00326AC6" w:rsidRDefault="00326AC6" w:rsidP="004D5AA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139D8">
              <w:rPr>
                <w:rFonts w:ascii="Times New Roman" w:hAnsi="Times New Roman" w:cs="Times New Roman"/>
                <w:sz w:val="24"/>
              </w:rPr>
              <w:t>0.8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139D8">
              <w:rPr>
                <w:rFonts w:ascii="Times New Roman" w:hAnsi="Times New Roman" w:cs="Times New Roman"/>
                <w:sz w:val="24"/>
              </w:rPr>
              <w:t>±0.3</w:t>
            </w:r>
          </w:p>
        </w:tc>
        <w:tc>
          <w:tcPr>
            <w:tcW w:w="1150" w:type="dxa"/>
            <w:vAlign w:val="center"/>
          </w:tcPr>
          <w:p w14:paraId="1A1B83BF" w14:textId="3A90D39B" w:rsidR="00326AC6" w:rsidRDefault="00326AC6" w:rsidP="004D5AA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139D8">
              <w:rPr>
                <w:rFonts w:ascii="Times New Roman" w:hAnsi="Times New Roman" w:cs="Times New Roman"/>
                <w:sz w:val="24"/>
              </w:rPr>
              <w:t>0.8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D5AAC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3139D8">
              <w:rPr>
                <w:rFonts w:ascii="Times New Roman" w:hAnsi="Times New Roman" w:cs="Times New Roman"/>
                <w:sz w:val="24"/>
              </w:rPr>
              <w:t>±0.3</w:t>
            </w:r>
          </w:p>
        </w:tc>
        <w:tc>
          <w:tcPr>
            <w:tcW w:w="853" w:type="dxa"/>
            <w:vAlign w:val="center"/>
          </w:tcPr>
          <w:p w14:paraId="2C99F225" w14:textId="0A7932F5" w:rsidR="00326AC6" w:rsidRDefault="00326AC6" w:rsidP="004D5AA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0.63</w:t>
            </w:r>
          </w:p>
        </w:tc>
        <w:tc>
          <w:tcPr>
            <w:tcW w:w="920" w:type="dxa"/>
            <w:vAlign w:val="center"/>
          </w:tcPr>
          <w:p w14:paraId="28EB36AB" w14:textId="20B28D00" w:rsidR="00326AC6" w:rsidRDefault="00326AC6" w:rsidP="004D5AA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139D8">
              <w:rPr>
                <w:rFonts w:ascii="Times New Roman" w:hAnsi="Times New Roman" w:cs="Times New Roman"/>
                <w:sz w:val="24"/>
              </w:rPr>
              <w:t>0.</w:t>
            </w:r>
            <w:r>
              <w:rPr>
                <w:rFonts w:ascii="Times New Roman" w:hAnsi="Times New Roman" w:cs="Times New Roman"/>
                <w:sz w:val="24"/>
              </w:rPr>
              <w:t>08</w:t>
            </w:r>
            <w:r w:rsidR="004D5AA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139D8">
              <w:rPr>
                <w:rFonts w:ascii="Times New Roman" w:hAnsi="Times New Roman" w:cs="Times New Roman"/>
                <w:sz w:val="24"/>
              </w:rPr>
              <w:t>±0.</w:t>
            </w:r>
            <w:r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1150" w:type="dxa"/>
            <w:vAlign w:val="center"/>
          </w:tcPr>
          <w:p w14:paraId="629D094F" w14:textId="7CD7F5FD" w:rsidR="00326AC6" w:rsidRDefault="00326AC6" w:rsidP="004D5AA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139D8">
              <w:rPr>
                <w:rFonts w:ascii="Times New Roman" w:hAnsi="Times New Roman" w:cs="Times New Roman"/>
                <w:sz w:val="24"/>
              </w:rPr>
              <w:t>0.</w:t>
            </w:r>
            <w:r>
              <w:rPr>
                <w:rFonts w:ascii="Times New Roman" w:hAnsi="Times New Roman" w:cs="Times New Roman"/>
                <w:sz w:val="24"/>
              </w:rPr>
              <w:t>08</w:t>
            </w:r>
            <w:r w:rsidR="004D5AA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139D8">
              <w:rPr>
                <w:rFonts w:ascii="Times New Roman" w:hAnsi="Times New Roman" w:cs="Times New Roman"/>
                <w:sz w:val="24"/>
              </w:rPr>
              <w:t>±0.</w:t>
            </w:r>
            <w:r>
              <w:rPr>
                <w:rFonts w:ascii="Times New Roman" w:hAnsi="Times New Roman" w:cs="Times New Roman"/>
                <w:sz w:val="24"/>
              </w:rPr>
              <w:t>03</w:t>
            </w:r>
          </w:p>
        </w:tc>
        <w:tc>
          <w:tcPr>
            <w:tcW w:w="825" w:type="dxa"/>
            <w:vAlign w:val="center"/>
          </w:tcPr>
          <w:p w14:paraId="3D7B1353" w14:textId="35C273FD" w:rsidR="00326AC6" w:rsidRDefault="00326AC6" w:rsidP="004D5AA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0.54</w:t>
            </w:r>
          </w:p>
        </w:tc>
        <w:tc>
          <w:tcPr>
            <w:tcW w:w="896" w:type="dxa"/>
            <w:vAlign w:val="center"/>
          </w:tcPr>
          <w:p w14:paraId="35A11D70" w14:textId="767FF8AE" w:rsidR="00326AC6" w:rsidRDefault="00326AC6" w:rsidP="004D5AA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139D8">
              <w:rPr>
                <w:rFonts w:ascii="Times New Roman" w:hAnsi="Times New Roman" w:cs="Times New Roman"/>
                <w:sz w:val="24"/>
              </w:rPr>
              <w:t>0.</w:t>
            </w:r>
            <w:r>
              <w:rPr>
                <w:rFonts w:ascii="Times New Roman" w:hAnsi="Times New Roman" w:cs="Times New Roman"/>
                <w:sz w:val="24"/>
              </w:rPr>
              <w:t>05</w:t>
            </w:r>
            <w:r w:rsidR="004D5AA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139D8">
              <w:rPr>
                <w:rFonts w:ascii="Times New Roman" w:hAnsi="Times New Roman" w:cs="Times New Roman"/>
                <w:sz w:val="24"/>
              </w:rPr>
              <w:t>±0.</w:t>
            </w:r>
            <w:r>
              <w:rPr>
                <w:rFonts w:ascii="Times New Roman" w:hAnsi="Times New Roman" w:cs="Times New Roman"/>
                <w:sz w:val="24"/>
              </w:rPr>
              <w:t>04</w:t>
            </w:r>
          </w:p>
        </w:tc>
        <w:tc>
          <w:tcPr>
            <w:tcW w:w="1150" w:type="dxa"/>
            <w:vAlign w:val="center"/>
          </w:tcPr>
          <w:p w14:paraId="00F313B4" w14:textId="2AD2DD49" w:rsidR="00326AC6" w:rsidRDefault="00326AC6" w:rsidP="004D5AA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139D8">
              <w:rPr>
                <w:rFonts w:ascii="Times New Roman" w:hAnsi="Times New Roman" w:cs="Times New Roman"/>
                <w:sz w:val="24"/>
              </w:rPr>
              <w:t>0.</w:t>
            </w:r>
            <w:r>
              <w:rPr>
                <w:rFonts w:ascii="Times New Roman" w:hAnsi="Times New Roman" w:cs="Times New Roman"/>
                <w:sz w:val="24"/>
              </w:rPr>
              <w:t>02</w:t>
            </w:r>
            <w:r w:rsidR="004D5AA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139D8">
              <w:rPr>
                <w:rFonts w:ascii="Times New Roman" w:hAnsi="Times New Roman" w:cs="Times New Roman"/>
                <w:sz w:val="24"/>
              </w:rPr>
              <w:t>±0.</w:t>
            </w:r>
            <w:r>
              <w:rPr>
                <w:rFonts w:ascii="Times New Roman" w:hAnsi="Times New Roman" w:cs="Times New Roman"/>
                <w:sz w:val="24"/>
              </w:rPr>
              <w:t>01</w:t>
            </w:r>
          </w:p>
        </w:tc>
        <w:tc>
          <w:tcPr>
            <w:tcW w:w="817" w:type="dxa"/>
            <w:vAlign w:val="center"/>
          </w:tcPr>
          <w:p w14:paraId="084794D8" w14:textId="65EEDEF5" w:rsidR="00326AC6" w:rsidRDefault="00326AC6" w:rsidP="004D5AA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0.67</w:t>
            </w:r>
          </w:p>
        </w:tc>
      </w:tr>
    </w:tbl>
    <w:p w14:paraId="15C6369B" w14:textId="6B974AB6" w:rsidR="005F54E4" w:rsidRPr="003E54BA" w:rsidRDefault="00245ADC" w:rsidP="009E1A32">
      <w:pPr>
        <w:spacing w:line="480" w:lineRule="auto"/>
        <w:rPr>
          <w:rFonts w:ascii="Times New Roman" w:hAnsi="Times New Roman" w:cs="Times New Roman"/>
          <w:sz w:val="24"/>
        </w:rPr>
      </w:pPr>
      <w:r w:rsidRPr="003E54BA">
        <w:rPr>
          <w:rFonts w:ascii="Times New Roman" w:hAnsi="Times New Roman" w:cs="Times New Roman"/>
          <w:sz w:val="24"/>
        </w:rPr>
        <w:t xml:space="preserve">Note—Values represent mean±SD of the tissue signal </w:t>
      </w:r>
      <w:r w:rsidR="004D5AAC">
        <w:rPr>
          <w:rFonts w:ascii="Times New Roman" w:hAnsi="Times New Roman" w:cs="Times New Roman"/>
          <w:sz w:val="24"/>
        </w:rPr>
        <w:t xml:space="preserve">(arbitrary units) </w:t>
      </w:r>
      <w:r w:rsidRPr="003E54BA">
        <w:rPr>
          <w:rFonts w:ascii="Times New Roman" w:hAnsi="Times New Roman" w:cs="Times New Roman"/>
          <w:sz w:val="24"/>
        </w:rPr>
        <w:t xml:space="preserve">calculated </w:t>
      </w:r>
      <w:r w:rsidR="007E2843">
        <w:rPr>
          <w:rFonts w:ascii="Times New Roman" w:hAnsi="Times New Roman" w:cs="Times New Roman"/>
          <w:sz w:val="24"/>
        </w:rPr>
        <w:t xml:space="preserve">using </w:t>
      </w:r>
      <w:r w:rsidR="003E54BA">
        <w:rPr>
          <w:rFonts w:ascii="Times New Roman" w:hAnsi="Times New Roman" w:cs="Times New Roman"/>
          <w:sz w:val="24"/>
        </w:rPr>
        <w:t>the</w:t>
      </w:r>
      <w:r w:rsidRPr="003E54BA">
        <w:rPr>
          <w:rFonts w:ascii="Times New Roman" w:hAnsi="Times New Roman" w:cs="Times New Roman"/>
          <w:sz w:val="24"/>
        </w:rPr>
        <w:t xml:space="preserve"> </w:t>
      </w:r>
      <w:r w:rsidR="004D5AAC">
        <w:rPr>
          <w:rFonts w:ascii="Times New Roman" w:hAnsi="Times New Roman" w:cs="Times New Roman"/>
          <w:sz w:val="24"/>
        </w:rPr>
        <w:t>actual</w:t>
      </w:r>
      <w:r w:rsidRPr="003E54BA">
        <w:rPr>
          <w:rFonts w:ascii="Times New Roman" w:hAnsi="Times New Roman" w:cs="Times New Roman"/>
          <w:sz w:val="24"/>
        </w:rPr>
        <w:t xml:space="preserve"> </w:t>
      </w:r>
      <w:r w:rsidR="003E54BA" w:rsidRPr="003E54BA">
        <w:rPr>
          <w:rFonts w:ascii="Times New Roman" w:hAnsi="Times New Roman" w:cs="Times New Roman"/>
          <w:sz w:val="24"/>
        </w:rPr>
        <w:t>T</w:t>
      </w:r>
      <w:r w:rsidR="003E54BA" w:rsidRPr="003E54BA">
        <w:rPr>
          <w:rFonts w:ascii="Times New Roman" w:hAnsi="Times New Roman" w:cs="Times New Roman"/>
          <w:sz w:val="24"/>
          <w:vertAlign w:val="subscript"/>
        </w:rPr>
        <w:t>2</w:t>
      </w:r>
      <w:r w:rsidR="003E54BA">
        <w:rPr>
          <w:rFonts w:ascii="Times New Roman" w:hAnsi="Times New Roman" w:cs="Times New Roman"/>
          <w:sz w:val="24"/>
          <w:vertAlign w:val="subscript"/>
        </w:rPr>
        <w:t xml:space="preserve"> </w:t>
      </w:r>
      <w:r w:rsidRPr="003E54BA">
        <w:rPr>
          <w:rFonts w:ascii="Times New Roman" w:hAnsi="Times New Roman" w:cs="Times New Roman"/>
          <w:sz w:val="24"/>
        </w:rPr>
        <w:t xml:space="preserve">and </w:t>
      </w:r>
      <w:r w:rsidR="004D5AAC">
        <w:rPr>
          <w:rFonts w:ascii="Times New Roman" w:hAnsi="Times New Roman" w:cs="Times New Roman"/>
          <w:sz w:val="24"/>
        </w:rPr>
        <w:t>the assumed</w:t>
      </w:r>
      <w:r w:rsidRPr="003E54BA">
        <w:rPr>
          <w:rFonts w:ascii="Times New Roman" w:hAnsi="Times New Roman" w:cs="Times New Roman"/>
          <w:sz w:val="24"/>
        </w:rPr>
        <w:t xml:space="preserve"> T</w:t>
      </w:r>
      <w:r w:rsidRPr="003E54BA">
        <w:rPr>
          <w:rFonts w:ascii="Times New Roman" w:hAnsi="Times New Roman" w:cs="Times New Roman"/>
          <w:sz w:val="24"/>
          <w:vertAlign w:val="subscript"/>
        </w:rPr>
        <w:t>2</w:t>
      </w:r>
      <w:r w:rsidR="00E45C8A">
        <w:rPr>
          <w:rFonts w:ascii="Times New Roman" w:hAnsi="Times New Roman" w:cs="Times New Roman"/>
          <w:sz w:val="24"/>
        </w:rPr>
        <w:t>.</w:t>
      </w:r>
      <w:r w:rsidR="003E54BA">
        <w:rPr>
          <w:rFonts w:ascii="Times New Roman" w:hAnsi="Times New Roman" w:cs="Times New Roman"/>
          <w:sz w:val="24"/>
        </w:rPr>
        <w:t xml:space="preserve"> </w:t>
      </w:r>
      <w:r w:rsidRPr="003E54BA">
        <w:rPr>
          <w:rFonts w:ascii="Times New Roman" w:hAnsi="Times New Roman" w:cs="Times New Roman"/>
          <w:i/>
          <w:sz w:val="24"/>
        </w:rPr>
        <w:t>P</w:t>
      </w:r>
      <w:r w:rsidRPr="003E54BA">
        <w:rPr>
          <w:rFonts w:ascii="Times New Roman" w:hAnsi="Times New Roman" w:cs="Times New Roman"/>
          <w:sz w:val="24"/>
        </w:rPr>
        <w:t xml:space="preserve"> </w:t>
      </w:r>
      <w:r w:rsidR="004D5AAC">
        <w:rPr>
          <w:rFonts w:ascii="Times New Roman" w:hAnsi="Times New Roman" w:cs="Times New Roman"/>
          <w:sz w:val="24"/>
        </w:rPr>
        <w:t xml:space="preserve">values are </w:t>
      </w:r>
      <w:r w:rsidR="003E54BA">
        <w:rPr>
          <w:rFonts w:ascii="Times New Roman" w:hAnsi="Times New Roman" w:cs="Times New Roman"/>
          <w:sz w:val="24"/>
        </w:rPr>
        <w:t>for</w:t>
      </w:r>
      <w:r w:rsidRPr="003E54BA">
        <w:rPr>
          <w:rFonts w:ascii="Times New Roman" w:hAnsi="Times New Roman" w:cs="Times New Roman"/>
          <w:sz w:val="24"/>
        </w:rPr>
        <w:t xml:space="preserve"> the </w:t>
      </w:r>
      <w:r w:rsidR="003E54BA">
        <w:rPr>
          <w:rFonts w:ascii="Times New Roman" w:hAnsi="Times New Roman" w:cs="Times New Roman"/>
          <w:sz w:val="24"/>
        </w:rPr>
        <w:t xml:space="preserve">hypothesis test of the equality of </w:t>
      </w:r>
      <w:r w:rsidRPr="003E54BA">
        <w:rPr>
          <w:rFonts w:ascii="Times New Roman" w:hAnsi="Times New Roman" w:cs="Times New Roman"/>
          <w:sz w:val="24"/>
        </w:rPr>
        <w:t xml:space="preserve">the two </w:t>
      </w:r>
      <w:r w:rsidR="003E54BA">
        <w:rPr>
          <w:rFonts w:ascii="Times New Roman" w:hAnsi="Times New Roman" w:cs="Times New Roman"/>
          <w:sz w:val="24"/>
        </w:rPr>
        <w:t xml:space="preserve">signal </w:t>
      </w:r>
      <w:r w:rsidRPr="003E54BA">
        <w:rPr>
          <w:rFonts w:ascii="Times New Roman" w:hAnsi="Times New Roman" w:cs="Times New Roman"/>
          <w:sz w:val="24"/>
        </w:rPr>
        <w:t xml:space="preserve">means </w:t>
      </w:r>
      <w:r w:rsidR="003E54BA">
        <w:rPr>
          <w:rFonts w:ascii="Times New Roman" w:hAnsi="Times New Roman" w:cs="Times New Roman"/>
          <w:sz w:val="24"/>
        </w:rPr>
        <w:t>(estimated using actual T</w:t>
      </w:r>
      <w:r w:rsidR="003E54BA" w:rsidRPr="003E54BA">
        <w:rPr>
          <w:rFonts w:ascii="Times New Roman" w:hAnsi="Times New Roman" w:cs="Times New Roman"/>
          <w:sz w:val="24"/>
          <w:vertAlign w:val="subscript"/>
        </w:rPr>
        <w:t>2</w:t>
      </w:r>
      <w:r w:rsidR="003E54BA">
        <w:rPr>
          <w:rFonts w:ascii="Times New Roman" w:hAnsi="Times New Roman" w:cs="Times New Roman"/>
          <w:sz w:val="24"/>
        </w:rPr>
        <w:t xml:space="preserve"> vs. </w:t>
      </w:r>
      <w:r w:rsidR="004D5AAC">
        <w:rPr>
          <w:rFonts w:ascii="Times New Roman" w:hAnsi="Times New Roman" w:cs="Times New Roman"/>
          <w:sz w:val="24"/>
        </w:rPr>
        <w:t>assumed</w:t>
      </w:r>
      <w:r w:rsidR="003E54BA">
        <w:rPr>
          <w:rFonts w:ascii="Times New Roman" w:hAnsi="Times New Roman" w:cs="Times New Roman"/>
          <w:sz w:val="24"/>
        </w:rPr>
        <w:t xml:space="preserve"> T</w:t>
      </w:r>
      <w:r w:rsidR="003E54BA" w:rsidRPr="003E54BA">
        <w:rPr>
          <w:rFonts w:ascii="Times New Roman" w:hAnsi="Times New Roman" w:cs="Times New Roman"/>
          <w:sz w:val="24"/>
          <w:vertAlign w:val="subscript"/>
        </w:rPr>
        <w:t>2</w:t>
      </w:r>
      <w:r w:rsidR="003E54BA">
        <w:rPr>
          <w:rFonts w:ascii="Times New Roman" w:hAnsi="Times New Roman" w:cs="Times New Roman"/>
          <w:sz w:val="24"/>
        </w:rPr>
        <w:t>)</w:t>
      </w:r>
      <w:r w:rsidRPr="003E54BA">
        <w:rPr>
          <w:rFonts w:ascii="Times New Roman" w:hAnsi="Times New Roman" w:cs="Times New Roman"/>
          <w:sz w:val="24"/>
        </w:rPr>
        <w:t>.</w:t>
      </w:r>
      <w:r w:rsidR="00E502F8" w:rsidRPr="003E54BA">
        <w:rPr>
          <w:rFonts w:ascii="Times New Roman" w:hAnsi="Times New Roman" w:cs="Times New Roman"/>
          <w:sz w:val="24"/>
        </w:rPr>
        <w:tab/>
      </w:r>
    </w:p>
    <w:p w14:paraId="702983B1" w14:textId="77777777" w:rsidR="005F54E4" w:rsidRDefault="005F54E4"/>
    <w:sectPr w:rsidR="005F54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FCF44BA" w15:done="0"/>
  <w15:commentEx w15:paraId="4D3A0C44" w15:done="0"/>
  <w15:commentEx w15:paraId="3D8C6099" w15:done="0"/>
  <w15:commentEx w15:paraId="4D629CEE" w15:done="0"/>
  <w15:commentEx w15:paraId="5B2B3E03" w15:done="0"/>
  <w15:commentEx w15:paraId="24F6D3FB" w15:done="0"/>
  <w15:commentEx w15:paraId="2C2F0453" w15:done="0"/>
  <w15:commentEx w15:paraId="22C5AA3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FCF44BA" w16cid:durableId="1E2D92F9"/>
  <w16cid:commentId w16cid:paraId="4D3A0C44" w16cid:durableId="1E2D9683"/>
  <w16cid:commentId w16cid:paraId="3D8C6099" w16cid:durableId="1E2D95DF"/>
  <w16cid:commentId w16cid:paraId="4D629CEE" w16cid:durableId="1E2D9543"/>
  <w16cid:commentId w16cid:paraId="5B2B3E03" w16cid:durableId="1E2D9557"/>
  <w16cid:commentId w16cid:paraId="24F6D3FB" w16cid:durableId="1E2D92FA"/>
  <w16cid:commentId w16cid:paraId="2C2F0453" w16cid:durableId="1E2D92FB"/>
  <w16cid:commentId w16cid:paraId="22C5AA36" w16cid:durableId="1E2D92F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2986D6" w14:textId="77777777" w:rsidR="00AA7606" w:rsidRDefault="00AA7606" w:rsidP="00EF60E9">
      <w:pPr>
        <w:spacing w:after="0" w:line="240" w:lineRule="auto"/>
      </w:pPr>
      <w:r>
        <w:separator/>
      </w:r>
    </w:p>
  </w:endnote>
  <w:endnote w:type="continuationSeparator" w:id="0">
    <w:p w14:paraId="288B8A10" w14:textId="77777777" w:rsidR="00AA7606" w:rsidRDefault="00AA7606" w:rsidP="00EF6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449606" w14:textId="77777777" w:rsidR="00EF60E9" w:rsidRDefault="00EF60E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CBA98A" w14:textId="77777777" w:rsidR="00EF60E9" w:rsidRDefault="00EF60E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7BE6D8" w14:textId="77777777" w:rsidR="00EF60E9" w:rsidRDefault="00EF60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9DC0D4" w14:textId="77777777" w:rsidR="00AA7606" w:rsidRDefault="00AA7606" w:rsidP="00EF60E9">
      <w:pPr>
        <w:spacing w:after="0" w:line="240" w:lineRule="auto"/>
      </w:pPr>
      <w:r>
        <w:separator/>
      </w:r>
    </w:p>
  </w:footnote>
  <w:footnote w:type="continuationSeparator" w:id="0">
    <w:p w14:paraId="1DF85F5D" w14:textId="77777777" w:rsidR="00AA7606" w:rsidRDefault="00AA7606" w:rsidP="00EF6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219ADA" w14:textId="77777777" w:rsidR="00EF60E9" w:rsidRDefault="00EF60E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727CF" w14:textId="77777777" w:rsidR="00EF60E9" w:rsidRDefault="00EF60E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901B39" w14:textId="77777777" w:rsidR="00EF60E9" w:rsidRDefault="00EF60E9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eza Nezafat">
    <w15:presenceInfo w15:providerId="Windows Live" w15:userId="c7bcde760ee325a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F33BC6"/>
    <w:rsid w:val="00070659"/>
    <w:rsid w:val="0008385B"/>
    <w:rsid w:val="001132D7"/>
    <w:rsid w:val="00125B2E"/>
    <w:rsid w:val="00150C2C"/>
    <w:rsid w:val="00245ADC"/>
    <w:rsid w:val="003139D8"/>
    <w:rsid w:val="00326AC6"/>
    <w:rsid w:val="00385FDA"/>
    <w:rsid w:val="003C1D4F"/>
    <w:rsid w:val="003D06BC"/>
    <w:rsid w:val="003E54BA"/>
    <w:rsid w:val="0040700F"/>
    <w:rsid w:val="00435D1F"/>
    <w:rsid w:val="00450669"/>
    <w:rsid w:val="004D5AAC"/>
    <w:rsid w:val="005266CA"/>
    <w:rsid w:val="005633CC"/>
    <w:rsid w:val="005D4461"/>
    <w:rsid w:val="005F54E4"/>
    <w:rsid w:val="006C5466"/>
    <w:rsid w:val="006C71A3"/>
    <w:rsid w:val="006E2897"/>
    <w:rsid w:val="007104E3"/>
    <w:rsid w:val="00793AB6"/>
    <w:rsid w:val="007A4055"/>
    <w:rsid w:val="007D70D4"/>
    <w:rsid w:val="007D774C"/>
    <w:rsid w:val="007E2843"/>
    <w:rsid w:val="007F3260"/>
    <w:rsid w:val="00802D36"/>
    <w:rsid w:val="00806C31"/>
    <w:rsid w:val="00864611"/>
    <w:rsid w:val="008C1E51"/>
    <w:rsid w:val="008E351F"/>
    <w:rsid w:val="009243A6"/>
    <w:rsid w:val="009A766F"/>
    <w:rsid w:val="009E1A32"/>
    <w:rsid w:val="009E5435"/>
    <w:rsid w:val="00AA7606"/>
    <w:rsid w:val="00AD74B8"/>
    <w:rsid w:val="00BA21B6"/>
    <w:rsid w:val="00C07429"/>
    <w:rsid w:val="00C41CD2"/>
    <w:rsid w:val="00C47680"/>
    <w:rsid w:val="00CD2BE4"/>
    <w:rsid w:val="00CE32D4"/>
    <w:rsid w:val="00D43EE3"/>
    <w:rsid w:val="00D51F50"/>
    <w:rsid w:val="00D63135"/>
    <w:rsid w:val="00D73E29"/>
    <w:rsid w:val="00DC2242"/>
    <w:rsid w:val="00E45C8A"/>
    <w:rsid w:val="00E502F8"/>
    <w:rsid w:val="00E62B85"/>
    <w:rsid w:val="00EF60E9"/>
    <w:rsid w:val="00F33BC6"/>
    <w:rsid w:val="00F400BA"/>
    <w:rsid w:val="00F73ED6"/>
    <w:rsid w:val="00F8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1FAC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B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3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BC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E62B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2B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2B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2B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2B85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070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50C2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F60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0E9"/>
  </w:style>
  <w:style w:type="paragraph" w:styleId="Footer">
    <w:name w:val="footer"/>
    <w:basedOn w:val="Normal"/>
    <w:link w:val="FooterChar"/>
    <w:uiPriority w:val="99"/>
    <w:unhideWhenUsed/>
    <w:rsid w:val="00EF60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B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3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BC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E62B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2B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2B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2B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2B85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070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50C2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F60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0E9"/>
  </w:style>
  <w:style w:type="paragraph" w:styleId="Footer">
    <w:name w:val="footer"/>
    <w:basedOn w:val="Normal"/>
    <w:link w:val="FooterChar"/>
    <w:uiPriority w:val="99"/>
    <w:unhideWhenUsed/>
    <w:rsid w:val="00EF60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3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Its\Clinical\Nantucket\Works%20In%20Progress\Ahmed%20Fahmy\Publication\Adjustment_of_LGE_Contrast\Effect%20of%20T1%20scar%20to%20Blood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7344685039370078"/>
          <c:y val="6.9919072615923006E-2"/>
          <c:w val="0.75078258967629041"/>
          <c:h val="0.73076771653543304"/>
        </c:manualLayout>
      </c:layout>
      <c:scatterChart>
        <c:scatterStyle val="lineMarker"/>
        <c:varyColors val="0"/>
        <c:ser>
          <c:idx val="0"/>
          <c:order val="0"/>
          <c:tx>
            <c:v>Conventional LGE</c:v>
          </c:tx>
          <c:spPr>
            <a:ln w="28575">
              <a:noFill/>
            </a:ln>
          </c:spPr>
          <c:marker>
            <c:symbol val="diamond"/>
            <c:size val="4"/>
          </c:marker>
          <c:errBars>
            <c:errDir val="y"/>
            <c:errBarType val="both"/>
            <c:errValType val="cust"/>
            <c:noEndCap val="0"/>
            <c:plus>
              <c:numRef>
                <c:f>Sheet1!$C$8:$K$8</c:f>
                <c:numCache>
                  <c:formatCode>General</c:formatCode>
                  <c:ptCount val="9"/>
                  <c:pt idx="0">
                    <c:v>8.1488421722610505E-2</c:v>
                  </c:pt>
                  <c:pt idx="1">
                    <c:v>8.3442340404876802E-2</c:v>
                  </c:pt>
                  <c:pt idx="2">
                    <c:v>8.5160322965147597E-2</c:v>
                  </c:pt>
                  <c:pt idx="3">
                    <c:v>8.6645086197336296E-2</c:v>
                  </c:pt>
                  <c:pt idx="4">
                    <c:v>8.7780949948940201E-2</c:v>
                  </c:pt>
                  <c:pt idx="5">
                    <c:v>8.7060116856258807E-2</c:v>
                  </c:pt>
                  <c:pt idx="6">
                    <c:v>8.4821218721069999E-2</c:v>
                  </c:pt>
                  <c:pt idx="7">
                    <c:v>7.8509325640193403E-2</c:v>
                  </c:pt>
                  <c:pt idx="8">
                    <c:v>6.7228387197199604E-2</c:v>
                  </c:pt>
                </c:numCache>
              </c:numRef>
            </c:plus>
            <c:minus>
              <c:numRef>
                <c:f>Sheet1!$C$8:$K$8</c:f>
                <c:numCache>
                  <c:formatCode>General</c:formatCode>
                  <c:ptCount val="9"/>
                  <c:pt idx="0">
                    <c:v>8.1488421722610505E-2</c:v>
                  </c:pt>
                  <c:pt idx="1">
                    <c:v>8.3442340404876802E-2</c:v>
                  </c:pt>
                  <c:pt idx="2">
                    <c:v>8.5160322965147597E-2</c:v>
                  </c:pt>
                  <c:pt idx="3">
                    <c:v>8.6645086197336296E-2</c:v>
                  </c:pt>
                  <c:pt idx="4">
                    <c:v>8.7780949948940201E-2</c:v>
                  </c:pt>
                  <c:pt idx="5">
                    <c:v>8.7060116856258807E-2</c:v>
                  </c:pt>
                  <c:pt idx="6">
                    <c:v>8.4821218721069999E-2</c:v>
                  </c:pt>
                  <c:pt idx="7">
                    <c:v>7.8509325640193403E-2</c:v>
                  </c:pt>
                  <c:pt idx="8">
                    <c:v>6.7228387197199604E-2</c:v>
                  </c:pt>
                </c:numCache>
              </c:numRef>
            </c:minus>
          </c:errBars>
          <c:xVal>
            <c:numRef>
              <c:f>Sheet1!$C$2:$J$2</c:f>
              <c:numCache>
                <c:formatCode>General</c:formatCode>
                <c:ptCount val="8"/>
                <c:pt idx="0">
                  <c:v>0.5</c:v>
                </c:pt>
                <c:pt idx="1">
                  <c:v>0.55000000000000004</c:v>
                </c:pt>
                <c:pt idx="2">
                  <c:v>0.6</c:v>
                </c:pt>
                <c:pt idx="3">
                  <c:v>0.65</c:v>
                </c:pt>
                <c:pt idx="4">
                  <c:v>0.7</c:v>
                </c:pt>
                <c:pt idx="5">
                  <c:v>0.75</c:v>
                </c:pt>
                <c:pt idx="6">
                  <c:v>0.8</c:v>
                </c:pt>
                <c:pt idx="7">
                  <c:v>0.85</c:v>
                </c:pt>
              </c:numCache>
            </c:numRef>
          </c:xVal>
          <c:yVal>
            <c:numRef>
              <c:f>Sheet1!$C$9:$J$9</c:f>
              <c:numCache>
                <c:formatCode>General</c:formatCode>
                <c:ptCount val="8"/>
                <c:pt idx="0">
                  <c:v>0.6764082786138057</c:v>
                </c:pt>
                <c:pt idx="1">
                  <c:v>0.74034972248460473</c:v>
                </c:pt>
                <c:pt idx="2">
                  <c:v>0.81252199709601181</c:v>
                </c:pt>
                <c:pt idx="3">
                  <c:v>0.89716517108816718</c:v>
                </c:pt>
                <c:pt idx="4">
                  <c:v>1.0000010832696014</c:v>
                </c:pt>
                <c:pt idx="5">
                  <c:v>1.1195235914566777</c:v>
                </c:pt>
                <c:pt idx="6">
                  <c:v>1.2670396290494232</c:v>
                </c:pt>
                <c:pt idx="7">
                  <c:v>1.4487498418983824</c:v>
                </c:pt>
              </c:numCache>
            </c:numRef>
          </c:yVal>
          <c:smooth val="0"/>
        </c:ser>
        <c:ser>
          <c:idx val="1"/>
          <c:order val="1"/>
          <c:tx>
            <c:v>GB-LGE</c:v>
          </c:tx>
          <c:spPr>
            <a:ln w="28575">
              <a:noFill/>
            </a:ln>
          </c:spPr>
          <c:marker>
            <c:symbol val="square"/>
            <c:size val="4"/>
          </c:marker>
          <c:errBars>
            <c:errDir val="y"/>
            <c:errBarType val="both"/>
            <c:errValType val="cust"/>
            <c:noEndCap val="0"/>
            <c:plus>
              <c:numRef>
                <c:f>Sheet1!$C$4:$K$4</c:f>
                <c:numCache>
                  <c:formatCode>General</c:formatCode>
                  <c:ptCount val="9"/>
                  <c:pt idx="0">
                    <c:v>3.0151364388468001E-2</c:v>
                  </c:pt>
                  <c:pt idx="1">
                    <c:v>3.3202782143305097E-2</c:v>
                  </c:pt>
                  <c:pt idx="2">
                    <c:v>3.6944809683627303E-2</c:v>
                  </c:pt>
                  <c:pt idx="3">
                    <c:v>4.1228027012041001E-2</c:v>
                  </c:pt>
                  <c:pt idx="4">
                    <c:v>4.5900789602229798E-2</c:v>
                  </c:pt>
                  <c:pt idx="5">
                    <c:v>5.1409462310281602E-2</c:v>
                  </c:pt>
                  <c:pt idx="6">
                    <c:v>5.5876284281442597E-2</c:v>
                  </c:pt>
                  <c:pt idx="7">
                    <c:v>6.1386931001359099E-2</c:v>
                  </c:pt>
                  <c:pt idx="8">
                    <c:v>6.2508751857230593E-2</c:v>
                  </c:pt>
                </c:numCache>
              </c:numRef>
            </c:plus>
            <c:minus>
              <c:numRef>
                <c:f>Sheet1!$C$4:$K$4</c:f>
                <c:numCache>
                  <c:formatCode>General</c:formatCode>
                  <c:ptCount val="9"/>
                  <c:pt idx="0">
                    <c:v>3.0151364388468001E-2</c:v>
                  </c:pt>
                  <c:pt idx="1">
                    <c:v>3.3202782143305097E-2</c:v>
                  </c:pt>
                  <c:pt idx="2">
                    <c:v>3.6944809683627303E-2</c:v>
                  </c:pt>
                  <c:pt idx="3">
                    <c:v>4.1228027012041001E-2</c:v>
                  </c:pt>
                  <c:pt idx="4">
                    <c:v>4.5900789602229798E-2</c:v>
                  </c:pt>
                  <c:pt idx="5">
                    <c:v>5.1409462310281602E-2</c:v>
                  </c:pt>
                  <c:pt idx="6">
                    <c:v>5.5876284281442597E-2</c:v>
                  </c:pt>
                  <c:pt idx="7">
                    <c:v>6.1386931001359099E-2</c:v>
                  </c:pt>
                  <c:pt idx="8">
                    <c:v>6.2508751857230593E-2</c:v>
                  </c:pt>
                </c:numCache>
              </c:numRef>
            </c:minus>
          </c:errBars>
          <c:xVal>
            <c:numRef>
              <c:f>Sheet1!$C$2:$J$2</c:f>
              <c:numCache>
                <c:formatCode>General</c:formatCode>
                <c:ptCount val="8"/>
                <c:pt idx="0">
                  <c:v>0.5</c:v>
                </c:pt>
                <c:pt idx="1">
                  <c:v>0.55000000000000004</c:v>
                </c:pt>
                <c:pt idx="2">
                  <c:v>0.6</c:v>
                </c:pt>
                <c:pt idx="3">
                  <c:v>0.65</c:v>
                </c:pt>
                <c:pt idx="4">
                  <c:v>0.7</c:v>
                </c:pt>
                <c:pt idx="5">
                  <c:v>0.75</c:v>
                </c:pt>
                <c:pt idx="6">
                  <c:v>0.8</c:v>
                </c:pt>
                <c:pt idx="7">
                  <c:v>0.85</c:v>
                </c:pt>
              </c:numCache>
            </c:numRef>
          </c:xVal>
          <c:yVal>
            <c:numRef>
              <c:f>Sheet1!$C$5:$J$5</c:f>
              <c:numCache>
                <c:formatCode>General</c:formatCode>
                <c:ptCount val="8"/>
                <c:pt idx="0">
                  <c:v>0.5416510522699356</c:v>
                </c:pt>
                <c:pt idx="1">
                  <c:v>0.61134524703030346</c:v>
                </c:pt>
                <c:pt idx="2">
                  <c:v>0.70908893080783197</c:v>
                </c:pt>
                <c:pt idx="3">
                  <c:v>0.83384604929876549</c:v>
                </c:pt>
                <c:pt idx="4">
                  <c:v>0.99999979350363144</c:v>
                </c:pt>
                <c:pt idx="5">
                  <c:v>1.1468056021263504</c:v>
                </c:pt>
                <c:pt idx="6">
                  <c:v>1.4047668623985283</c:v>
                </c:pt>
                <c:pt idx="7">
                  <c:v>1.7300283152476525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67348224"/>
        <c:axId val="573564032"/>
      </c:scatterChart>
      <c:valAx>
        <c:axId val="567348224"/>
        <c:scaling>
          <c:orientation val="minMax"/>
          <c:max val="0.9"/>
          <c:min val="0.45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573564032"/>
        <c:crosses val="autoZero"/>
        <c:crossBetween val="midCat"/>
        <c:majorUnit val="5.000000000000001E-2"/>
      </c:valAx>
      <c:valAx>
        <c:axId val="57356403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 sz="11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Normalized </a:t>
                </a:r>
                <a:r>
                  <a:rPr lang="en-US" sz="1100" i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S</a:t>
                </a:r>
                <a:r>
                  <a:rPr lang="en-US" sz="1100" i="1" baseline="-250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b</a:t>
                </a:r>
                <a:r>
                  <a:rPr lang="en-US" sz="1100" i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/S</a:t>
                </a:r>
                <a:r>
                  <a:rPr lang="en-US" sz="1100" i="1" baseline="-250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s</a:t>
                </a:r>
              </a:p>
            </c:rich>
          </c:tx>
          <c:layout>
            <c:manualLayout>
              <c:xMode val="edge"/>
              <c:yMode val="edge"/>
              <c:x val="4.109711286089239E-2"/>
              <c:y val="0.25448089822105568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567348224"/>
        <c:crosses val="autoZero"/>
        <c:crossBetween val="midCat"/>
      </c:valAx>
      <c:spPr>
        <a:ln>
          <a:solidFill>
            <a:sysClr val="windowText" lastClr="000000"/>
          </a:solidFill>
        </a:ln>
      </c:spPr>
    </c:plotArea>
    <c:legend>
      <c:legendPos val="r"/>
      <c:layout>
        <c:manualLayout>
          <c:xMode val="edge"/>
          <c:yMode val="edge"/>
          <c:x val="0.26275021872265969"/>
          <c:y val="0.13387540099154271"/>
          <c:w val="0.33028368328958879"/>
          <c:h val="0.16720472440944881"/>
        </c:manualLayout>
      </c:layout>
      <c:overlay val="0"/>
      <c:spPr>
        <a:ln>
          <a:solidFill>
            <a:sysClr val="windowText" lastClr="000000"/>
          </a:solidFill>
        </a:ln>
      </c:spPr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761</Words>
  <Characters>4316</Characters>
  <Application>Microsoft Office Word</Application>
  <DocSecurity>0</DocSecurity>
  <Lines>105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MSARDAN</cp:lastModifiedBy>
  <cp:revision>3</cp:revision>
  <dcterms:created xsi:type="dcterms:W3CDTF">2018-02-15T20:03:00Z</dcterms:created>
  <dcterms:modified xsi:type="dcterms:W3CDTF">2018-03-03T11:49:00Z</dcterms:modified>
</cp:coreProperties>
</file>