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1E86" w14:textId="49C4C78E" w:rsidR="00F85657" w:rsidRDefault="001915C6" w:rsidP="00D93AD6">
      <w:pPr>
        <w:spacing w:line="276" w:lineRule="auto"/>
        <w:rPr>
          <w:rFonts w:ascii="Times New Roman" w:hAnsi="Times New Roman" w:cs="Times New Roman"/>
          <w:color w:val="ED7D31" w:themeColor="accent2"/>
          <w:sz w:val="24"/>
          <w:szCs w:val="24"/>
        </w:rPr>
      </w:pPr>
      <w:r w:rsidRPr="00AD414C">
        <w:rPr>
          <w:rFonts w:ascii="Times New Roman" w:hAnsi="Times New Roman" w:cs="Times New Roman"/>
          <w:b/>
          <w:color w:val="ED7D31" w:themeColor="accent2"/>
          <w:sz w:val="24"/>
          <w:szCs w:val="24"/>
        </w:rPr>
        <w:t xml:space="preserve">Table </w:t>
      </w:r>
      <w:proofErr w:type="spellStart"/>
      <w:r w:rsidRPr="00AD414C">
        <w:rPr>
          <w:rFonts w:ascii="Times New Roman" w:hAnsi="Times New Roman" w:cs="Times New Roman"/>
          <w:b/>
          <w:color w:val="ED7D31" w:themeColor="accent2"/>
          <w:sz w:val="24"/>
          <w:szCs w:val="24"/>
        </w:rPr>
        <w:t>S</w:t>
      </w:r>
      <w:r w:rsidR="00EB1CA5" w:rsidRPr="00AD414C">
        <w:rPr>
          <w:rFonts w:ascii="Times New Roman" w:hAnsi="Times New Roman" w:cs="Times New Roman"/>
          <w:b/>
          <w:color w:val="ED7D31" w:themeColor="accent2"/>
          <w:sz w:val="24"/>
          <w:szCs w:val="24"/>
        </w:rPr>
        <w:t>1</w:t>
      </w:r>
      <w:proofErr w:type="spellEnd"/>
      <w:r w:rsidRPr="0085070F">
        <w:rPr>
          <w:rFonts w:ascii="Times New Roman" w:hAnsi="Times New Roman" w:cs="Times New Roman"/>
          <w:b/>
          <w:sz w:val="24"/>
          <w:szCs w:val="24"/>
        </w:rPr>
        <w:t>.</w:t>
      </w:r>
      <w:r w:rsidRPr="0085070F">
        <w:t xml:space="preserve"> </w:t>
      </w:r>
      <w:bookmarkStart w:id="0" w:name="_Hlk77591911"/>
      <w:proofErr w:type="spellStart"/>
      <w:r w:rsidR="00F85657" w:rsidRPr="0085070F">
        <w:rPr>
          <w:rFonts w:ascii="Times New Roman" w:hAnsi="Times New Roman" w:cs="Times New Roman"/>
          <w:sz w:val="24"/>
          <w:szCs w:val="24"/>
        </w:rPr>
        <w:t>4D</w:t>
      </w:r>
      <w:proofErr w:type="spellEnd"/>
      <w:r w:rsidR="00F85657" w:rsidRPr="0085070F">
        <w:rPr>
          <w:rFonts w:ascii="Times New Roman" w:hAnsi="Times New Roman" w:cs="Times New Roman"/>
          <w:sz w:val="24"/>
          <w:szCs w:val="24"/>
        </w:rPr>
        <w:t xml:space="preserve"> flow parameters </w:t>
      </w:r>
      <w:r w:rsidR="00F85657" w:rsidRPr="0085070F">
        <w:rPr>
          <w:rFonts w:ascii="Times New Roman" w:hAnsi="Times New Roman" w:cs="Times New Roman"/>
          <w:sz w:val="24"/>
          <w:szCs w:val="24"/>
          <w:lang w:eastAsia="zh-CN"/>
        </w:rPr>
        <w:t>in</w:t>
      </w:r>
      <w:r w:rsidR="00F85657" w:rsidRPr="0085070F">
        <w:rPr>
          <w:rFonts w:ascii="Times New Roman" w:hAnsi="Times New Roman" w:cs="Times New Roman"/>
          <w:sz w:val="24"/>
          <w:szCs w:val="24"/>
        </w:rPr>
        <w:t xml:space="preserve"> repaired tetralogy of Fallot (</w:t>
      </w:r>
      <w:proofErr w:type="spellStart"/>
      <w:r w:rsidR="00F85657" w:rsidRPr="0085070F">
        <w:rPr>
          <w:rFonts w:ascii="Times New Roman" w:hAnsi="Times New Roman" w:cs="Times New Roman"/>
          <w:sz w:val="24"/>
          <w:szCs w:val="24"/>
        </w:rPr>
        <w:t>rTOF</w:t>
      </w:r>
      <w:proofErr w:type="spellEnd"/>
      <w:r w:rsidR="00F85657" w:rsidRPr="0085070F">
        <w:rPr>
          <w:rFonts w:ascii="Times New Roman" w:hAnsi="Times New Roman" w:cs="Times New Roman"/>
          <w:sz w:val="24"/>
          <w:szCs w:val="24"/>
        </w:rPr>
        <w:t xml:space="preserve">) with no or mild tricuspid regurgitation </w:t>
      </w:r>
      <w:r w:rsidR="00F85657" w:rsidRPr="0085070F">
        <w:rPr>
          <w:rFonts w:ascii="Times New Roman" w:hAnsi="Times New Roman" w:cs="Times New Roman" w:hint="eastAsia"/>
          <w:sz w:val="24"/>
          <w:szCs w:val="24"/>
          <w:lang w:eastAsia="zh-CN"/>
        </w:rPr>
        <w:t>(</w:t>
      </w:r>
      <w:r w:rsidR="00F85657" w:rsidRPr="0085070F">
        <w:rPr>
          <w:rFonts w:ascii="Times New Roman" w:hAnsi="Times New Roman" w:cs="Times New Roman"/>
          <w:sz w:val="24"/>
          <w:szCs w:val="24"/>
        </w:rPr>
        <w:t>TR) vs. with moderate to severe TR</w:t>
      </w:r>
      <w:r w:rsidR="00CB16E9" w:rsidRPr="0085070F">
        <w:rPr>
          <w:rFonts w:ascii="Times New Roman" w:hAnsi="Times New Roman" w:cs="Times New Roman"/>
          <w:sz w:val="24"/>
          <w:szCs w:val="24"/>
        </w:rPr>
        <w:t xml:space="preserve">, </w:t>
      </w:r>
      <w:r w:rsidR="00276B70">
        <w:rPr>
          <w:rFonts w:ascii="Times New Roman" w:hAnsi="Times New Roman" w:cs="Times New Roman"/>
          <w:color w:val="ED7D31" w:themeColor="accent2"/>
          <w:sz w:val="24"/>
          <w:szCs w:val="24"/>
        </w:rPr>
        <w:t>no</w:t>
      </w:r>
      <w:r w:rsidR="00CB16E9" w:rsidRPr="003B1A54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 </w:t>
      </w:r>
      <w:proofErr w:type="spellStart"/>
      <w:r w:rsidR="00CB16E9" w:rsidRPr="003B1A54">
        <w:rPr>
          <w:rFonts w:ascii="Times New Roman" w:hAnsi="Times New Roman" w:cs="Times New Roman"/>
          <w:color w:val="ED7D31" w:themeColor="accent2"/>
          <w:sz w:val="24"/>
          <w:szCs w:val="24"/>
        </w:rPr>
        <w:t>RVOT</w:t>
      </w:r>
      <w:proofErr w:type="spellEnd"/>
      <w:r w:rsidR="00CB16E9" w:rsidRPr="003B1A54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 dyskinesia versus with </w:t>
      </w:r>
      <w:proofErr w:type="spellStart"/>
      <w:r w:rsidR="00CB16E9" w:rsidRPr="003B1A54">
        <w:rPr>
          <w:rFonts w:ascii="Times New Roman" w:hAnsi="Times New Roman" w:cs="Times New Roman"/>
          <w:color w:val="ED7D31" w:themeColor="accent2"/>
          <w:sz w:val="24"/>
          <w:szCs w:val="24"/>
        </w:rPr>
        <w:t>RVOT</w:t>
      </w:r>
      <w:proofErr w:type="spellEnd"/>
      <w:r w:rsidR="00CB16E9" w:rsidRPr="003B1A54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 dyskinesia, </w:t>
      </w:r>
      <w:r w:rsidR="00276B70">
        <w:rPr>
          <w:rFonts w:ascii="Times New Roman" w:hAnsi="Times New Roman" w:cs="Times New Roman"/>
          <w:color w:val="ED7D31" w:themeColor="accent2"/>
          <w:sz w:val="24"/>
          <w:szCs w:val="24"/>
        </w:rPr>
        <w:t>no</w:t>
      </w:r>
      <w:r w:rsidR="00CB16E9" w:rsidRPr="003B1A54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 inter-ventricular mechanical </w:t>
      </w:r>
      <w:proofErr w:type="spellStart"/>
      <w:r w:rsidR="00CB16E9" w:rsidRPr="003B1A54">
        <w:rPr>
          <w:rFonts w:ascii="Times New Roman" w:hAnsi="Times New Roman" w:cs="Times New Roman"/>
          <w:color w:val="ED7D31" w:themeColor="accent2"/>
          <w:sz w:val="24"/>
          <w:szCs w:val="24"/>
        </w:rPr>
        <w:t>dyssynchrony</w:t>
      </w:r>
      <w:proofErr w:type="spellEnd"/>
      <w:r w:rsidR="00CB16E9" w:rsidRPr="003B1A54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 versus with inter-ventricular </w:t>
      </w:r>
      <w:proofErr w:type="spellStart"/>
      <w:r w:rsidR="00CB16E9" w:rsidRPr="003B1A54">
        <w:rPr>
          <w:rFonts w:ascii="Times New Roman" w:hAnsi="Times New Roman" w:cs="Times New Roman"/>
          <w:color w:val="ED7D31" w:themeColor="accent2"/>
          <w:sz w:val="24"/>
          <w:szCs w:val="24"/>
        </w:rPr>
        <w:t>dyssynchrony</w:t>
      </w:r>
      <w:proofErr w:type="spellEnd"/>
      <w:r w:rsidR="00CB16E9" w:rsidRPr="003B1A54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, </w:t>
      </w:r>
      <w:r w:rsidR="00276B70">
        <w:rPr>
          <w:rFonts w:ascii="Times New Roman" w:hAnsi="Times New Roman" w:cs="Times New Roman"/>
          <w:color w:val="ED7D31" w:themeColor="accent2"/>
          <w:sz w:val="24"/>
          <w:szCs w:val="24"/>
        </w:rPr>
        <w:t>no</w:t>
      </w:r>
      <w:r w:rsidR="00CB16E9" w:rsidRPr="003B1A54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 restrictive physiology versus with restrictive physiology</w:t>
      </w:r>
      <w:r w:rsidR="00F85657" w:rsidRPr="003B1A54">
        <w:rPr>
          <w:rFonts w:ascii="Times New Roman" w:hAnsi="Times New Roman" w:cs="Times New Roman"/>
          <w:color w:val="ED7D31" w:themeColor="accent2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1"/>
        <w:gridCol w:w="989"/>
        <w:gridCol w:w="1459"/>
        <w:gridCol w:w="1511"/>
        <w:gridCol w:w="1449"/>
        <w:gridCol w:w="2150"/>
        <w:gridCol w:w="2163"/>
        <w:gridCol w:w="1490"/>
        <w:gridCol w:w="1518"/>
      </w:tblGrid>
      <w:tr w:rsidR="000C347A" w14:paraId="31E57431" w14:textId="5E8BCA58" w:rsidTr="004E744E">
        <w:tc>
          <w:tcPr>
            <w:tcW w:w="0" w:type="auto"/>
          </w:tcPr>
          <w:p w14:paraId="5BA3AC81" w14:textId="531DCD14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0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4D</w:t>
            </w:r>
            <w:proofErr w:type="spellEnd"/>
            <w:r w:rsidRPr="00850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flow parameters</w:t>
            </w:r>
          </w:p>
        </w:tc>
        <w:tc>
          <w:tcPr>
            <w:tcW w:w="0" w:type="auto"/>
          </w:tcPr>
          <w:p w14:paraId="411592FB" w14:textId="5EF5495A" w:rsidR="000C347A" w:rsidRPr="0085070F" w:rsidRDefault="000C347A" w:rsidP="003443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850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 or mild TR </w:t>
            </w:r>
          </w:p>
          <w:p w14:paraId="311DBC9D" w14:textId="73B476D4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(n=56)</w:t>
            </w:r>
          </w:p>
        </w:tc>
        <w:tc>
          <w:tcPr>
            <w:tcW w:w="0" w:type="auto"/>
          </w:tcPr>
          <w:p w14:paraId="5CD98E27" w14:textId="7C751055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Pr="00850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oderate to severe TR (n=7)</w:t>
            </w:r>
          </w:p>
        </w:tc>
        <w:tc>
          <w:tcPr>
            <w:tcW w:w="0" w:type="auto"/>
          </w:tcPr>
          <w:p w14:paraId="212F5413" w14:textId="12E3A9FA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No</w:t>
            </w:r>
            <w:r w:rsidRPr="003B1A54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 xml:space="preserve"> </w:t>
            </w:r>
            <w:proofErr w:type="spellStart"/>
            <w:r w:rsidRPr="003B1A54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RVOT</w:t>
            </w:r>
            <w:proofErr w:type="spellEnd"/>
            <w:r w:rsidRPr="003B1A54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 xml:space="preserve"> dyskinesia (n=20)</w:t>
            </w:r>
          </w:p>
        </w:tc>
        <w:tc>
          <w:tcPr>
            <w:tcW w:w="0" w:type="auto"/>
          </w:tcPr>
          <w:p w14:paraId="58A97652" w14:textId="7C4A7846" w:rsidR="000C347A" w:rsidRPr="003B1A54" w:rsidRDefault="000C347A" w:rsidP="00344309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W</w:t>
            </w:r>
            <w:r w:rsidRPr="003B1A54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 xml:space="preserve">ith </w:t>
            </w:r>
            <w:proofErr w:type="spellStart"/>
            <w:r w:rsidRPr="003B1A54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RVOT</w:t>
            </w:r>
            <w:proofErr w:type="spellEnd"/>
            <w:r w:rsidRPr="003B1A54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 xml:space="preserve"> dyskinesia </w:t>
            </w:r>
          </w:p>
          <w:p w14:paraId="2FB91194" w14:textId="782D103C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(n=43)</w:t>
            </w:r>
          </w:p>
        </w:tc>
        <w:tc>
          <w:tcPr>
            <w:tcW w:w="0" w:type="auto"/>
          </w:tcPr>
          <w:p w14:paraId="69E428D7" w14:textId="7978BD33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 xml:space="preserve">No </w:t>
            </w:r>
            <w:r w:rsidRPr="003B1A54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 xml:space="preserve">inter-ventricular mechanical </w:t>
            </w:r>
            <w:proofErr w:type="spellStart"/>
            <w:r w:rsidRPr="003B1A54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dyssynchrony</w:t>
            </w:r>
            <w:proofErr w:type="spellEnd"/>
            <w:r w:rsidRPr="003B1A54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 xml:space="preserve"> (n=</w:t>
            </w:r>
            <w:proofErr w:type="gramStart"/>
            <w:r w:rsidRPr="003B1A54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54)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†</w:t>
            </w:r>
            <w:proofErr w:type="gramEnd"/>
          </w:p>
        </w:tc>
        <w:tc>
          <w:tcPr>
            <w:tcW w:w="0" w:type="auto"/>
          </w:tcPr>
          <w:p w14:paraId="70FFA448" w14:textId="5C98775E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W</w:t>
            </w:r>
            <w:r w:rsidRPr="003B1A54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 xml:space="preserve">ith inter-ventricular mechanical </w:t>
            </w:r>
            <w:proofErr w:type="spellStart"/>
            <w:r w:rsidRPr="003B1A54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dyssynchrony</w:t>
            </w:r>
            <w:proofErr w:type="spellEnd"/>
            <w:r w:rsidRPr="003B1A54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 xml:space="preserve"> (n=</w:t>
            </w:r>
            <w:proofErr w:type="gramStart"/>
            <w:r w:rsidRPr="003B1A54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9)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†</w:t>
            </w:r>
            <w:proofErr w:type="gramEnd"/>
          </w:p>
        </w:tc>
        <w:tc>
          <w:tcPr>
            <w:tcW w:w="0" w:type="auto"/>
          </w:tcPr>
          <w:p w14:paraId="21B9D737" w14:textId="3404D7AD" w:rsidR="000C347A" w:rsidRPr="0027234A" w:rsidRDefault="000C347A" w:rsidP="00344309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27234A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 xml:space="preserve">No restrictive physiology </w:t>
            </w:r>
          </w:p>
          <w:p w14:paraId="1A4E58BE" w14:textId="7ACFFBD5" w:rsidR="000C347A" w:rsidRPr="0027234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34A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(n=</w:t>
            </w:r>
            <w:r w:rsidR="004A42FC" w:rsidRPr="0027234A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20</w:t>
            </w:r>
            <w:r w:rsidRPr="0027234A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79759FC" w14:textId="339E3FF7" w:rsidR="000C347A" w:rsidRPr="0027234A" w:rsidRDefault="000C347A" w:rsidP="00344309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27234A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 xml:space="preserve">With restrictive physiology </w:t>
            </w:r>
          </w:p>
          <w:p w14:paraId="4AAF2ACB" w14:textId="4E2EF73F" w:rsidR="000C347A" w:rsidRPr="0027234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34A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(n=</w:t>
            </w:r>
            <w:r w:rsidR="004A42FC" w:rsidRPr="0027234A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43</w:t>
            </w:r>
            <w:r w:rsidRPr="0027234A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)</w:t>
            </w:r>
          </w:p>
        </w:tc>
      </w:tr>
      <w:tr w:rsidR="000C347A" w14:paraId="14653697" w14:textId="78E2FE76" w:rsidTr="004E744E">
        <w:tc>
          <w:tcPr>
            <w:tcW w:w="0" w:type="auto"/>
            <w:vAlign w:val="center"/>
          </w:tcPr>
          <w:p w14:paraId="4AA74322" w14:textId="39516643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RV direct flow, %</w:t>
            </w:r>
          </w:p>
        </w:tc>
        <w:tc>
          <w:tcPr>
            <w:tcW w:w="0" w:type="auto"/>
            <w:vAlign w:val="center"/>
          </w:tcPr>
          <w:p w14:paraId="0DC74632" w14:textId="0111E9ED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25 (10)</w:t>
            </w:r>
          </w:p>
        </w:tc>
        <w:tc>
          <w:tcPr>
            <w:tcW w:w="0" w:type="auto"/>
            <w:vAlign w:val="center"/>
          </w:tcPr>
          <w:p w14:paraId="30DCB3A6" w14:textId="2747CBB7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18 (14)</w:t>
            </w:r>
          </w:p>
        </w:tc>
        <w:tc>
          <w:tcPr>
            <w:tcW w:w="0" w:type="auto"/>
          </w:tcPr>
          <w:p w14:paraId="1DE4A5B9" w14:textId="73D4D5F0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25 (6)</w:t>
            </w:r>
          </w:p>
        </w:tc>
        <w:tc>
          <w:tcPr>
            <w:tcW w:w="0" w:type="auto"/>
          </w:tcPr>
          <w:p w14:paraId="67B66972" w14:textId="47205A0A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24 (13)</w:t>
            </w:r>
          </w:p>
        </w:tc>
        <w:tc>
          <w:tcPr>
            <w:tcW w:w="0" w:type="auto"/>
          </w:tcPr>
          <w:p w14:paraId="5BF81FF1" w14:textId="42E997EB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25 (10)</w:t>
            </w:r>
          </w:p>
        </w:tc>
        <w:tc>
          <w:tcPr>
            <w:tcW w:w="0" w:type="auto"/>
          </w:tcPr>
          <w:p w14:paraId="58EE3F1C" w14:textId="1675DB47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27 (12)</w:t>
            </w:r>
          </w:p>
        </w:tc>
        <w:tc>
          <w:tcPr>
            <w:tcW w:w="0" w:type="auto"/>
          </w:tcPr>
          <w:p w14:paraId="46F7F7DA" w14:textId="79A29EF9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2</w:t>
            </w:r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 xml:space="preserve"> (1</w:t>
            </w:r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31EC4881" w14:textId="3BF64D6E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25 (</w:t>
            </w:r>
            <w:proofErr w:type="gramStart"/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)</w:t>
            </w:r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*</w:t>
            </w:r>
            <w:proofErr w:type="gramEnd"/>
          </w:p>
        </w:tc>
      </w:tr>
      <w:tr w:rsidR="000C347A" w14:paraId="48FFBBDB" w14:textId="0250C37F" w:rsidTr="004E744E">
        <w:tc>
          <w:tcPr>
            <w:tcW w:w="0" w:type="auto"/>
            <w:vAlign w:val="center"/>
          </w:tcPr>
          <w:p w14:paraId="09EBEAB1" w14:textId="02CCE4B2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RV retained inflow, %</w:t>
            </w:r>
          </w:p>
        </w:tc>
        <w:tc>
          <w:tcPr>
            <w:tcW w:w="0" w:type="auto"/>
            <w:vAlign w:val="center"/>
          </w:tcPr>
          <w:p w14:paraId="3A9745BE" w14:textId="588C087B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16 (5)</w:t>
            </w:r>
          </w:p>
        </w:tc>
        <w:tc>
          <w:tcPr>
            <w:tcW w:w="0" w:type="auto"/>
            <w:vAlign w:val="center"/>
          </w:tcPr>
          <w:p w14:paraId="585B61C3" w14:textId="0F2E4535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18 (6)</w:t>
            </w:r>
          </w:p>
        </w:tc>
        <w:tc>
          <w:tcPr>
            <w:tcW w:w="0" w:type="auto"/>
          </w:tcPr>
          <w:p w14:paraId="44C26A94" w14:textId="3F2B033B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17 (7)</w:t>
            </w:r>
          </w:p>
        </w:tc>
        <w:tc>
          <w:tcPr>
            <w:tcW w:w="0" w:type="auto"/>
          </w:tcPr>
          <w:p w14:paraId="717F8974" w14:textId="7027C0DA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16 (5)</w:t>
            </w:r>
          </w:p>
        </w:tc>
        <w:tc>
          <w:tcPr>
            <w:tcW w:w="0" w:type="auto"/>
          </w:tcPr>
          <w:p w14:paraId="44C9113D" w14:textId="426A0284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17 (6)</w:t>
            </w:r>
          </w:p>
        </w:tc>
        <w:tc>
          <w:tcPr>
            <w:tcW w:w="0" w:type="auto"/>
          </w:tcPr>
          <w:p w14:paraId="70A732CA" w14:textId="77EF65FB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17 (4)</w:t>
            </w:r>
          </w:p>
        </w:tc>
        <w:tc>
          <w:tcPr>
            <w:tcW w:w="0" w:type="auto"/>
          </w:tcPr>
          <w:p w14:paraId="59546339" w14:textId="24903F3A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6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 xml:space="preserve"> (</w:t>
            </w:r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156F54A8" w14:textId="2C652EE4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7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 xml:space="preserve"> (6)</w:t>
            </w:r>
          </w:p>
        </w:tc>
      </w:tr>
      <w:tr w:rsidR="000C347A" w14:paraId="7E54D9EA" w14:textId="1BFDE97E" w:rsidTr="004E744E">
        <w:tc>
          <w:tcPr>
            <w:tcW w:w="0" w:type="auto"/>
            <w:vAlign w:val="center"/>
          </w:tcPr>
          <w:p w14:paraId="15D692C2" w14:textId="096E37AA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RV delayed ejection flow, %</w:t>
            </w:r>
          </w:p>
        </w:tc>
        <w:tc>
          <w:tcPr>
            <w:tcW w:w="0" w:type="auto"/>
            <w:vAlign w:val="center"/>
          </w:tcPr>
          <w:p w14:paraId="63C8D9EA" w14:textId="7D21B2A7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21 (7)</w:t>
            </w:r>
          </w:p>
        </w:tc>
        <w:tc>
          <w:tcPr>
            <w:tcW w:w="0" w:type="auto"/>
            <w:vAlign w:val="center"/>
          </w:tcPr>
          <w:p w14:paraId="2B5CE41D" w14:textId="10CFBDE9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17 (9)</w:t>
            </w:r>
          </w:p>
        </w:tc>
        <w:tc>
          <w:tcPr>
            <w:tcW w:w="0" w:type="auto"/>
          </w:tcPr>
          <w:p w14:paraId="25A7FAE9" w14:textId="401E63E8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20 (8)</w:t>
            </w:r>
          </w:p>
        </w:tc>
        <w:tc>
          <w:tcPr>
            <w:tcW w:w="0" w:type="auto"/>
          </w:tcPr>
          <w:p w14:paraId="38519656" w14:textId="68EB86BB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21 (7)</w:t>
            </w:r>
          </w:p>
        </w:tc>
        <w:tc>
          <w:tcPr>
            <w:tcW w:w="0" w:type="auto"/>
          </w:tcPr>
          <w:p w14:paraId="2D0124FB" w14:textId="36283AD5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21 (7)</w:t>
            </w:r>
          </w:p>
        </w:tc>
        <w:tc>
          <w:tcPr>
            <w:tcW w:w="0" w:type="auto"/>
          </w:tcPr>
          <w:p w14:paraId="1FF46C74" w14:textId="4065BF8A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21 (6)</w:t>
            </w:r>
          </w:p>
        </w:tc>
        <w:tc>
          <w:tcPr>
            <w:tcW w:w="0" w:type="auto"/>
          </w:tcPr>
          <w:p w14:paraId="7EF16B9D" w14:textId="5394D6C1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20 (</w:t>
            </w:r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9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0EBA5F33" w14:textId="51D3367D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21 (</w:t>
            </w:r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6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)</w:t>
            </w:r>
          </w:p>
        </w:tc>
      </w:tr>
      <w:tr w:rsidR="000C347A" w14:paraId="02B85C6F" w14:textId="6FBD5080" w:rsidTr="004E744E">
        <w:tc>
          <w:tcPr>
            <w:tcW w:w="0" w:type="auto"/>
            <w:vAlign w:val="center"/>
          </w:tcPr>
          <w:p w14:paraId="1838D9A0" w14:textId="645A34AC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RV residual volume, %</w:t>
            </w:r>
          </w:p>
        </w:tc>
        <w:tc>
          <w:tcPr>
            <w:tcW w:w="0" w:type="auto"/>
            <w:vAlign w:val="center"/>
          </w:tcPr>
          <w:p w14:paraId="58018D17" w14:textId="0CB55642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38 (10)</w:t>
            </w:r>
          </w:p>
        </w:tc>
        <w:tc>
          <w:tcPr>
            <w:tcW w:w="0" w:type="auto"/>
            <w:vAlign w:val="center"/>
          </w:tcPr>
          <w:p w14:paraId="4E8E8D83" w14:textId="23BAE7D0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39 (17)</w:t>
            </w:r>
          </w:p>
        </w:tc>
        <w:tc>
          <w:tcPr>
            <w:tcW w:w="0" w:type="auto"/>
          </w:tcPr>
          <w:p w14:paraId="4DD7B27B" w14:textId="2E9CB0C4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38 (17)</w:t>
            </w:r>
          </w:p>
        </w:tc>
        <w:tc>
          <w:tcPr>
            <w:tcW w:w="0" w:type="auto"/>
          </w:tcPr>
          <w:p w14:paraId="66E6F4FE" w14:textId="4C361A35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39 (12)</w:t>
            </w:r>
          </w:p>
        </w:tc>
        <w:tc>
          <w:tcPr>
            <w:tcW w:w="0" w:type="auto"/>
          </w:tcPr>
          <w:p w14:paraId="4551AC15" w14:textId="1A71F9E3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39 (10)</w:t>
            </w:r>
          </w:p>
        </w:tc>
        <w:tc>
          <w:tcPr>
            <w:tcW w:w="0" w:type="auto"/>
          </w:tcPr>
          <w:p w14:paraId="69438C79" w14:textId="218C2A65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39 (14)</w:t>
            </w:r>
          </w:p>
        </w:tc>
        <w:tc>
          <w:tcPr>
            <w:tcW w:w="0" w:type="auto"/>
          </w:tcPr>
          <w:p w14:paraId="5F70FEE8" w14:textId="3BD4930E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2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 xml:space="preserve"> (1</w:t>
            </w:r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8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0CEFFB47" w14:textId="2C90FDDF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3</w:t>
            </w:r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8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 xml:space="preserve"> (8)</w:t>
            </w:r>
          </w:p>
        </w:tc>
      </w:tr>
      <w:tr w:rsidR="000C347A" w14:paraId="0B0661BC" w14:textId="6AFBE12C" w:rsidTr="004E744E">
        <w:tc>
          <w:tcPr>
            <w:tcW w:w="0" w:type="auto"/>
            <w:vAlign w:val="center"/>
          </w:tcPr>
          <w:p w14:paraId="75BEB702" w14:textId="73A398FE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 xml:space="preserve">RV peak systolic </w:t>
            </w:r>
            <w:proofErr w:type="spellStart"/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KEi</w:t>
            </w:r>
            <w:r w:rsidRPr="0085070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EDV</w:t>
            </w:r>
            <w:proofErr w:type="spellEnd"/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, µJ/ml</w:t>
            </w:r>
          </w:p>
        </w:tc>
        <w:tc>
          <w:tcPr>
            <w:tcW w:w="0" w:type="auto"/>
            <w:vAlign w:val="center"/>
          </w:tcPr>
          <w:p w14:paraId="307FB9C5" w14:textId="545BD520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30.3 (20.4)</w:t>
            </w:r>
          </w:p>
        </w:tc>
        <w:tc>
          <w:tcPr>
            <w:tcW w:w="0" w:type="auto"/>
            <w:vAlign w:val="center"/>
          </w:tcPr>
          <w:p w14:paraId="2F0696A8" w14:textId="085F022D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17.5 (</w:t>
            </w:r>
            <w:proofErr w:type="gramStart"/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15.8)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End"/>
          </w:p>
        </w:tc>
        <w:tc>
          <w:tcPr>
            <w:tcW w:w="0" w:type="auto"/>
          </w:tcPr>
          <w:p w14:paraId="2ACE6793" w14:textId="52983646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29.7 (17.2)</w:t>
            </w:r>
          </w:p>
        </w:tc>
        <w:tc>
          <w:tcPr>
            <w:tcW w:w="0" w:type="auto"/>
          </w:tcPr>
          <w:p w14:paraId="4B684340" w14:textId="3466FF29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30.0 (21.0)</w:t>
            </w:r>
          </w:p>
        </w:tc>
        <w:tc>
          <w:tcPr>
            <w:tcW w:w="0" w:type="auto"/>
          </w:tcPr>
          <w:p w14:paraId="79E8C7B6" w14:textId="19432F9F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29.7 (20.8)</w:t>
            </w:r>
          </w:p>
        </w:tc>
        <w:tc>
          <w:tcPr>
            <w:tcW w:w="0" w:type="auto"/>
          </w:tcPr>
          <w:p w14:paraId="72428CAC" w14:textId="4186B2D0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30.3 (21.7)</w:t>
            </w:r>
          </w:p>
        </w:tc>
        <w:tc>
          <w:tcPr>
            <w:tcW w:w="0" w:type="auto"/>
          </w:tcPr>
          <w:p w14:paraId="7E1B908D" w14:textId="7C7F0740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2</w:t>
            </w:r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4.6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 xml:space="preserve"> (</w:t>
            </w:r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23.8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02856AFC" w14:textId="366BE1B7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30.</w:t>
            </w:r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8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 xml:space="preserve"> (</w:t>
            </w:r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18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.2)</w:t>
            </w:r>
          </w:p>
        </w:tc>
      </w:tr>
      <w:tr w:rsidR="000C347A" w14:paraId="3C0E125C" w14:textId="2AB4A604" w:rsidTr="004E744E">
        <w:tc>
          <w:tcPr>
            <w:tcW w:w="0" w:type="auto"/>
            <w:vAlign w:val="center"/>
          </w:tcPr>
          <w:p w14:paraId="0EE02A30" w14:textId="480FA090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 xml:space="preserve">RV </w:t>
            </w:r>
            <w:r w:rsidR="004B288F">
              <w:rPr>
                <w:rFonts w:ascii="Times New Roman" w:hAnsi="Times New Roman" w:cs="Times New Roman"/>
                <w:sz w:val="24"/>
                <w:szCs w:val="24"/>
              </w:rPr>
              <w:t xml:space="preserve">average </w:t>
            </w: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 xml:space="preserve">systolic </w:t>
            </w:r>
            <w:proofErr w:type="spellStart"/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KEi</w:t>
            </w:r>
            <w:r w:rsidRPr="0085070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EDV</w:t>
            </w:r>
            <w:proofErr w:type="spellEnd"/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, µJ/ml</w:t>
            </w:r>
          </w:p>
        </w:tc>
        <w:tc>
          <w:tcPr>
            <w:tcW w:w="0" w:type="auto"/>
            <w:vAlign w:val="center"/>
          </w:tcPr>
          <w:p w14:paraId="48BF3274" w14:textId="063AC88C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17.5 (9.0)</w:t>
            </w:r>
          </w:p>
        </w:tc>
        <w:tc>
          <w:tcPr>
            <w:tcW w:w="0" w:type="auto"/>
            <w:vAlign w:val="center"/>
          </w:tcPr>
          <w:p w14:paraId="69FF5CC3" w14:textId="182C5BCF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14.4 (6.6)</w:t>
            </w:r>
          </w:p>
        </w:tc>
        <w:tc>
          <w:tcPr>
            <w:tcW w:w="0" w:type="auto"/>
          </w:tcPr>
          <w:p w14:paraId="04968FC4" w14:textId="6E5798AA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15.6 (7.0)</w:t>
            </w:r>
          </w:p>
        </w:tc>
        <w:tc>
          <w:tcPr>
            <w:tcW w:w="0" w:type="auto"/>
          </w:tcPr>
          <w:p w14:paraId="1F160D66" w14:textId="3188AA9E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17.6 (10.9)</w:t>
            </w:r>
          </w:p>
        </w:tc>
        <w:tc>
          <w:tcPr>
            <w:tcW w:w="0" w:type="auto"/>
          </w:tcPr>
          <w:p w14:paraId="2C0CC890" w14:textId="6786BD69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16.7 (8.3)</w:t>
            </w:r>
          </w:p>
        </w:tc>
        <w:tc>
          <w:tcPr>
            <w:tcW w:w="0" w:type="auto"/>
          </w:tcPr>
          <w:p w14:paraId="0177133C" w14:textId="371D5BE8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17.6 (12.9)</w:t>
            </w:r>
          </w:p>
        </w:tc>
        <w:tc>
          <w:tcPr>
            <w:tcW w:w="0" w:type="auto"/>
          </w:tcPr>
          <w:p w14:paraId="50298CE2" w14:textId="3A12DA7B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7.0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 xml:space="preserve"> (</w:t>
            </w:r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9.4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650E9AC2" w14:textId="3884169B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6.8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 xml:space="preserve"> (8</w:t>
            </w:r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.9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)</w:t>
            </w:r>
          </w:p>
        </w:tc>
      </w:tr>
      <w:tr w:rsidR="000C347A" w14:paraId="6CA1AABB" w14:textId="2AED7466" w:rsidTr="004E744E">
        <w:tc>
          <w:tcPr>
            <w:tcW w:w="0" w:type="auto"/>
            <w:vAlign w:val="center"/>
          </w:tcPr>
          <w:p w14:paraId="02E3331C" w14:textId="08F601D5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 xml:space="preserve">RV peak E-wave </w:t>
            </w:r>
            <w:proofErr w:type="spellStart"/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KEi</w:t>
            </w:r>
            <w:r w:rsidRPr="0085070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EDV</w:t>
            </w:r>
            <w:proofErr w:type="spellEnd"/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, µJ/ml</w:t>
            </w:r>
          </w:p>
        </w:tc>
        <w:tc>
          <w:tcPr>
            <w:tcW w:w="0" w:type="auto"/>
            <w:vAlign w:val="center"/>
          </w:tcPr>
          <w:p w14:paraId="612C6AEC" w14:textId="78CAC978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28.6 (19.6)</w:t>
            </w:r>
          </w:p>
        </w:tc>
        <w:tc>
          <w:tcPr>
            <w:tcW w:w="0" w:type="auto"/>
            <w:vAlign w:val="center"/>
          </w:tcPr>
          <w:p w14:paraId="000ED0F5" w14:textId="16A0066B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32.4 (16.5)</w:t>
            </w:r>
          </w:p>
        </w:tc>
        <w:tc>
          <w:tcPr>
            <w:tcW w:w="0" w:type="auto"/>
          </w:tcPr>
          <w:p w14:paraId="5372FCBA" w14:textId="630648C9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26.8 (18.3)</w:t>
            </w:r>
          </w:p>
        </w:tc>
        <w:tc>
          <w:tcPr>
            <w:tcW w:w="0" w:type="auto"/>
          </w:tcPr>
          <w:p w14:paraId="7D564E79" w14:textId="03233B9D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30.0 (20.5)</w:t>
            </w:r>
          </w:p>
        </w:tc>
        <w:tc>
          <w:tcPr>
            <w:tcW w:w="0" w:type="auto"/>
          </w:tcPr>
          <w:p w14:paraId="730D7CCD" w14:textId="7C5BA94C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29.9 (18.0)</w:t>
            </w:r>
          </w:p>
        </w:tc>
        <w:tc>
          <w:tcPr>
            <w:tcW w:w="0" w:type="auto"/>
          </w:tcPr>
          <w:p w14:paraId="6779C69F" w14:textId="637AB687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29.8 (19.6)</w:t>
            </w:r>
          </w:p>
        </w:tc>
        <w:tc>
          <w:tcPr>
            <w:tcW w:w="0" w:type="auto"/>
          </w:tcPr>
          <w:p w14:paraId="45C5AF3B" w14:textId="369A22E2" w:rsidR="000C347A" w:rsidRDefault="00D50556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23.1</w:t>
            </w:r>
            <w:r w:rsidR="000C347A"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15</w:t>
            </w:r>
            <w:r w:rsidR="000C347A"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.1)</w:t>
            </w:r>
          </w:p>
        </w:tc>
        <w:tc>
          <w:tcPr>
            <w:tcW w:w="0" w:type="auto"/>
          </w:tcPr>
          <w:p w14:paraId="4BE052BC" w14:textId="7DED3F10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30.</w:t>
            </w:r>
            <w:r w:rsidR="00FF374E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5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 xml:space="preserve"> (</w:t>
            </w:r>
            <w:proofErr w:type="gramStart"/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15.3)</w:t>
            </w:r>
            <w:r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*</w:t>
            </w:r>
            <w:proofErr w:type="gramEnd"/>
          </w:p>
        </w:tc>
      </w:tr>
      <w:tr w:rsidR="000C347A" w14:paraId="344D195D" w14:textId="2E4E6A79" w:rsidTr="004E744E">
        <w:tc>
          <w:tcPr>
            <w:tcW w:w="0" w:type="auto"/>
            <w:vAlign w:val="center"/>
          </w:tcPr>
          <w:p w14:paraId="3A6DB6A0" w14:textId="0CD2DC61" w:rsidR="000C347A" w:rsidRPr="0085070F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85070F">
              <w:rPr>
                <w:rFonts w:ascii="Times New Roman" w:hAnsi="Times New Roman" w:cs="Times New Roman"/>
                <w:sz w:val="24"/>
                <w:szCs w:val="24"/>
              </w:rPr>
              <w:t xml:space="preserve"> discordance</w:t>
            </w:r>
          </w:p>
        </w:tc>
        <w:tc>
          <w:tcPr>
            <w:tcW w:w="0" w:type="auto"/>
            <w:vAlign w:val="center"/>
          </w:tcPr>
          <w:p w14:paraId="1E03DC63" w14:textId="1422FA3C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1.80 (1.00)</w:t>
            </w:r>
          </w:p>
        </w:tc>
        <w:tc>
          <w:tcPr>
            <w:tcW w:w="0" w:type="auto"/>
            <w:vAlign w:val="center"/>
          </w:tcPr>
          <w:p w14:paraId="152A87A7" w14:textId="1CE68E97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70F">
              <w:rPr>
                <w:rFonts w:ascii="Times New Roman" w:hAnsi="Times New Roman" w:cs="Times New Roman"/>
                <w:sz w:val="24"/>
                <w:szCs w:val="24"/>
              </w:rPr>
              <w:t>1.09 (0.84)</w:t>
            </w:r>
          </w:p>
        </w:tc>
        <w:tc>
          <w:tcPr>
            <w:tcW w:w="0" w:type="auto"/>
          </w:tcPr>
          <w:p w14:paraId="1BA2C24D" w14:textId="79B29B6C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1.79 (0.91)</w:t>
            </w:r>
          </w:p>
        </w:tc>
        <w:tc>
          <w:tcPr>
            <w:tcW w:w="0" w:type="auto"/>
          </w:tcPr>
          <w:p w14:paraId="4E04B307" w14:textId="54017094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1.79 (1.05)</w:t>
            </w:r>
          </w:p>
        </w:tc>
        <w:tc>
          <w:tcPr>
            <w:tcW w:w="0" w:type="auto"/>
          </w:tcPr>
          <w:p w14:paraId="2554F015" w14:textId="75B944DD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1.79 (1.04)</w:t>
            </w:r>
          </w:p>
        </w:tc>
        <w:tc>
          <w:tcPr>
            <w:tcW w:w="0" w:type="auto"/>
          </w:tcPr>
          <w:p w14:paraId="468B159E" w14:textId="5F93BABC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1.83 (0.95)</w:t>
            </w:r>
          </w:p>
        </w:tc>
        <w:tc>
          <w:tcPr>
            <w:tcW w:w="0" w:type="auto"/>
          </w:tcPr>
          <w:p w14:paraId="60C92CE2" w14:textId="5B832832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1.</w:t>
            </w:r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8 (</w:t>
            </w:r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1.15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0CBB5D1" w14:textId="05D9DBF9" w:rsidR="000C347A" w:rsidRDefault="000C347A" w:rsidP="00344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1.8</w:t>
            </w:r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6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 xml:space="preserve"> (</w:t>
            </w:r>
            <w:proofErr w:type="gramStart"/>
            <w:r w:rsidR="00D50556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0.89</w:t>
            </w:r>
            <w:r w:rsidRPr="003B1A54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*</w:t>
            </w:r>
            <w:proofErr w:type="gramEnd"/>
          </w:p>
        </w:tc>
      </w:tr>
    </w:tbl>
    <w:bookmarkEnd w:id="0"/>
    <w:p w14:paraId="7393D8B8" w14:textId="2A17A70E" w:rsidR="007C082C" w:rsidRPr="0085070F" w:rsidRDefault="007C082C" w:rsidP="00D93AD6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5070F">
        <w:rPr>
          <w:rFonts w:ascii="Times New Roman" w:hAnsi="Times New Roman" w:cs="Times New Roman"/>
          <w:sz w:val="24"/>
          <w:szCs w:val="24"/>
        </w:rPr>
        <w:t xml:space="preserve">Data are presented as </w:t>
      </w:r>
      <w:r w:rsidR="000D5295" w:rsidRPr="0085070F">
        <w:rPr>
          <w:rFonts w:ascii="Times New Roman" w:hAnsi="Times New Roman" w:cs="Times New Roman"/>
          <w:sz w:val="24"/>
          <w:szCs w:val="24"/>
        </w:rPr>
        <w:t>median (</w:t>
      </w:r>
      <w:proofErr w:type="spellStart"/>
      <w:r w:rsidR="000D5295" w:rsidRPr="0085070F">
        <w:rPr>
          <w:rFonts w:ascii="Times New Roman" w:hAnsi="Times New Roman" w:cs="Times New Roman"/>
          <w:sz w:val="24"/>
          <w:szCs w:val="24"/>
        </w:rPr>
        <w:t>IQR</w:t>
      </w:r>
      <w:proofErr w:type="spellEnd"/>
      <w:r w:rsidR="000D5295" w:rsidRPr="0085070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0D5295" w:rsidRPr="0085070F">
        <w:rPr>
          <w:rFonts w:ascii="Times New Roman" w:hAnsi="Times New Roman" w:cs="Times New Roman"/>
          <w:sz w:val="24"/>
          <w:szCs w:val="24"/>
        </w:rPr>
        <w:t>IQR</w:t>
      </w:r>
      <w:proofErr w:type="spellEnd"/>
      <w:r w:rsidR="000D5295" w:rsidRPr="0085070F">
        <w:rPr>
          <w:rFonts w:ascii="Times New Roman" w:hAnsi="Times New Roman" w:cs="Times New Roman"/>
          <w:sz w:val="24"/>
          <w:szCs w:val="24"/>
        </w:rPr>
        <w:t xml:space="preserve"> = 75</w:t>
      </w:r>
      <w:r w:rsidR="000D5295" w:rsidRPr="0085070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D5295" w:rsidRPr="0085070F">
        <w:rPr>
          <w:rFonts w:ascii="Times New Roman" w:hAnsi="Times New Roman" w:cs="Times New Roman"/>
          <w:sz w:val="24"/>
          <w:szCs w:val="24"/>
        </w:rPr>
        <w:t xml:space="preserve"> percentile – 25</w:t>
      </w:r>
      <w:r w:rsidR="000D5295" w:rsidRPr="0085070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D5295" w:rsidRPr="0085070F">
        <w:rPr>
          <w:rFonts w:ascii="Times New Roman" w:hAnsi="Times New Roman" w:cs="Times New Roman"/>
          <w:sz w:val="24"/>
          <w:szCs w:val="24"/>
        </w:rPr>
        <w:t xml:space="preserve"> percentile. *</w:t>
      </w:r>
      <w:r w:rsidR="000D5295" w:rsidRPr="0085070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0D5295" w:rsidRPr="0085070F">
        <w:rPr>
          <w:rFonts w:ascii="Times New Roman" w:hAnsi="Times New Roman" w:cs="Times New Roman"/>
          <w:sz w:val="24"/>
          <w:szCs w:val="24"/>
        </w:rPr>
        <w:t xml:space="preserve"> value from Mann-Whitney U-Test.</w:t>
      </w:r>
    </w:p>
    <w:p w14:paraId="123DA2D3" w14:textId="4E45D3BB" w:rsidR="00F85657" w:rsidRPr="00C51B2C" w:rsidRDefault="00696164" w:rsidP="00D93AD6">
      <w:pPr>
        <w:spacing w:after="0" w:line="276" w:lineRule="auto"/>
        <w:jc w:val="both"/>
        <w:rPr>
          <w:rFonts w:ascii="Times New Roman" w:hAnsi="Times New Roman" w:cs="Times New Roman"/>
          <w:color w:val="ED7D31" w:themeColor="accent2"/>
          <w:sz w:val="24"/>
          <w:szCs w:val="24"/>
        </w:rPr>
      </w:pPr>
      <w:proofErr w:type="spellStart"/>
      <w:r w:rsidRPr="0085070F">
        <w:rPr>
          <w:rFonts w:ascii="Times New Roman" w:hAnsi="Times New Roman" w:cs="Times New Roman"/>
          <w:i/>
          <w:iCs/>
          <w:sz w:val="24"/>
          <w:szCs w:val="24"/>
        </w:rPr>
        <w:t>IQR</w:t>
      </w:r>
      <w:proofErr w:type="spellEnd"/>
      <w:r w:rsidRPr="008507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5070F">
        <w:rPr>
          <w:rFonts w:ascii="Times New Roman" w:hAnsi="Times New Roman" w:cs="Times New Roman"/>
          <w:sz w:val="24"/>
          <w:szCs w:val="24"/>
        </w:rPr>
        <w:t>interquartile range</w:t>
      </w:r>
      <w:r w:rsidR="00795014" w:rsidRPr="0085070F">
        <w:rPr>
          <w:rFonts w:ascii="Times New Roman" w:hAnsi="Times New Roman" w:cs="Times New Roman"/>
          <w:sz w:val="24"/>
          <w:szCs w:val="24"/>
        </w:rPr>
        <w:t>,</w:t>
      </w:r>
      <w:r w:rsidRPr="008507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F85657" w:rsidRPr="0085070F">
        <w:rPr>
          <w:rFonts w:ascii="Times New Roman" w:hAnsi="Times New Roman" w:cs="Times New Roman"/>
          <w:bCs/>
          <w:i/>
          <w:iCs/>
          <w:sz w:val="24"/>
          <w:szCs w:val="24"/>
        </w:rPr>
        <w:t>KE</w:t>
      </w:r>
      <w:proofErr w:type="spellEnd"/>
      <w:r w:rsidR="00F85657" w:rsidRPr="0085070F">
        <w:rPr>
          <w:rFonts w:ascii="Times New Roman" w:hAnsi="Times New Roman" w:cs="Times New Roman"/>
          <w:bCs/>
          <w:sz w:val="24"/>
          <w:szCs w:val="24"/>
        </w:rPr>
        <w:t xml:space="preserve"> kinetic energy</w:t>
      </w:r>
      <w:r w:rsidR="007C082C" w:rsidRPr="0085070F">
        <w:rPr>
          <w:rFonts w:ascii="Times New Roman" w:hAnsi="Times New Roman" w:cs="Times New Roman"/>
          <w:bCs/>
          <w:sz w:val="24"/>
          <w:szCs w:val="24"/>
        </w:rPr>
        <w:t>,</w:t>
      </w:r>
      <w:r w:rsidR="00F85657" w:rsidRPr="008507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657" w:rsidRPr="0085070F">
        <w:rPr>
          <w:rFonts w:ascii="Times New Roman" w:hAnsi="Times New Roman" w:cs="Times New Roman"/>
          <w:i/>
          <w:iCs/>
          <w:sz w:val="24"/>
          <w:szCs w:val="24"/>
        </w:rPr>
        <w:t>KE</w:t>
      </w:r>
      <w:proofErr w:type="spellEnd"/>
      <w:r w:rsidR="00F85657" w:rsidRPr="0085070F">
        <w:rPr>
          <w:rFonts w:ascii="Times New Roman" w:hAnsi="Times New Roman" w:cs="Times New Roman"/>
          <w:i/>
          <w:iCs/>
          <w:sz w:val="24"/>
          <w:szCs w:val="24"/>
        </w:rPr>
        <w:t xml:space="preserve"> discordance</w:t>
      </w:r>
      <w:r w:rsidR="00F85657" w:rsidRPr="0085070F">
        <w:rPr>
          <w:rFonts w:ascii="Times New Roman" w:hAnsi="Times New Roman" w:cs="Times New Roman"/>
          <w:sz w:val="24"/>
          <w:szCs w:val="24"/>
        </w:rPr>
        <w:t xml:space="preserve"> RV/LV systolic </w:t>
      </w:r>
      <w:proofErr w:type="spellStart"/>
      <w:r w:rsidR="00F85657" w:rsidRPr="0085070F">
        <w:rPr>
          <w:rFonts w:ascii="Times New Roman" w:hAnsi="Times New Roman" w:cs="Times New Roman"/>
          <w:sz w:val="24"/>
          <w:szCs w:val="24"/>
        </w:rPr>
        <w:t>KEi</w:t>
      </w:r>
      <w:r w:rsidR="00F85657" w:rsidRPr="0085070F">
        <w:rPr>
          <w:rFonts w:ascii="Times New Roman" w:hAnsi="Times New Roman" w:cs="Times New Roman"/>
          <w:sz w:val="24"/>
          <w:szCs w:val="24"/>
          <w:vertAlign w:val="subscript"/>
        </w:rPr>
        <w:t>EDV</w:t>
      </w:r>
      <w:proofErr w:type="spellEnd"/>
      <w:r w:rsidR="007C082C" w:rsidRPr="0085070F">
        <w:rPr>
          <w:rFonts w:ascii="Times New Roman" w:hAnsi="Times New Roman" w:cs="Times New Roman"/>
          <w:sz w:val="24"/>
          <w:szCs w:val="24"/>
        </w:rPr>
        <w:t>,</w:t>
      </w:r>
      <w:r w:rsidR="00F85657" w:rsidRPr="00850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5657" w:rsidRPr="0085070F">
        <w:rPr>
          <w:rFonts w:ascii="Times New Roman" w:hAnsi="Times New Roman" w:cs="Times New Roman"/>
          <w:i/>
          <w:iCs/>
          <w:sz w:val="24"/>
          <w:szCs w:val="24"/>
        </w:rPr>
        <w:t>KEi</w:t>
      </w:r>
      <w:r w:rsidR="00F85657" w:rsidRPr="0085070F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EDV</w:t>
      </w:r>
      <w:proofErr w:type="spellEnd"/>
      <w:r w:rsidR="00F85657" w:rsidRPr="0085070F">
        <w:rPr>
          <w:rFonts w:ascii="Times New Roman" w:hAnsi="Times New Roman" w:cs="Times New Roman"/>
          <w:sz w:val="24"/>
          <w:szCs w:val="24"/>
        </w:rPr>
        <w:t xml:space="preserve"> kinetic energy normalized to end-diastolic volume (</w:t>
      </w:r>
      <w:proofErr w:type="spellStart"/>
      <w:r w:rsidR="00F85657" w:rsidRPr="0085070F">
        <w:rPr>
          <w:rFonts w:ascii="Times New Roman" w:hAnsi="Times New Roman" w:cs="Times New Roman"/>
          <w:sz w:val="24"/>
          <w:szCs w:val="24"/>
        </w:rPr>
        <w:t>EDV</w:t>
      </w:r>
      <w:proofErr w:type="spellEnd"/>
      <w:r w:rsidR="00F85657" w:rsidRPr="0085070F">
        <w:rPr>
          <w:rFonts w:ascii="Times New Roman" w:hAnsi="Times New Roman" w:cs="Times New Roman"/>
          <w:sz w:val="24"/>
          <w:szCs w:val="24"/>
        </w:rPr>
        <w:t>)</w:t>
      </w:r>
      <w:r w:rsidR="007C082C" w:rsidRPr="0085070F">
        <w:rPr>
          <w:rFonts w:ascii="Times New Roman" w:hAnsi="Times New Roman" w:cs="Times New Roman"/>
          <w:sz w:val="24"/>
          <w:szCs w:val="24"/>
        </w:rPr>
        <w:t>,</w:t>
      </w:r>
      <w:r w:rsidR="00F85657" w:rsidRPr="0085070F">
        <w:rPr>
          <w:rFonts w:ascii="Times New Roman" w:hAnsi="Times New Roman" w:cs="Times New Roman"/>
          <w:sz w:val="24"/>
          <w:szCs w:val="24"/>
        </w:rPr>
        <w:t xml:space="preserve"> </w:t>
      </w:r>
      <w:r w:rsidR="00F85657" w:rsidRPr="0085070F">
        <w:rPr>
          <w:rFonts w:ascii="Times New Roman" w:hAnsi="Times New Roman" w:cs="Times New Roman"/>
          <w:i/>
          <w:iCs/>
          <w:sz w:val="24"/>
          <w:szCs w:val="24"/>
        </w:rPr>
        <w:t>LV</w:t>
      </w:r>
      <w:r w:rsidR="00F85657" w:rsidRPr="0085070F">
        <w:rPr>
          <w:rFonts w:ascii="Times New Roman" w:hAnsi="Times New Roman" w:cs="Times New Roman"/>
          <w:sz w:val="24"/>
          <w:szCs w:val="24"/>
        </w:rPr>
        <w:t xml:space="preserve"> left ventricle</w:t>
      </w:r>
      <w:r w:rsidR="007C082C" w:rsidRPr="0085070F">
        <w:rPr>
          <w:rFonts w:ascii="Times New Roman" w:hAnsi="Times New Roman" w:cs="Times New Roman"/>
          <w:sz w:val="24"/>
          <w:szCs w:val="24"/>
        </w:rPr>
        <w:t>,</w:t>
      </w:r>
      <w:r w:rsidR="00F85657" w:rsidRPr="0085070F">
        <w:rPr>
          <w:rFonts w:ascii="Times New Roman" w:hAnsi="Times New Roman" w:cs="Times New Roman"/>
          <w:sz w:val="24"/>
          <w:szCs w:val="24"/>
        </w:rPr>
        <w:t xml:space="preserve"> </w:t>
      </w:r>
      <w:r w:rsidR="00A07BD7" w:rsidRPr="00A07BD7">
        <w:rPr>
          <w:rFonts w:ascii="Times New Roman" w:hAnsi="Times New Roman" w:cs="Times New Roman"/>
          <w:i/>
          <w:iCs/>
          <w:color w:val="ED7D31" w:themeColor="accent2"/>
          <w:sz w:val="24"/>
          <w:szCs w:val="24"/>
        </w:rPr>
        <w:t>PVR</w:t>
      </w:r>
      <w:r w:rsidR="00A07BD7" w:rsidRPr="00A07BD7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 pulmonary valve replacement, </w:t>
      </w:r>
      <w:r w:rsidR="00F85657" w:rsidRPr="0085070F">
        <w:rPr>
          <w:rFonts w:ascii="Times New Roman" w:hAnsi="Times New Roman" w:cs="Times New Roman"/>
          <w:i/>
          <w:iCs/>
          <w:sz w:val="24"/>
          <w:szCs w:val="24"/>
        </w:rPr>
        <w:t>RV</w:t>
      </w:r>
      <w:r w:rsidR="00F85657" w:rsidRPr="0085070F">
        <w:rPr>
          <w:rFonts w:ascii="Times New Roman" w:hAnsi="Times New Roman" w:cs="Times New Roman"/>
          <w:sz w:val="24"/>
          <w:szCs w:val="24"/>
        </w:rPr>
        <w:t xml:space="preserve"> right ventricular</w:t>
      </w:r>
      <w:r w:rsidR="00C51B2C">
        <w:rPr>
          <w:rFonts w:ascii="Times New Roman" w:hAnsi="Times New Roman" w:cs="Times New Roman"/>
          <w:sz w:val="24"/>
          <w:szCs w:val="24"/>
        </w:rPr>
        <w:t>,</w:t>
      </w:r>
      <w:r w:rsidR="00C51B2C" w:rsidRPr="00C51B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51B2C" w:rsidRPr="00C51B2C">
        <w:rPr>
          <w:rFonts w:ascii="Times New Roman" w:hAnsi="Times New Roman" w:cs="Times New Roman"/>
          <w:i/>
          <w:iCs/>
          <w:color w:val="ED7D31" w:themeColor="accent2"/>
          <w:sz w:val="24"/>
          <w:szCs w:val="24"/>
        </w:rPr>
        <w:t>RVOT</w:t>
      </w:r>
      <w:proofErr w:type="spellEnd"/>
      <w:r w:rsidR="00C51B2C" w:rsidRPr="00C51B2C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 right ventricular outflow tract</w:t>
      </w:r>
      <w:r w:rsidR="00F85657" w:rsidRPr="00C51B2C">
        <w:rPr>
          <w:rFonts w:ascii="Times New Roman" w:hAnsi="Times New Roman" w:cs="Times New Roman"/>
          <w:color w:val="ED7D31" w:themeColor="accent2"/>
          <w:sz w:val="24"/>
          <w:szCs w:val="24"/>
        </w:rPr>
        <w:t>.</w:t>
      </w:r>
    </w:p>
    <w:p w14:paraId="619C3677" w14:textId="311ABE8E" w:rsidR="00F85657" w:rsidRPr="00894F3E" w:rsidRDefault="00252109" w:rsidP="00894F3E">
      <w:pPr>
        <w:spacing w:after="0" w:line="276" w:lineRule="auto"/>
        <w:jc w:val="both"/>
        <w:rPr>
          <w:rFonts w:ascii="Times New Roman" w:hAnsi="Times New Roman" w:cs="Times New Roman"/>
          <w:color w:val="ED7D31" w:themeColor="accent2"/>
          <w:sz w:val="24"/>
          <w:szCs w:val="24"/>
        </w:rPr>
      </w:pPr>
      <w:r w:rsidRPr="003B1A54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†Inter-ventricular </w:t>
      </w:r>
      <w:proofErr w:type="spellStart"/>
      <w:r w:rsidRPr="003B1A54">
        <w:rPr>
          <w:rFonts w:ascii="Times New Roman" w:hAnsi="Times New Roman" w:cs="Times New Roman"/>
          <w:color w:val="ED7D31" w:themeColor="accent2"/>
          <w:sz w:val="24"/>
          <w:szCs w:val="24"/>
        </w:rPr>
        <w:t>dyssynchrony</w:t>
      </w:r>
      <w:proofErr w:type="spellEnd"/>
      <w:r w:rsidRPr="003B1A54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 assessed by difference in time to maximal displacement between RV free wall and LV lateral wall (</w:t>
      </w:r>
      <w:proofErr w:type="gramStart"/>
      <w:r w:rsidRPr="003B1A54">
        <w:rPr>
          <w:rFonts w:ascii="Times New Roman" w:hAnsi="Times New Roman" w:cs="Times New Roman"/>
          <w:color w:val="ED7D31" w:themeColor="accent2"/>
          <w:sz w:val="24"/>
          <w:szCs w:val="24"/>
        </w:rPr>
        <w:t>i.e.</w:t>
      </w:r>
      <w:proofErr w:type="gramEnd"/>
      <w:r w:rsidRPr="003B1A54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 ≥44 </w:t>
      </w:r>
      <w:proofErr w:type="spellStart"/>
      <w:r w:rsidRPr="003B1A54">
        <w:rPr>
          <w:rFonts w:ascii="Times New Roman" w:hAnsi="Times New Roman" w:cs="Times New Roman"/>
          <w:color w:val="ED7D31" w:themeColor="accent2"/>
          <w:sz w:val="24"/>
          <w:szCs w:val="24"/>
        </w:rPr>
        <w:t>ms</w:t>
      </w:r>
      <w:proofErr w:type="spellEnd"/>
      <w:r w:rsidRPr="003B1A54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 by 95</w:t>
      </w:r>
      <w:r w:rsidRPr="003B1A54">
        <w:rPr>
          <w:rFonts w:ascii="Times New Roman" w:hAnsi="Times New Roman" w:cs="Times New Roman"/>
          <w:color w:val="ED7D31" w:themeColor="accent2"/>
          <w:sz w:val="24"/>
          <w:szCs w:val="24"/>
          <w:vertAlign w:val="superscript"/>
        </w:rPr>
        <w:t>th</w:t>
      </w:r>
      <w:r w:rsidRPr="003B1A54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 percentile from controls). </w:t>
      </w:r>
    </w:p>
    <w:sectPr w:rsidR="00F85657" w:rsidRPr="00894F3E" w:rsidSect="0006756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183CF" w14:textId="77777777" w:rsidR="008C2C8F" w:rsidRDefault="008C2C8F" w:rsidP="00F85657">
      <w:pPr>
        <w:spacing w:after="0" w:line="240" w:lineRule="auto"/>
      </w:pPr>
      <w:r>
        <w:separator/>
      </w:r>
    </w:p>
  </w:endnote>
  <w:endnote w:type="continuationSeparator" w:id="0">
    <w:p w14:paraId="2A1F7BEC" w14:textId="77777777" w:rsidR="008C2C8F" w:rsidRDefault="008C2C8F" w:rsidP="00F85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7FCFD" w14:textId="77777777" w:rsidR="008C2C8F" w:rsidRDefault="008C2C8F" w:rsidP="00F85657">
      <w:pPr>
        <w:spacing w:after="0" w:line="240" w:lineRule="auto"/>
      </w:pPr>
      <w:r>
        <w:separator/>
      </w:r>
    </w:p>
  </w:footnote>
  <w:footnote w:type="continuationSeparator" w:id="0">
    <w:p w14:paraId="6B480D35" w14:textId="77777777" w:rsidR="008C2C8F" w:rsidRDefault="008C2C8F" w:rsidP="00F85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A0B64"/>
    <w:multiLevelType w:val="hybridMultilevel"/>
    <w:tmpl w:val="899A83D4"/>
    <w:lvl w:ilvl="0" w:tplc="4EE0508C">
      <w:start w:val="46"/>
      <w:numFmt w:val="bullet"/>
      <w:lvlText w:val=""/>
      <w:lvlJc w:val="left"/>
      <w:pPr>
        <w:ind w:left="720" w:hanging="360"/>
      </w:pPr>
      <w:rPr>
        <w:rFonts w:ascii="Symbol" w:eastAsia="宋体" w:hAnsi="Symbol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6"/>
    <w:rsid w:val="00012E30"/>
    <w:rsid w:val="000451CC"/>
    <w:rsid w:val="000460C8"/>
    <w:rsid w:val="00067562"/>
    <w:rsid w:val="000810CC"/>
    <w:rsid w:val="000A42F5"/>
    <w:rsid w:val="000C347A"/>
    <w:rsid w:val="000D5295"/>
    <w:rsid w:val="0015013C"/>
    <w:rsid w:val="001915C6"/>
    <w:rsid w:val="00252109"/>
    <w:rsid w:val="0027234A"/>
    <w:rsid w:val="00274281"/>
    <w:rsid w:val="00276B70"/>
    <w:rsid w:val="00300E43"/>
    <w:rsid w:val="003275E3"/>
    <w:rsid w:val="00336EE7"/>
    <w:rsid w:val="00344309"/>
    <w:rsid w:val="003B1A54"/>
    <w:rsid w:val="00495F18"/>
    <w:rsid w:val="004A42FC"/>
    <w:rsid w:val="004B288F"/>
    <w:rsid w:val="004E6E6B"/>
    <w:rsid w:val="004E744E"/>
    <w:rsid w:val="005A46B8"/>
    <w:rsid w:val="005E27FE"/>
    <w:rsid w:val="005E2EB8"/>
    <w:rsid w:val="006671D7"/>
    <w:rsid w:val="00671BC0"/>
    <w:rsid w:val="00696164"/>
    <w:rsid w:val="006D3400"/>
    <w:rsid w:val="00780531"/>
    <w:rsid w:val="00795014"/>
    <w:rsid w:val="00795F29"/>
    <w:rsid w:val="007C082C"/>
    <w:rsid w:val="007D6EC3"/>
    <w:rsid w:val="007E1BF7"/>
    <w:rsid w:val="00811266"/>
    <w:rsid w:val="0085070F"/>
    <w:rsid w:val="008942FB"/>
    <w:rsid w:val="00894F3E"/>
    <w:rsid w:val="008C2C8F"/>
    <w:rsid w:val="008D2F90"/>
    <w:rsid w:val="0093517B"/>
    <w:rsid w:val="00950491"/>
    <w:rsid w:val="009F396C"/>
    <w:rsid w:val="009F6517"/>
    <w:rsid w:val="00A07BD7"/>
    <w:rsid w:val="00A32268"/>
    <w:rsid w:val="00A5019C"/>
    <w:rsid w:val="00AC702E"/>
    <w:rsid w:val="00AD414C"/>
    <w:rsid w:val="00AE2A67"/>
    <w:rsid w:val="00B4201B"/>
    <w:rsid w:val="00B53730"/>
    <w:rsid w:val="00B644E1"/>
    <w:rsid w:val="00BA3F7A"/>
    <w:rsid w:val="00BB41FC"/>
    <w:rsid w:val="00BC4E04"/>
    <w:rsid w:val="00BD4B9B"/>
    <w:rsid w:val="00C51B2C"/>
    <w:rsid w:val="00CB16E9"/>
    <w:rsid w:val="00D3274F"/>
    <w:rsid w:val="00D50556"/>
    <w:rsid w:val="00D93AD6"/>
    <w:rsid w:val="00E4469A"/>
    <w:rsid w:val="00E546C2"/>
    <w:rsid w:val="00EB1CA5"/>
    <w:rsid w:val="00F26381"/>
    <w:rsid w:val="00F4120B"/>
    <w:rsid w:val="00F4192F"/>
    <w:rsid w:val="00F65AF0"/>
    <w:rsid w:val="00F85657"/>
    <w:rsid w:val="00FF374E"/>
    <w:rsid w:val="00FF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3F17A"/>
  <w15:chartTrackingRefBased/>
  <w15:docId w15:val="{661E9AA4-06F4-4649-A261-231280E5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657"/>
    <w:rPr>
      <w:rFonts w:eastAsia="宋体"/>
      <w:lang w:val="en-SG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657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85657"/>
  </w:style>
  <w:style w:type="paragraph" w:styleId="Footer">
    <w:name w:val="footer"/>
    <w:basedOn w:val="Normal"/>
    <w:link w:val="FooterChar"/>
    <w:uiPriority w:val="99"/>
    <w:unhideWhenUsed/>
    <w:rsid w:val="00F85657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F85657"/>
  </w:style>
  <w:style w:type="table" w:styleId="TableGrid">
    <w:name w:val="Table Grid"/>
    <w:basedOn w:val="TableNormal"/>
    <w:uiPriority w:val="59"/>
    <w:rsid w:val="00F85657"/>
    <w:pPr>
      <w:spacing w:after="0" w:line="240" w:lineRule="auto"/>
    </w:pPr>
    <w:rPr>
      <w:rFonts w:eastAsia="宋体"/>
      <w:lang w:val="en-S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85657"/>
    <w:pPr>
      <w:spacing w:after="0" w:line="240" w:lineRule="auto"/>
    </w:pPr>
    <w:rPr>
      <w:rFonts w:eastAsia="宋体"/>
      <w:lang w:val="en-SG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35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5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517B"/>
    <w:rPr>
      <w:rFonts w:eastAsia="宋体"/>
      <w:sz w:val="20"/>
      <w:szCs w:val="20"/>
      <w:lang w:val="en-SG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5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517B"/>
    <w:rPr>
      <w:rFonts w:eastAsia="宋体"/>
      <w:b/>
      <w:bCs/>
      <w:sz w:val="20"/>
      <w:szCs w:val="20"/>
      <w:lang w:val="en-SG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17B"/>
    <w:rPr>
      <w:rFonts w:ascii="Segoe UI" w:eastAsia="宋体" w:hAnsi="Segoe UI" w:cs="Segoe UI"/>
      <w:sz w:val="18"/>
      <w:szCs w:val="18"/>
      <w:lang w:val="en-SG" w:eastAsia="en-US"/>
    </w:rPr>
  </w:style>
  <w:style w:type="paragraph" w:styleId="ListParagraph">
    <w:name w:val="List Paragraph"/>
    <w:basedOn w:val="Normal"/>
    <w:uiPriority w:val="34"/>
    <w:qFormat/>
    <w:rsid w:val="007805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Xiaodan</dc:creator>
  <cp:keywords/>
  <dc:description/>
  <cp:lastModifiedBy>Zhao Xiaodan</cp:lastModifiedBy>
  <cp:revision>10</cp:revision>
  <cp:lastPrinted>2021-09-16T00:22:00Z</cp:lastPrinted>
  <dcterms:created xsi:type="dcterms:W3CDTF">2021-10-26T05:55:00Z</dcterms:created>
  <dcterms:modified xsi:type="dcterms:W3CDTF">2021-11-28T14:01:00Z</dcterms:modified>
</cp:coreProperties>
</file>