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C1" w:rsidRDefault="00915BAF">
      <w:pPr>
        <w:rPr>
          <w:rFonts w:ascii="Arial" w:hAnsi="Arial" w:cs="Arial"/>
        </w:rPr>
      </w:pPr>
      <w:r>
        <w:rPr>
          <w:rFonts w:ascii="Arial" w:hAnsi="Arial" w:cs="Arial"/>
        </w:rPr>
        <w:t>Additional file</w:t>
      </w:r>
      <w:r>
        <w:rPr>
          <w:rFonts w:ascii="Arial" w:hAnsi="Arial" w:cs="Arial"/>
        </w:rPr>
        <w:t xml:space="preserve"> 1 Brief comparison of PVAS and ITAS-2010</w:t>
      </w:r>
    </w:p>
    <w:tbl>
      <w:tblPr>
        <w:tblStyle w:val="TableGrid"/>
        <w:tblW w:w="8522" w:type="dxa"/>
        <w:tblLayout w:type="fixed"/>
        <w:tblLook w:val="04A0"/>
      </w:tblPr>
      <w:tblGrid>
        <w:gridCol w:w="1617"/>
        <w:gridCol w:w="3684"/>
        <w:gridCol w:w="3221"/>
      </w:tblGrid>
      <w:tr w:rsidR="00EC46C1">
        <w:trPr>
          <w:trHeight w:val="1009"/>
        </w:trPr>
        <w:tc>
          <w:tcPr>
            <w:tcW w:w="1617" w:type="dxa"/>
          </w:tcPr>
          <w:p w:rsidR="00EC46C1" w:rsidRDefault="00EC46C1">
            <w:pPr>
              <w:rPr>
                <w:rFonts w:ascii="Arial" w:eastAsia="SimSun" w:hAnsi="Arial" w:cs="Arial"/>
                <w:color w:val="000000"/>
                <w:szCs w:val="21"/>
              </w:rPr>
            </w:pPr>
          </w:p>
        </w:tc>
        <w:tc>
          <w:tcPr>
            <w:tcW w:w="6905" w:type="dxa"/>
            <w:gridSpan w:val="2"/>
            <w:vAlign w:val="center"/>
          </w:tcPr>
          <w:p w:rsidR="00EC46C1" w:rsidRDefault="00915BAF">
            <w:pPr>
              <w:jc w:val="center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SimSun" w:hAnsi="Arial" w:cs="Arial" w:hint="eastAsia"/>
                <w:szCs w:val="21"/>
              </w:rPr>
              <w:t xml:space="preserve">The contents </w:t>
            </w:r>
            <w:r>
              <w:rPr>
                <w:rFonts w:ascii="Arial" w:eastAsia="SimSun" w:hAnsi="Arial" w:cs="Arial" w:hint="eastAsia"/>
                <w:szCs w:val="21"/>
              </w:rPr>
              <w:t xml:space="preserve">and scores </w:t>
            </w:r>
            <w:r>
              <w:rPr>
                <w:rFonts w:ascii="Arial" w:eastAsia="SimSun" w:hAnsi="Arial" w:cs="Arial" w:hint="eastAsia"/>
                <w:szCs w:val="21"/>
              </w:rPr>
              <w:t>of the assessment</w:t>
            </w:r>
          </w:p>
          <w:p w:rsidR="00EC46C1" w:rsidRDefault="00EC46C1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1009"/>
        </w:trPr>
        <w:tc>
          <w:tcPr>
            <w:tcW w:w="1617" w:type="dxa"/>
          </w:tcPr>
          <w:p w:rsidR="00EC46C1" w:rsidRDefault="00EC46C1">
            <w:pPr>
              <w:rPr>
                <w:rFonts w:ascii="Arial" w:eastAsia="SimSun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PVAS (</w:t>
            </w:r>
            <w:r>
              <w:rPr>
                <w:rFonts w:ascii="Arial" w:hAnsi="Arial" w:cs="Arial" w:hint="eastAsia"/>
                <w:szCs w:val="21"/>
              </w:rPr>
              <w:t xml:space="preserve">Max: </w:t>
            </w:r>
            <w:r>
              <w:rPr>
                <w:rFonts w:ascii="Arial" w:hAnsi="Arial" w:cs="Arial"/>
                <w:szCs w:val="21"/>
              </w:rPr>
              <w:t>63</w:t>
            </w:r>
            <w:r>
              <w:rPr>
                <w:rFonts w:ascii="Arial" w:hAnsi="Arial" w:cs="Arial" w:hint="eastAsia"/>
                <w:szCs w:val="21"/>
              </w:rPr>
              <w:t xml:space="preserve"> points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ITAS-2010 (</w:t>
            </w:r>
            <w:r>
              <w:rPr>
                <w:rFonts w:ascii="Arial" w:hAnsi="Arial" w:cs="Arial" w:hint="eastAsia"/>
                <w:szCs w:val="21"/>
              </w:rPr>
              <w:t xml:space="preserve">Max: </w:t>
            </w:r>
            <w:r>
              <w:rPr>
                <w:rFonts w:ascii="Arial" w:hAnsi="Arial" w:cs="Arial"/>
                <w:szCs w:val="21"/>
              </w:rPr>
              <w:t>51</w:t>
            </w:r>
            <w:r>
              <w:rPr>
                <w:rFonts w:ascii="Arial" w:hAnsi="Arial" w:cs="Arial" w:hint="eastAsia"/>
                <w:szCs w:val="21"/>
              </w:rPr>
              <w:t xml:space="preserve"> points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</w:tr>
      <w:tr w:rsidR="00EC46C1">
        <w:trPr>
          <w:trHeight w:val="1008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eastAsia="Helvetica-Bold" w:hAnsi="Arial" w:cs="Arial"/>
                <w:color w:val="000000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General</w:t>
            </w:r>
          </w:p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SimSun" w:hAnsi="Arial" w:cs="Arial" w:hint="eastAsia"/>
                <w:color w:val="000000"/>
                <w:szCs w:val="21"/>
              </w:rPr>
              <w:t>/</w:t>
            </w:r>
            <w:r>
              <w:rPr>
                <w:rFonts w:ascii="Arial" w:hAnsi="Arial" w:cs="Arial"/>
                <w:szCs w:val="21"/>
              </w:rPr>
              <w:t>Systemic</w:t>
            </w: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SimSun" w:hAnsi="Arial" w:cs="Arial"/>
                <w:color w:val="000000"/>
                <w:szCs w:val="21"/>
              </w:rPr>
            </w:pPr>
            <w:r>
              <w:rPr>
                <w:rStyle w:val="fontstyle01"/>
                <w:rFonts w:ascii="Arial" w:hAnsi="Arial" w:cs="Arial"/>
                <w:sz w:val="21"/>
                <w:szCs w:val="21"/>
              </w:rPr>
              <w:t>Myalgia</w:t>
            </w:r>
            <w:r>
              <w:rPr>
                <w:rStyle w:val="fontstyle01"/>
                <w:rFonts w:ascii="Arial" w:eastAsia="SimSun" w:hAnsi="Arial" w:cs="Arial" w:hint="eastAsia"/>
                <w:sz w:val="21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Arthralgia</w:t>
            </w:r>
            <w:r>
              <w:rPr>
                <w:rFonts w:ascii="Arial" w:eastAsia="SimSun" w:hAnsi="Arial" w:cs="Arial"/>
                <w:color w:val="000000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or arthritis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</w:p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Fever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 W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 xml:space="preserve">eight 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l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oss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.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  <w:p w:rsidR="00EC46C1" w:rsidRDefault="00EC46C1">
            <w:pPr>
              <w:rPr>
                <w:rFonts w:ascii="Arial" w:eastAsia="SimSun" w:hAnsi="Arial" w:cs="Arial"/>
                <w:szCs w:val="21"/>
              </w:rPr>
            </w:pPr>
          </w:p>
        </w:tc>
        <w:tc>
          <w:tcPr>
            <w:tcW w:w="3221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Myalgia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Arthralgia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Arthritis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Fever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Weight loss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Headache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Malaise</w:t>
            </w:r>
            <w:r>
              <w:rPr>
                <w:rFonts w:ascii="Arial" w:hAnsi="Arial" w:cs="Arial" w:hint="eastAsia"/>
                <w:szCs w:val="21"/>
              </w:rPr>
              <w:t xml:space="preserve">. </w:t>
            </w:r>
          </w:p>
        </w:tc>
      </w:tr>
      <w:tr w:rsidR="00EC46C1">
        <w:trPr>
          <w:trHeight w:val="352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SimSun" w:hAnsi="Arial" w:cs="Arial" w:hint="eastAsia"/>
                <w:szCs w:val="21"/>
              </w:rPr>
              <w:t xml:space="preserve">(3 </w:t>
            </w:r>
            <w:r>
              <w:rPr>
                <w:rFonts w:ascii="Arial" w:hAnsi="Arial" w:cs="Arial" w:hint="eastAsia"/>
                <w:szCs w:val="21"/>
              </w:rPr>
              <w:t>points</w:t>
            </w:r>
            <w:r>
              <w:rPr>
                <w:rFonts w:ascii="Arial" w:eastAsia="SimSun" w:hAnsi="Arial" w:cs="Arial" w:hint="eastAsia"/>
                <w:szCs w:val="21"/>
              </w:rPr>
              <w:t>)</w:t>
            </w:r>
          </w:p>
        </w:tc>
        <w:tc>
          <w:tcPr>
            <w:tcW w:w="3221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(3 points)</w:t>
            </w:r>
          </w:p>
        </w:tc>
      </w:tr>
      <w:tr w:rsidR="00EC46C1">
        <w:trPr>
          <w:trHeight w:val="666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Cutaneous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SimSun" w:hAnsi="Arial" w:cs="Arial"/>
                <w:color w:val="000000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Polymorphous</w:t>
            </w:r>
            <w:r>
              <w:rPr>
                <w:rFonts w:ascii="Arial" w:eastAsia="SimSun" w:hAnsi="Arial" w:cs="Arial"/>
                <w:color w:val="000000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exanthema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Livedo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Panniculitis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Skin nodules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Infarct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szCs w:val="21"/>
              </w:rPr>
              <w:t xml:space="preserve">and so on. </w:t>
            </w:r>
          </w:p>
        </w:tc>
        <w:tc>
          <w:tcPr>
            <w:tcW w:w="3221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None.</w:t>
            </w:r>
          </w:p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280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(6 points)</w:t>
            </w:r>
          </w:p>
        </w:tc>
        <w:tc>
          <w:tcPr>
            <w:tcW w:w="3221" w:type="dxa"/>
            <w:vMerge/>
          </w:tcPr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1148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eastAsia="Helvetica-Bold" w:hAnsi="Arial" w:cs="Arial"/>
                <w:color w:val="000000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Mucous membranes</w:t>
            </w:r>
          </w:p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/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E</w:t>
            </w:r>
            <w:r>
              <w:rPr>
                <w:rFonts w:ascii="Arial" w:eastAsia="Helvetica-Bold" w:hAnsi="Arial" w:cs="Arial"/>
                <w:color w:val="000000"/>
                <w:szCs w:val="21"/>
              </w:rPr>
              <w:t>yes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Mouth</w:t>
            </w:r>
            <w:r>
              <w:rPr>
                <w:rFonts w:ascii="Arial" w:eastAsia="SimSun" w:hAnsi="Arial" w:cs="Arial"/>
                <w:color w:val="000000"/>
                <w:szCs w:val="21"/>
              </w:rPr>
              <w:t xml:space="preserve"> or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Genital</w:t>
            </w:r>
            <w:r>
              <w:rPr>
                <w:rFonts w:ascii="Arial" w:eastAsia="SimSun" w:hAnsi="Arial" w:cs="Arial"/>
                <w:color w:val="000000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ulcers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  <w:p w:rsidR="00EC46C1" w:rsidRDefault="00915BAF">
            <w:pPr>
              <w:jc w:val="left"/>
              <w:rPr>
                <w:rFonts w:ascii="Arial" w:eastAsia="SimSun" w:hAnsi="Arial" w:cs="Arial"/>
                <w:color w:val="000000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Adnexal</w:t>
            </w:r>
            <w:r>
              <w:rPr>
                <w:rFonts w:ascii="Arial" w:eastAsia="SimSun" w:hAnsi="Arial" w:cs="Arial"/>
                <w:color w:val="000000"/>
                <w:szCs w:val="21"/>
              </w:rPr>
              <w:t xml:space="preserve"> or </w:t>
            </w:r>
            <w:r>
              <w:rPr>
                <w:rFonts w:ascii="Arial" w:eastAsia="SimSun" w:hAnsi="Arial" w:cs="Arial"/>
                <w:color w:val="333333"/>
                <w:szCs w:val="21"/>
              </w:rPr>
              <w:t xml:space="preserve">ocular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inflammation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Significant proptosis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Sudden visual loss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Retinal vasculitis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.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221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None.</w:t>
            </w:r>
          </w:p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110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(6 points)</w:t>
            </w:r>
          </w:p>
        </w:tc>
        <w:tc>
          <w:tcPr>
            <w:tcW w:w="3221" w:type="dxa"/>
            <w:vMerge/>
          </w:tcPr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962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ENT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SimSun" w:hAnsi="Arial" w:cs="Arial" w:hint="eastAsia"/>
                <w:szCs w:val="21"/>
              </w:rPr>
              <w:t>(ear,nose,throat)</w:t>
            </w:r>
            <w:bookmarkStart w:id="0" w:name="_GoBack"/>
            <w:bookmarkEnd w:id="0"/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Nasal ulcers; Paranasal sinus or Subglottis involvement;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Conductive or Sensorineural hearing loss.</w:t>
            </w:r>
          </w:p>
        </w:tc>
        <w:tc>
          <w:tcPr>
            <w:tcW w:w="3221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None.</w:t>
            </w:r>
          </w:p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50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(6 points)</w:t>
            </w:r>
          </w:p>
        </w:tc>
        <w:tc>
          <w:tcPr>
            <w:tcW w:w="3221" w:type="dxa"/>
            <w:vMerge/>
          </w:tcPr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1509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Chest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expiratory dyspnea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pleurisy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Endobronchial involvement</w:t>
            </w:r>
            <w:r>
              <w:rPr>
                <w:rFonts w:ascii="Arial" w:eastAsia="SimSun" w:hAnsi="Arial" w:cs="Arial" w:hint="eastAsia"/>
                <w:szCs w:val="21"/>
              </w:rPr>
              <w:t>;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Massive haemoptysis/alveolar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haemorrhage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Respiratory failure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SimSun" w:hAnsi="Arial" w:cs="Arial"/>
                <w:color w:val="333333"/>
                <w:szCs w:val="21"/>
              </w:rPr>
              <w:lastRenderedPageBreak/>
              <w:t>radiographic changes</w:t>
            </w:r>
            <w:r>
              <w:rPr>
                <w:rFonts w:ascii="Arial" w:eastAsia="SimSun" w:hAnsi="Arial" w:cs="Arial" w:hint="eastAsia"/>
                <w:color w:val="333333"/>
                <w:szCs w:val="21"/>
              </w:rPr>
              <w:t>.</w:t>
            </w:r>
          </w:p>
        </w:tc>
        <w:tc>
          <w:tcPr>
            <w:tcW w:w="3221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lastRenderedPageBreak/>
              <w:t>None.</w:t>
            </w:r>
          </w:p>
        </w:tc>
      </w:tr>
      <w:tr w:rsidR="00EC46C1">
        <w:trPr>
          <w:trHeight w:val="59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(6 points)</w:t>
            </w:r>
          </w:p>
        </w:tc>
        <w:tc>
          <w:tcPr>
            <w:tcW w:w="3221" w:type="dxa"/>
            <w:vMerge/>
          </w:tcPr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</w:tr>
      <w:tr w:rsidR="00EC46C1">
        <w:trPr>
          <w:trHeight w:val="1772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Cardiovascular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Loss of pulses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Bruits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B</w:t>
            </w:r>
            <w:r>
              <w:rPr>
                <w:rFonts w:ascii="Arial" w:eastAsia="SimSun" w:hAnsi="Arial" w:cs="Arial"/>
                <w:color w:val="000000"/>
                <w:szCs w:val="21"/>
              </w:rPr>
              <w:t>P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 xml:space="preserve"> discrepancy</w:t>
            </w:r>
            <w:r>
              <w:rPr>
                <w:rFonts w:ascii="Arial" w:eastAsia="SimSun" w:hAnsi="Arial" w:cs="Arial" w:hint="eastAsia"/>
                <w:szCs w:val="21"/>
              </w:rPr>
              <w:t>;</w:t>
            </w:r>
          </w:p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Claudication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 xml:space="preserve">Ischaemic cardiac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pain</w:t>
            </w:r>
            <w:r>
              <w:rPr>
                <w:rFonts w:ascii="Arial" w:eastAsia="SimSun" w:hAnsi="Arial" w:cs="Arial" w:hint="eastAsia"/>
                <w:szCs w:val="21"/>
              </w:rPr>
              <w:t>;</w:t>
            </w:r>
          </w:p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Congestive cardiac failure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rPr>
                <w:rFonts w:ascii="Arial" w:eastAsia="SimSun" w:hAnsi="Arial" w:cs="Arial"/>
                <w:color w:val="000000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Valvular heart disease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Pericarditis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</w:p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Cardiomyopathy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.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221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New Pulse Loss</w:t>
            </w:r>
            <w:r>
              <w:rPr>
                <w:rFonts w:ascii="Arial" w:hAnsi="Arial" w:cs="Arial" w:hint="eastAsia"/>
                <w:szCs w:val="21"/>
              </w:rPr>
              <w:t>;</w:t>
            </w:r>
            <w:r>
              <w:rPr>
                <w:rFonts w:ascii="Arial" w:hAnsi="Arial" w:cs="Arial"/>
                <w:szCs w:val="21"/>
              </w:rPr>
              <w:t xml:space="preserve"> Bruits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Pulse and BP Inequality</w:t>
            </w:r>
            <w:r>
              <w:rPr>
                <w:rFonts w:ascii="Arial" w:hAnsi="Arial" w:cs="Arial" w:hint="eastAsia"/>
                <w:szCs w:val="21"/>
              </w:rPr>
              <w:t>;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Claudication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Ischemic Cardiac pain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Carotidodynia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Aortic Incompetence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Mycardial infarction</w:t>
            </w:r>
          </w:p>
        </w:tc>
      </w:tr>
      <w:tr w:rsidR="00EC46C1">
        <w:trPr>
          <w:trHeight w:val="110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(6 points)</w:t>
            </w:r>
          </w:p>
        </w:tc>
        <w:tc>
          <w:tcPr>
            <w:tcW w:w="3221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(38 </w:t>
            </w:r>
            <w:r>
              <w:rPr>
                <w:rFonts w:ascii="Arial" w:hAnsi="Arial" w:cs="Arial" w:hint="eastAsia"/>
                <w:szCs w:val="21"/>
              </w:rPr>
              <w:t>points)</w:t>
            </w:r>
          </w:p>
        </w:tc>
      </w:tr>
      <w:tr w:rsidR="00EC46C1">
        <w:trPr>
          <w:trHeight w:val="690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Abdominal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SimSun" w:hAnsi="Arial" w:cs="Arial"/>
                <w:color w:val="000000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Abdominal pain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</w:t>
            </w:r>
          </w:p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Peritonitis</w:t>
            </w:r>
            <w:r>
              <w:rPr>
                <w:rFonts w:ascii="Arial" w:eastAsia="SimSun" w:hAnsi="Arial" w:cs="Arial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Blood in stools or bloody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br/>
              <w:t>diarrhea</w:t>
            </w:r>
            <w:r>
              <w:rPr>
                <w:rFonts w:ascii="Arial" w:eastAsia="SimSun" w:hAnsi="Arial" w:cs="Arial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Bowel ischaemia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Severe abdominal pain</w:t>
            </w:r>
            <w:r>
              <w:rPr>
                <w:rFonts w:ascii="Arial" w:hAnsi="Arial" w:cs="Arial" w:hint="eastAsia"/>
                <w:szCs w:val="21"/>
              </w:rPr>
              <w:t>.</w:t>
            </w:r>
          </w:p>
        </w:tc>
      </w:tr>
      <w:tr w:rsidR="00EC46C1">
        <w:trPr>
          <w:trHeight w:val="256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(9 points)</w:t>
            </w: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(1 points)</w:t>
            </w:r>
          </w:p>
        </w:tc>
      </w:tr>
      <w:tr w:rsidR="00EC46C1">
        <w:trPr>
          <w:trHeight w:val="373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Renal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Hypertension</w:t>
            </w:r>
            <w:r>
              <w:rPr>
                <w:rFonts w:ascii="Arial" w:eastAsia="SimSun" w:hAnsi="Arial" w:cs="Arial" w:hint="eastAsia"/>
                <w:szCs w:val="21"/>
              </w:rPr>
              <w:t>;</w:t>
            </w:r>
          </w:p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Proteinuria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Haematuria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GFR</w:t>
            </w:r>
          </w:p>
        </w:tc>
        <w:tc>
          <w:tcPr>
            <w:tcW w:w="3221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Hypertension</w:t>
            </w:r>
            <w:r>
              <w:rPr>
                <w:rFonts w:ascii="Arial" w:hAnsi="Arial" w:cs="Arial" w:hint="eastAsia"/>
                <w:szCs w:val="21"/>
              </w:rPr>
              <w:t>.</w:t>
            </w:r>
          </w:p>
        </w:tc>
      </w:tr>
      <w:tr w:rsidR="00EC46C1">
        <w:trPr>
          <w:trHeight w:val="261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(12 points)</w:t>
            </w:r>
          </w:p>
        </w:tc>
        <w:tc>
          <w:tcPr>
            <w:tcW w:w="3221" w:type="dxa"/>
          </w:tcPr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(3 points)</w:t>
            </w:r>
          </w:p>
        </w:tc>
      </w:tr>
      <w:tr w:rsidR="00EC46C1">
        <w:trPr>
          <w:trHeight w:val="1334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-Bold" w:hAnsi="Arial" w:cs="Arial"/>
                <w:color w:val="000000"/>
                <w:szCs w:val="21"/>
              </w:rPr>
              <w:t>Nervous system</w:t>
            </w:r>
            <w:r>
              <w:rPr>
                <w:rFonts w:ascii="Arial" w:eastAsia="SimSun" w:hAnsi="Arial" w:cs="Arial"/>
                <w:szCs w:val="21"/>
              </w:rPr>
              <w:t xml:space="preserve"> </w:t>
            </w: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Seizures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Stroke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Organic confusion/cognitive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 xml:space="preserve">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dysfunction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jc w:val="left"/>
              <w:rPr>
                <w:rFonts w:ascii="Arial" w:eastAsia="SimSun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Headache</w:t>
            </w:r>
            <w:r>
              <w:rPr>
                <w:rFonts w:ascii="Arial" w:eastAsia="SimSun" w:hAnsi="Arial" w:cs="Arial" w:hint="eastAsia"/>
                <w:szCs w:val="21"/>
              </w:rPr>
              <w:t xml:space="preserve">; </w:t>
            </w:r>
            <w:r>
              <w:rPr>
                <w:rFonts w:ascii="Arial" w:eastAsia="Helvetica" w:hAnsi="Arial" w:cs="Arial"/>
                <w:color w:val="000000"/>
                <w:szCs w:val="21"/>
              </w:rPr>
              <w:t>Meningitis/encephalitis</w:t>
            </w:r>
            <w:r>
              <w:rPr>
                <w:rFonts w:ascii="Arial" w:eastAsia="SimSun" w:hAnsi="Arial" w:cs="Arial" w:hint="eastAsia"/>
                <w:szCs w:val="21"/>
              </w:rPr>
              <w:t>;</w:t>
            </w:r>
          </w:p>
          <w:p w:rsidR="00EC46C1" w:rsidRDefault="00915BAF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eastAsia="Helvetica" w:hAnsi="Arial" w:cs="Arial"/>
                <w:color w:val="000000"/>
                <w:szCs w:val="21"/>
              </w:rPr>
              <w:t>Cord lesion</w:t>
            </w:r>
            <w:r>
              <w:rPr>
                <w:rFonts w:ascii="Arial" w:eastAsia="SimSun" w:hAnsi="Arial" w:cs="Arial" w:hint="eastAsia"/>
                <w:color w:val="000000"/>
                <w:szCs w:val="21"/>
              </w:rPr>
              <w:t>; N</w:t>
            </w:r>
            <w:r>
              <w:rPr>
                <w:rFonts w:ascii="Arial" w:eastAsia="SimSun" w:hAnsi="Arial" w:cs="Arial"/>
                <w:color w:val="333333"/>
                <w:szCs w:val="21"/>
              </w:rPr>
              <w:t>europathy</w:t>
            </w:r>
            <w:r>
              <w:rPr>
                <w:rFonts w:ascii="Arial" w:eastAsia="SimSun" w:hAnsi="Arial" w:cs="Arial" w:hint="eastAsia"/>
                <w:color w:val="333333"/>
                <w:szCs w:val="21"/>
              </w:rPr>
              <w:t>.</w:t>
            </w: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Seizures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Stroke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</w:p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Syncope</w:t>
            </w:r>
            <w:r>
              <w:rPr>
                <w:rFonts w:ascii="Arial" w:hAnsi="Arial" w:cs="Arial" w:hint="eastAsia"/>
                <w:szCs w:val="21"/>
              </w:rPr>
              <w:t xml:space="preserve">; </w:t>
            </w:r>
            <w:r>
              <w:rPr>
                <w:rFonts w:ascii="Arial" w:hAnsi="Arial" w:cs="Arial"/>
                <w:szCs w:val="21"/>
              </w:rPr>
              <w:t>Vertigo/dizziness</w:t>
            </w:r>
          </w:p>
        </w:tc>
      </w:tr>
      <w:tr w:rsidR="00EC46C1">
        <w:trPr>
          <w:trHeight w:val="236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eastAsia="Helvetica-Bold" w:hAnsi="Arial" w:cs="Arial"/>
                <w:color w:val="000000"/>
                <w:szCs w:val="21"/>
              </w:rPr>
            </w:pPr>
          </w:p>
        </w:tc>
        <w:tc>
          <w:tcPr>
            <w:tcW w:w="3684" w:type="dxa"/>
          </w:tcPr>
          <w:p w:rsidR="00EC46C1" w:rsidRDefault="00915BAF">
            <w:pPr>
              <w:jc w:val="left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(9 points)</w:t>
            </w: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(5 points)</w:t>
            </w:r>
          </w:p>
        </w:tc>
      </w:tr>
      <w:tr w:rsidR="00EC46C1">
        <w:trPr>
          <w:trHeight w:val="424"/>
        </w:trPr>
        <w:tc>
          <w:tcPr>
            <w:tcW w:w="1617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Genito-urinary</w:t>
            </w:r>
          </w:p>
        </w:tc>
        <w:tc>
          <w:tcPr>
            <w:tcW w:w="3684" w:type="dxa"/>
            <w:vMerge w:val="restart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None</w:t>
            </w:r>
            <w:r>
              <w:rPr>
                <w:rFonts w:ascii="Arial" w:hAnsi="Arial" w:cs="Arial" w:hint="eastAsia"/>
                <w:szCs w:val="21"/>
              </w:rPr>
              <w:t>.</w:t>
            </w:r>
          </w:p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lastRenderedPageBreak/>
              <w:t>Abortions</w:t>
            </w:r>
            <w:r>
              <w:rPr>
                <w:rFonts w:ascii="Arial" w:hAnsi="Arial" w:cs="Arial" w:hint="eastAsia"/>
                <w:szCs w:val="21"/>
              </w:rPr>
              <w:t>.</w:t>
            </w:r>
          </w:p>
        </w:tc>
      </w:tr>
      <w:tr w:rsidR="00EC46C1">
        <w:trPr>
          <w:trHeight w:val="210"/>
        </w:trPr>
        <w:tc>
          <w:tcPr>
            <w:tcW w:w="1617" w:type="dxa"/>
            <w:vMerge/>
          </w:tcPr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3684" w:type="dxa"/>
            <w:vMerge/>
          </w:tcPr>
          <w:p w:rsidR="00EC46C1" w:rsidRDefault="00EC46C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3221" w:type="dxa"/>
          </w:tcPr>
          <w:p w:rsidR="00EC46C1" w:rsidRDefault="00915BAF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(1 points)</w:t>
            </w:r>
          </w:p>
        </w:tc>
      </w:tr>
    </w:tbl>
    <w:p w:rsidR="00EC46C1" w:rsidRDefault="00EC46C1"/>
    <w:p w:rsidR="00EC46C1" w:rsidRDefault="00EC46C1"/>
    <w:tbl>
      <w:tblPr>
        <w:tblStyle w:val="TableGrid"/>
        <w:tblpPr w:leftFromText="180" w:rightFromText="180" w:vertAnchor="text" w:tblpX="10214" w:tblpY="-18870"/>
        <w:tblOverlap w:val="never"/>
        <w:tblW w:w="1188" w:type="dxa"/>
        <w:tblLayout w:type="fixed"/>
        <w:tblLook w:val="04A0"/>
      </w:tblPr>
      <w:tblGrid>
        <w:gridCol w:w="1188"/>
      </w:tblGrid>
      <w:tr w:rsidR="00EC46C1">
        <w:trPr>
          <w:trHeight w:val="30"/>
        </w:trPr>
        <w:tc>
          <w:tcPr>
            <w:tcW w:w="1188" w:type="dxa"/>
          </w:tcPr>
          <w:p w:rsidR="00EC46C1" w:rsidRDefault="00EC46C1"/>
        </w:tc>
      </w:tr>
    </w:tbl>
    <w:p w:rsidR="00EC46C1" w:rsidRDefault="00915BAF">
      <w:r>
        <w:t xml:space="preserve">Calculation of </w:t>
      </w:r>
      <w:r>
        <w:rPr>
          <w:b/>
        </w:rPr>
        <w:t>ITAS-A</w:t>
      </w:r>
      <w:r>
        <w:t xml:space="preserve">: scores for </w:t>
      </w:r>
      <w:r>
        <w:rPr>
          <w:u w:val="single"/>
        </w:rPr>
        <w:t>ITAS2010</w:t>
      </w:r>
      <w:r>
        <w:t xml:space="preserve"> plus score for </w:t>
      </w:r>
      <w:r>
        <w:rPr>
          <w:u w:val="single"/>
        </w:rPr>
        <w:t>acute phase assay</w:t>
      </w:r>
      <w:r>
        <w:t xml:space="preserve"> as follows:</w:t>
      </w:r>
    </w:p>
    <w:p w:rsidR="00EC46C1" w:rsidRDefault="00EC46C1"/>
    <w:p w:rsidR="00EC46C1" w:rsidRDefault="00915BAF">
      <w:r>
        <w:t>ITAS -ESR: add 0 for ESR &lt;20, 1 for ESR 21-39, 2 for ESR 40-59, and 3 for ESR &gt;60 mm</w:t>
      </w:r>
      <w:r>
        <w:rPr>
          <w:rFonts w:hint="eastAsia"/>
        </w:rPr>
        <w:t>/Hr</w:t>
      </w:r>
      <w:r>
        <w:t xml:space="preserve">. </w:t>
      </w:r>
    </w:p>
    <w:p w:rsidR="00EC46C1" w:rsidRDefault="00915BAF">
      <w:r>
        <w:t>ITAS-CRP: add 0 for CRP&lt;5, 1 for CRP 6-1, for CRP 11-20, and 3 for CRP &gt;20 mg</w:t>
      </w:r>
      <w:r>
        <w:t xml:space="preserve">/dl.  </w:t>
      </w:r>
    </w:p>
    <w:p w:rsidR="00EC46C1" w:rsidRDefault="00EC46C1"/>
    <w:p w:rsidR="00EC46C1" w:rsidRDefault="00915BAF">
      <w:r>
        <w:t xml:space="preserve">                         </w:t>
      </w:r>
    </w:p>
    <w:sectPr w:rsidR="00EC46C1" w:rsidSect="00EC4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KY_MEDREF_DOCUID" w:val="{E0FCDE53-159E-476F-8A40-0F6B62CFE064}"/>
    <w:docVar w:name="Total_Editing_Time" w:val="0"/>
  </w:docVars>
  <w:rsids>
    <w:rsidRoot w:val="00F933CE"/>
    <w:rsid w:val="000540E1"/>
    <w:rsid w:val="0012662B"/>
    <w:rsid w:val="001922D7"/>
    <w:rsid w:val="001C2D52"/>
    <w:rsid w:val="004F1CB5"/>
    <w:rsid w:val="00596E2C"/>
    <w:rsid w:val="00896AF2"/>
    <w:rsid w:val="00915BAF"/>
    <w:rsid w:val="009B4FEF"/>
    <w:rsid w:val="00A45465"/>
    <w:rsid w:val="00B134A5"/>
    <w:rsid w:val="00CD1193"/>
    <w:rsid w:val="00CE106A"/>
    <w:rsid w:val="00CE559C"/>
    <w:rsid w:val="00CF119F"/>
    <w:rsid w:val="00EC46C1"/>
    <w:rsid w:val="00F933CE"/>
    <w:rsid w:val="129D16A6"/>
    <w:rsid w:val="22CF6AD2"/>
    <w:rsid w:val="32E11A91"/>
    <w:rsid w:val="33681BA4"/>
    <w:rsid w:val="367F04A8"/>
    <w:rsid w:val="61BE72DB"/>
    <w:rsid w:val="647E3AFF"/>
    <w:rsid w:val="6B054E62"/>
    <w:rsid w:val="6E760A44"/>
    <w:rsid w:val="73E51BBB"/>
    <w:rsid w:val="77A6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46C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qFormat/>
    <w:rsid w:val="00EC46C1"/>
    <w:rPr>
      <w:color w:val="2ECC71"/>
      <w:u w:val="none"/>
    </w:rPr>
  </w:style>
  <w:style w:type="character" w:styleId="Hyperlink">
    <w:name w:val="Hyperlink"/>
    <w:basedOn w:val="DefaultParagraphFont"/>
    <w:rsid w:val="00EC46C1"/>
    <w:rPr>
      <w:color w:val="2ECC71"/>
      <w:u w:val="none"/>
    </w:rPr>
  </w:style>
  <w:style w:type="table" w:styleId="TableGrid">
    <w:name w:val="Table Grid"/>
    <w:basedOn w:val="TableNormal"/>
    <w:rsid w:val="00EC46C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qFormat/>
    <w:rsid w:val="00EC46C1"/>
    <w:rPr>
      <w:rFonts w:ascii="Helvetica" w:eastAsia="Helvetica" w:hAnsi="Helvetica" w:cs="Helvetic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1783</Characters>
  <Application>Microsoft Office Word</Application>
  <DocSecurity>0</DocSecurity>
  <Lines>127</Lines>
  <Paragraphs>93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冯小冯</dc:creator>
  <cp:lastModifiedBy>CLORICO</cp:lastModifiedBy>
  <cp:revision>15</cp:revision>
  <dcterms:created xsi:type="dcterms:W3CDTF">2014-10-29T12:08:00Z</dcterms:created>
  <dcterms:modified xsi:type="dcterms:W3CDTF">2017-04-11T17:07:00Z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