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168"/>
        <w:gridCol w:w="636"/>
        <w:gridCol w:w="720"/>
        <w:gridCol w:w="996"/>
        <w:gridCol w:w="714"/>
        <w:gridCol w:w="744"/>
        <w:gridCol w:w="996"/>
        <w:gridCol w:w="636"/>
        <w:gridCol w:w="636"/>
        <w:gridCol w:w="996"/>
        <w:gridCol w:w="636"/>
        <w:gridCol w:w="636"/>
        <w:gridCol w:w="1133"/>
      </w:tblGrid>
      <w:tr w:rsidR="001513C4" w:rsidRPr="001513C4" w:rsidTr="001513C4">
        <w:trPr>
          <w:trHeight w:val="315"/>
        </w:trPr>
        <w:tc>
          <w:tcPr>
            <w:tcW w:w="12557" w:type="dxa"/>
            <w:gridSpan w:val="13"/>
            <w:tcBorders>
              <w:top w:val="nil"/>
              <w:bottom w:val="single" w:sz="4" w:space="0" w:color="auto"/>
            </w:tcBorders>
            <w:noWrap/>
          </w:tcPr>
          <w:p w:rsidR="001513C4" w:rsidRPr="001513C4" w:rsidRDefault="00287633" w:rsidP="001513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Additional file 2</w:t>
            </w:r>
            <w:r w:rsidR="001513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="001513C4" w:rsidRPr="008C64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Acceptability of alt</w:t>
            </w:r>
            <w:r w:rsidR="001513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ernative care models shows variability according to barrier perceptions</w:t>
            </w:r>
          </w:p>
        </w:tc>
      </w:tr>
      <w:tr w:rsidR="001513C4" w:rsidRPr="001513C4" w:rsidTr="001513C4">
        <w:trPr>
          <w:trHeight w:val="315"/>
        </w:trPr>
        <w:tc>
          <w:tcPr>
            <w:tcW w:w="3168" w:type="dxa"/>
            <w:tcBorders>
              <w:top w:val="single" w:sz="4" w:space="0" w:color="auto"/>
              <w:right w:val="nil"/>
            </w:tcBorders>
            <w:noWrap/>
            <w:hideMark/>
          </w:tcPr>
          <w:p w:rsidR="001513C4" w:rsidRPr="001513C4" w:rsidRDefault="00151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Telemedicine preference</w:t>
            </w:r>
          </w:p>
        </w:tc>
        <w:tc>
          <w:tcPr>
            <w:tcW w:w="245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Interest in adult care**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Interest in shared care**</w:t>
            </w: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nil"/>
              <w:bottom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Interest in outreach clinic**</w:t>
            </w:r>
          </w:p>
        </w:tc>
      </w:tr>
      <w:tr w:rsidR="001513C4" w:rsidRPr="001513C4" w:rsidTr="001513C4">
        <w:trPr>
          <w:trHeight w:val="315"/>
        </w:trPr>
        <w:tc>
          <w:tcPr>
            <w:tcW w:w="3168" w:type="dxa"/>
            <w:tcBorders>
              <w:right w:val="nil"/>
            </w:tcBorders>
            <w:noWrap/>
            <w:hideMark/>
          </w:tcPr>
          <w:p w:rsidR="001513C4" w:rsidRPr="001513C4" w:rsidRDefault="001513C4" w:rsidP="001513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Barrier</w:t>
            </w:r>
          </w:p>
        </w:tc>
        <w:tc>
          <w:tcPr>
            <w:tcW w:w="546" w:type="dxa"/>
            <w:tcBorders>
              <w:top w:val="nil"/>
              <w:left w:val="nil"/>
              <w:right w:val="nil"/>
            </w:tcBorders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  <w:tc>
          <w:tcPr>
            <w:tcW w:w="714" w:type="dxa"/>
            <w:tcBorders>
              <w:top w:val="nil"/>
              <w:left w:val="nil"/>
              <w:right w:val="nil"/>
            </w:tcBorders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744" w:type="dxa"/>
            <w:tcBorders>
              <w:top w:val="nil"/>
              <w:left w:val="nil"/>
              <w:right w:val="nil"/>
            </w:tcBorders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133" w:type="dxa"/>
            <w:tcBorders>
              <w:top w:val="nil"/>
              <w:lef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1513C4" w:rsidRPr="001513C4" w:rsidTr="001513C4">
        <w:trPr>
          <w:trHeight w:val="315"/>
        </w:trPr>
        <w:tc>
          <w:tcPr>
            <w:tcW w:w="3168" w:type="dxa"/>
            <w:tcBorders>
              <w:right w:val="nil"/>
            </w:tcBorders>
            <w:noWrap/>
            <w:hideMark/>
          </w:tcPr>
          <w:p w:rsidR="001513C4" w:rsidRPr="001513C4" w:rsidRDefault="00151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Availability of appointment dates/times</w:t>
            </w:r>
          </w:p>
        </w:tc>
        <w:tc>
          <w:tcPr>
            <w:tcW w:w="54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0.9377</w:t>
            </w:r>
          </w:p>
        </w:tc>
        <w:tc>
          <w:tcPr>
            <w:tcW w:w="714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744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0.9366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0.4627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33" w:type="dxa"/>
            <w:tcBorders>
              <w:top w:val="nil"/>
              <w:lef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0.0103</w:t>
            </w:r>
          </w:p>
        </w:tc>
      </w:tr>
      <w:tr w:rsidR="001513C4" w:rsidRPr="001513C4" w:rsidTr="001513C4">
        <w:trPr>
          <w:trHeight w:val="315"/>
        </w:trPr>
        <w:tc>
          <w:tcPr>
            <w:tcW w:w="3168" w:type="dxa"/>
            <w:tcBorders>
              <w:right w:val="nil"/>
            </w:tcBorders>
            <w:noWrap/>
            <w:hideMark/>
          </w:tcPr>
          <w:p w:rsidR="001513C4" w:rsidRPr="001513C4" w:rsidRDefault="00151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Travel time/distance</w:t>
            </w:r>
          </w:p>
        </w:tc>
        <w:tc>
          <w:tcPr>
            <w:tcW w:w="54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0.0142*</w:t>
            </w:r>
          </w:p>
        </w:tc>
        <w:tc>
          <w:tcPr>
            <w:tcW w:w="714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744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1.75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0.0054*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0.0031*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4.25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33" w:type="dxa"/>
            <w:tcBorders>
              <w:top w:val="nil"/>
              <w:lef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&lt;0.0001*</w:t>
            </w:r>
          </w:p>
        </w:tc>
      </w:tr>
      <w:tr w:rsidR="001513C4" w:rsidRPr="001513C4" w:rsidTr="001513C4">
        <w:trPr>
          <w:trHeight w:val="315"/>
        </w:trPr>
        <w:tc>
          <w:tcPr>
            <w:tcW w:w="3168" w:type="dxa"/>
            <w:tcBorders>
              <w:right w:val="nil"/>
            </w:tcBorders>
            <w:noWrap/>
            <w:hideMark/>
          </w:tcPr>
          <w:p w:rsidR="001513C4" w:rsidRPr="001513C4" w:rsidRDefault="00151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Need for lodging</w:t>
            </w:r>
          </w:p>
        </w:tc>
        <w:tc>
          <w:tcPr>
            <w:tcW w:w="54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0.3615</w:t>
            </w:r>
          </w:p>
        </w:tc>
        <w:tc>
          <w:tcPr>
            <w:tcW w:w="714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744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0.6956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0.3831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33" w:type="dxa"/>
            <w:tcBorders>
              <w:top w:val="nil"/>
              <w:lef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0.0229</w:t>
            </w:r>
          </w:p>
        </w:tc>
      </w:tr>
      <w:tr w:rsidR="001513C4" w:rsidRPr="001513C4" w:rsidTr="001513C4">
        <w:trPr>
          <w:trHeight w:val="315"/>
        </w:trPr>
        <w:tc>
          <w:tcPr>
            <w:tcW w:w="3168" w:type="dxa"/>
            <w:tcBorders>
              <w:right w:val="nil"/>
            </w:tcBorders>
            <w:noWrap/>
            <w:hideMark/>
          </w:tcPr>
          <w:p w:rsidR="001513C4" w:rsidRPr="001513C4" w:rsidRDefault="00151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Adequate transportation</w:t>
            </w:r>
          </w:p>
        </w:tc>
        <w:tc>
          <w:tcPr>
            <w:tcW w:w="54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0.3567</w:t>
            </w:r>
          </w:p>
        </w:tc>
        <w:tc>
          <w:tcPr>
            <w:tcW w:w="714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744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0.0482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0.0477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33" w:type="dxa"/>
            <w:tcBorders>
              <w:top w:val="nil"/>
              <w:lef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0.0200</w:t>
            </w:r>
          </w:p>
        </w:tc>
      </w:tr>
      <w:tr w:rsidR="001513C4" w:rsidRPr="001513C4" w:rsidTr="001513C4">
        <w:trPr>
          <w:trHeight w:val="315"/>
        </w:trPr>
        <w:tc>
          <w:tcPr>
            <w:tcW w:w="3168" w:type="dxa"/>
            <w:tcBorders>
              <w:right w:val="nil"/>
            </w:tcBorders>
            <w:noWrap/>
            <w:hideMark/>
          </w:tcPr>
          <w:p w:rsidR="001513C4" w:rsidRPr="001513C4" w:rsidRDefault="00151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 xml:space="preserve">Driving in the </w:t>
            </w:r>
            <w:r w:rsidR="00B77632" w:rsidRPr="001513C4">
              <w:rPr>
                <w:rFonts w:ascii="Times New Roman" w:hAnsi="Times New Roman" w:cs="Times New Roman"/>
                <w:sz w:val="24"/>
                <w:szCs w:val="24"/>
              </w:rPr>
              <w:t>metropolitan</w:t>
            </w:r>
          </w:p>
        </w:tc>
        <w:tc>
          <w:tcPr>
            <w:tcW w:w="54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0.6026</w:t>
            </w:r>
          </w:p>
        </w:tc>
        <w:tc>
          <w:tcPr>
            <w:tcW w:w="714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744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0.0267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0.0168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1.75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33" w:type="dxa"/>
            <w:tcBorders>
              <w:top w:val="nil"/>
              <w:lef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&lt;0.0001*</w:t>
            </w:r>
          </w:p>
        </w:tc>
      </w:tr>
      <w:tr w:rsidR="001513C4" w:rsidRPr="001513C4" w:rsidTr="001513C4">
        <w:trPr>
          <w:trHeight w:val="315"/>
        </w:trPr>
        <w:tc>
          <w:tcPr>
            <w:tcW w:w="3168" w:type="dxa"/>
            <w:tcBorders>
              <w:right w:val="nil"/>
            </w:tcBorders>
            <w:noWrap/>
            <w:hideMark/>
          </w:tcPr>
          <w:p w:rsidR="001513C4" w:rsidRPr="001513C4" w:rsidRDefault="00151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Direct costs</w:t>
            </w:r>
          </w:p>
        </w:tc>
        <w:tc>
          <w:tcPr>
            <w:tcW w:w="54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0.3395</w:t>
            </w:r>
          </w:p>
        </w:tc>
        <w:tc>
          <w:tcPr>
            <w:tcW w:w="714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744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0.2720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0.0060*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33" w:type="dxa"/>
            <w:tcBorders>
              <w:top w:val="nil"/>
              <w:lef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0.0017*</w:t>
            </w:r>
          </w:p>
        </w:tc>
      </w:tr>
      <w:tr w:rsidR="001513C4" w:rsidRPr="001513C4" w:rsidTr="001513C4">
        <w:trPr>
          <w:trHeight w:val="315"/>
        </w:trPr>
        <w:tc>
          <w:tcPr>
            <w:tcW w:w="3168" w:type="dxa"/>
            <w:tcBorders>
              <w:right w:val="nil"/>
            </w:tcBorders>
            <w:noWrap/>
            <w:hideMark/>
          </w:tcPr>
          <w:p w:rsidR="001513C4" w:rsidRPr="001513C4" w:rsidRDefault="00151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Indirect costs</w:t>
            </w:r>
          </w:p>
        </w:tc>
        <w:tc>
          <w:tcPr>
            <w:tcW w:w="54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0.5897</w:t>
            </w:r>
          </w:p>
        </w:tc>
        <w:tc>
          <w:tcPr>
            <w:tcW w:w="714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744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0.0065*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0.0071*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33" w:type="dxa"/>
            <w:tcBorders>
              <w:top w:val="nil"/>
              <w:lef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0.0030*</w:t>
            </w:r>
          </w:p>
        </w:tc>
      </w:tr>
      <w:tr w:rsidR="001513C4" w:rsidRPr="001513C4" w:rsidTr="001513C4">
        <w:trPr>
          <w:trHeight w:val="315"/>
        </w:trPr>
        <w:tc>
          <w:tcPr>
            <w:tcW w:w="3168" w:type="dxa"/>
            <w:tcBorders>
              <w:right w:val="nil"/>
            </w:tcBorders>
            <w:noWrap/>
            <w:hideMark/>
          </w:tcPr>
          <w:p w:rsidR="001513C4" w:rsidRPr="001513C4" w:rsidRDefault="00151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Parent/guardian missing work</w:t>
            </w:r>
          </w:p>
        </w:tc>
        <w:tc>
          <w:tcPr>
            <w:tcW w:w="54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0.4862</w:t>
            </w:r>
          </w:p>
        </w:tc>
        <w:tc>
          <w:tcPr>
            <w:tcW w:w="714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744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1.75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0.0837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0.2025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1133" w:type="dxa"/>
            <w:tcBorders>
              <w:top w:val="nil"/>
              <w:lef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0.0119*</w:t>
            </w:r>
          </w:p>
        </w:tc>
      </w:tr>
      <w:tr w:rsidR="001513C4" w:rsidRPr="001513C4" w:rsidTr="001513C4">
        <w:trPr>
          <w:trHeight w:val="315"/>
        </w:trPr>
        <w:tc>
          <w:tcPr>
            <w:tcW w:w="3168" w:type="dxa"/>
            <w:tcBorders>
              <w:right w:val="nil"/>
            </w:tcBorders>
            <w:noWrap/>
            <w:hideMark/>
          </w:tcPr>
          <w:p w:rsidR="001513C4" w:rsidRPr="001513C4" w:rsidRDefault="00151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Child missing school</w:t>
            </w:r>
          </w:p>
        </w:tc>
        <w:tc>
          <w:tcPr>
            <w:tcW w:w="54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1.75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0.5756</w:t>
            </w:r>
          </w:p>
        </w:tc>
        <w:tc>
          <w:tcPr>
            <w:tcW w:w="714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744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0.1025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0.0896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133" w:type="dxa"/>
            <w:tcBorders>
              <w:top w:val="nil"/>
              <w:lef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0.0059*</w:t>
            </w:r>
          </w:p>
        </w:tc>
      </w:tr>
      <w:tr w:rsidR="001513C4" w:rsidRPr="001513C4" w:rsidTr="001513C4">
        <w:trPr>
          <w:trHeight w:val="315"/>
        </w:trPr>
        <w:tc>
          <w:tcPr>
            <w:tcW w:w="3168" w:type="dxa"/>
            <w:tcBorders>
              <w:right w:val="nil"/>
            </w:tcBorders>
            <w:noWrap/>
            <w:hideMark/>
          </w:tcPr>
          <w:p w:rsidR="001513C4" w:rsidRPr="001513C4" w:rsidRDefault="00151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Arranging care for other children</w:t>
            </w:r>
          </w:p>
        </w:tc>
        <w:tc>
          <w:tcPr>
            <w:tcW w:w="54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0.9774</w:t>
            </w:r>
          </w:p>
        </w:tc>
        <w:tc>
          <w:tcPr>
            <w:tcW w:w="714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744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0.2001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0.1739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33" w:type="dxa"/>
            <w:tcBorders>
              <w:top w:val="nil"/>
              <w:lef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0.0371</w:t>
            </w:r>
          </w:p>
        </w:tc>
      </w:tr>
      <w:tr w:rsidR="001513C4" w:rsidRPr="001513C4" w:rsidTr="001513C4">
        <w:trPr>
          <w:trHeight w:val="315"/>
        </w:trPr>
        <w:tc>
          <w:tcPr>
            <w:tcW w:w="3168" w:type="dxa"/>
            <w:tcBorders>
              <w:bottom w:val="single" w:sz="4" w:space="0" w:color="auto"/>
              <w:right w:val="nil"/>
            </w:tcBorders>
            <w:noWrap/>
            <w:hideMark/>
          </w:tcPr>
          <w:p w:rsidR="001513C4" w:rsidRPr="001513C4" w:rsidRDefault="00151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Insurance approval for visits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0.7570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0.3443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0.2980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:rsidR="001513C4" w:rsidRPr="001513C4" w:rsidRDefault="001513C4" w:rsidP="00151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0.2227</w:t>
            </w:r>
          </w:p>
        </w:tc>
      </w:tr>
      <w:tr w:rsidR="001513C4" w:rsidRPr="001513C4" w:rsidTr="001513C4">
        <w:trPr>
          <w:trHeight w:val="315"/>
        </w:trPr>
        <w:tc>
          <w:tcPr>
            <w:tcW w:w="12557" w:type="dxa"/>
            <w:gridSpan w:val="13"/>
            <w:tcBorders>
              <w:top w:val="single" w:sz="4" w:space="0" w:color="auto"/>
            </w:tcBorders>
            <w:noWrap/>
            <w:hideMark/>
          </w:tcPr>
          <w:p w:rsidR="001513C4" w:rsidRPr="001513C4" w:rsidRDefault="001513C4" w:rsidP="00151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All yes/no values are the median score with 0 = no difficulty to 10 = difficult enough to stop you from getting health care for your child</w:t>
            </w:r>
          </w:p>
        </w:tc>
      </w:tr>
      <w:tr w:rsidR="001513C4" w:rsidRPr="001513C4" w:rsidTr="001513C4">
        <w:trPr>
          <w:trHeight w:val="315"/>
        </w:trPr>
        <w:tc>
          <w:tcPr>
            <w:tcW w:w="12557" w:type="dxa"/>
            <w:gridSpan w:val="13"/>
            <w:noWrap/>
            <w:hideMark/>
          </w:tcPr>
          <w:p w:rsidR="001513C4" w:rsidRPr="001513C4" w:rsidRDefault="001513C4" w:rsidP="00151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 xml:space="preserve">* Denotes statistically significant p-value </w:t>
            </w:r>
          </w:p>
        </w:tc>
      </w:tr>
      <w:tr w:rsidR="001513C4" w:rsidRPr="001513C4" w:rsidTr="001513C4">
        <w:trPr>
          <w:trHeight w:val="315"/>
        </w:trPr>
        <w:tc>
          <w:tcPr>
            <w:tcW w:w="12557" w:type="dxa"/>
            <w:gridSpan w:val="13"/>
            <w:noWrap/>
            <w:hideMark/>
          </w:tcPr>
          <w:p w:rsidR="001513C4" w:rsidRPr="001513C4" w:rsidRDefault="001513C4" w:rsidP="00151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3C4">
              <w:rPr>
                <w:rFonts w:ascii="Times New Roman" w:hAnsi="Times New Roman" w:cs="Times New Roman"/>
                <w:sz w:val="24"/>
                <w:szCs w:val="24"/>
              </w:rPr>
              <w:t>** Respondents with neutral interest in these alternative care models are not represented in this table</w:t>
            </w:r>
          </w:p>
        </w:tc>
      </w:tr>
    </w:tbl>
    <w:p w:rsidR="003A0636" w:rsidRDefault="003A0636" w:rsidP="001B16A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513C4" w:rsidRPr="001513C4" w:rsidRDefault="001513C4" w:rsidP="001B16A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D239A">
        <w:rPr>
          <w:rFonts w:ascii="Times New Roman" w:eastAsia="Times New Roman" w:hAnsi="Times New Roman" w:cs="Times New Roman"/>
          <w:bCs/>
          <w:sz w:val="24"/>
          <w:szCs w:val="24"/>
        </w:rPr>
        <w:t xml:space="preserve">Legend: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Listed p-values are for the pairwise median barrier score comparisons between those who were (yes) vs were not (no) interested in alternative care models. Notably, c</w:t>
      </w:r>
      <w:r>
        <w:rPr>
          <w:rFonts w:ascii="Times New Roman" w:hAnsi="Times New Roman" w:cs="Times New Roman"/>
          <w:sz w:val="24"/>
          <w:szCs w:val="24"/>
        </w:rPr>
        <w:t xml:space="preserve">ertain barriers to care were significantly greater among those expressing interest in alternative care models.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For the telemedicine comparison, significance was set at 0.05. For the other care models, significance was set at 0.0167 due to multiple comparisons. </w:t>
      </w:r>
    </w:p>
    <w:sectPr w:rsidR="001513C4" w:rsidRPr="001513C4" w:rsidSect="001513C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3C4"/>
    <w:rsid w:val="001513C4"/>
    <w:rsid w:val="00196429"/>
    <w:rsid w:val="001B16A0"/>
    <w:rsid w:val="00287633"/>
    <w:rsid w:val="003A0636"/>
    <w:rsid w:val="00436D5B"/>
    <w:rsid w:val="004A2DF7"/>
    <w:rsid w:val="005B664A"/>
    <w:rsid w:val="00646EE3"/>
    <w:rsid w:val="00680B63"/>
    <w:rsid w:val="006C26A3"/>
    <w:rsid w:val="00731FA4"/>
    <w:rsid w:val="007A24CB"/>
    <w:rsid w:val="008D2AB3"/>
    <w:rsid w:val="00A42A04"/>
    <w:rsid w:val="00AF1ADE"/>
    <w:rsid w:val="00B107EA"/>
    <w:rsid w:val="00B77632"/>
    <w:rsid w:val="00C0762A"/>
    <w:rsid w:val="00CC5C8D"/>
    <w:rsid w:val="00CD24AE"/>
    <w:rsid w:val="00D268B4"/>
    <w:rsid w:val="00D76A1C"/>
    <w:rsid w:val="00DA46BF"/>
    <w:rsid w:val="00DF3D05"/>
    <w:rsid w:val="00E24065"/>
    <w:rsid w:val="00F54FB0"/>
    <w:rsid w:val="00F9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1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1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3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 Brueck</dc:creator>
  <cp:lastModifiedBy>Danielle Brueck</cp:lastModifiedBy>
  <cp:revision>3</cp:revision>
  <dcterms:created xsi:type="dcterms:W3CDTF">2017-03-14T15:14:00Z</dcterms:created>
  <dcterms:modified xsi:type="dcterms:W3CDTF">2017-03-16T13:40:00Z</dcterms:modified>
</cp:coreProperties>
</file>