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2321"/>
        <w:tblW w:w="972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2610"/>
        <w:gridCol w:w="2610"/>
      </w:tblGrid>
      <w:tr w:rsidR="00E560D4" w:rsidRPr="006B0753" w:rsidTr="004B2853"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0D4" w:rsidRPr="001B28E0" w:rsidRDefault="00E560D4" w:rsidP="004B2853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0D4" w:rsidRDefault="00E560D4" w:rsidP="004B285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Placebo/</w:t>
            </w:r>
          </w:p>
          <w:p w:rsidR="00E560D4" w:rsidRPr="001B28E0" w:rsidRDefault="00E560D4" w:rsidP="004B285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Duloxetine (N=75</w:t>
            </w:r>
            <w:r w:rsidRPr="001B28E0">
              <w:rPr>
                <w:rFonts w:ascii="Arial" w:hAnsi="Arial" w:cs="Arial"/>
                <w:b/>
              </w:rPr>
              <w:t>)</w:t>
            </w:r>
          </w:p>
          <w:p w:rsidR="00E560D4" w:rsidRPr="001B28E0" w:rsidRDefault="00E560D4" w:rsidP="004B285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proofErr w:type="gramStart"/>
            <w:r w:rsidRPr="001B28E0">
              <w:rPr>
                <w:rFonts w:ascii="Arial" w:hAnsi="Arial" w:cs="Arial"/>
                <w:b/>
              </w:rPr>
              <w:t>n</w:t>
            </w:r>
            <w:proofErr w:type="gramEnd"/>
            <w:r w:rsidRPr="001B28E0">
              <w:rPr>
                <w:rFonts w:ascii="Arial" w:hAnsi="Arial" w:cs="Arial"/>
                <w:b/>
              </w:rPr>
              <w:t xml:space="preserve"> (%)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0D4" w:rsidRDefault="00E560D4" w:rsidP="004B285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Duloxetine/</w:t>
            </w:r>
          </w:p>
          <w:p w:rsidR="00E560D4" w:rsidRPr="001B28E0" w:rsidRDefault="00E560D4" w:rsidP="004B285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1B28E0">
              <w:rPr>
                <w:rFonts w:ascii="Arial" w:hAnsi="Arial" w:cs="Arial"/>
                <w:b/>
              </w:rPr>
              <w:t>Duloxetine (N=</w:t>
            </w:r>
            <w:r>
              <w:rPr>
                <w:rFonts w:ascii="Arial" w:hAnsi="Arial" w:cs="Arial"/>
                <w:b/>
              </w:rPr>
              <w:t>74</w:t>
            </w:r>
            <w:r w:rsidRPr="001B28E0">
              <w:rPr>
                <w:rFonts w:ascii="Arial" w:hAnsi="Arial" w:cs="Arial"/>
                <w:b/>
              </w:rPr>
              <w:t>)</w:t>
            </w:r>
          </w:p>
          <w:p w:rsidR="00E560D4" w:rsidRPr="001B28E0" w:rsidRDefault="00E560D4" w:rsidP="004B285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proofErr w:type="gramStart"/>
            <w:r w:rsidRPr="001B28E0">
              <w:rPr>
                <w:rFonts w:ascii="Arial" w:hAnsi="Arial" w:cs="Arial"/>
                <w:b/>
              </w:rPr>
              <w:t>n</w:t>
            </w:r>
            <w:proofErr w:type="gramEnd"/>
            <w:r w:rsidRPr="001B28E0">
              <w:rPr>
                <w:rFonts w:ascii="Arial" w:hAnsi="Arial" w:cs="Arial"/>
                <w:b/>
              </w:rPr>
              <w:t xml:space="preserve"> (%)</w:t>
            </w:r>
          </w:p>
        </w:tc>
      </w:tr>
      <w:tr w:rsidR="00E560D4" w:rsidRPr="006B0753" w:rsidTr="004B2853">
        <w:tc>
          <w:tcPr>
            <w:tcW w:w="4500" w:type="dxa"/>
            <w:tcBorders>
              <w:top w:val="single" w:sz="4" w:space="0" w:color="auto"/>
            </w:tcBorders>
          </w:tcPr>
          <w:p w:rsidR="00E560D4" w:rsidRPr="006B0753" w:rsidRDefault="00E560D4" w:rsidP="004B2853">
            <w:pPr>
              <w:spacing w:line="360" w:lineRule="auto"/>
              <w:rPr>
                <w:rFonts w:ascii="Arial" w:hAnsi="Arial" w:cs="Arial"/>
              </w:rPr>
            </w:pPr>
            <w:r w:rsidRPr="006B0753">
              <w:rPr>
                <w:rFonts w:ascii="Arial" w:hAnsi="Arial" w:cs="Arial"/>
              </w:rPr>
              <w:t>TEAEs≥1, total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B0753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4</w:t>
            </w:r>
            <w:r w:rsidRPr="006B0753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72.00</w:t>
            </w:r>
            <w:r w:rsidRPr="006B0753">
              <w:rPr>
                <w:rFonts w:ascii="Arial" w:hAnsi="Arial" w:cs="Arial"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B0753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2</w:t>
            </w:r>
            <w:r w:rsidRPr="006B0753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70.27</w:t>
            </w:r>
            <w:r w:rsidRPr="006B0753">
              <w:rPr>
                <w:rFonts w:ascii="Arial" w:hAnsi="Arial" w:cs="Arial"/>
              </w:rPr>
              <w:t>)</w:t>
            </w:r>
          </w:p>
        </w:tc>
      </w:tr>
      <w:tr w:rsidR="00E560D4" w:rsidRPr="006B0753" w:rsidTr="004B2853">
        <w:tc>
          <w:tcPr>
            <w:tcW w:w="9720" w:type="dxa"/>
            <w:gridSpan w:val="3"/>
          </w:tcPr>
          <w:p w:rsidR="00E560D4" w:rsidRPr="006B0753" w:rsidRDefault="00E560D4" w:rsidP="004B2853">
            <w:pPr>
              <w:spacing w:line="360" w:lineRule="auto"/>
              <w:rPr>
                <w:rFonts w:ascii="Arial" w:hAnsi="Arial" w:cs="Arial"/>
              </w:rPr>
            </w:pPr>
            <w:r w:rsidRPr="006B0753">
              <w:rPr>
                <w:rFonts w:ascii="Arial" w:hAnsi="Arial" w:cs="Arial"/>
              </w:rPr>
              <w:t>Most frequently reported TEAEs (≥10%)</w:t>
            </w:r>
          </w:p>
        </w:tc>
      </w:tr>
      <w:tr w:rsidR="00E560D4" w:rsidRPr="006B0753" w:rsidTr="004B2853">
        <w:tc>
          <w:tcPr>
            <w:tcW w:w="4500" w:type="dxa"/>
          </w:tcPr>
          <w:p w:rsidR="00E560D4" w:rsidRPr="006B0753" w:rsidRDefault="00E560D4" w:rsidP="004B2853">
            <w:pPr>
              <w:spacing w:line="360" w:lineRule="auto"/>
              <w:ind w:left="720" w:hanging="568"/>
              <w:rPr>
                <w:rFonts w:ascii="Arial" w:hAnsi="Arial" w:cs="Arial"/>
              </w:rPr>
            </w:pPr>
            <w:r w:rsidRPr="006B0753">
              <w:rPr>
                <w:rFonts w:ascii="Arial" w:hAnsi="Arial" w:cs="Arial"/>
              </w:rPr>
              <w:t>Nausea</w:t>
            </w:r>
          </w:p>
        </w:tc>
        <w:tc>
          <w:tcPr>
            <w:tcW w:w="2610" w:type="dxa"/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Pr="006B0753">
              <w:rPr>
                <w:rFonts w:ascii="Arial" w:hAnsi="Arial" w:cs="Arial"/>
              </w:rPr>
              <w:t xml:space="preserve"> (</w:t>
            </w:r>
            <w:r w:rsidRPr="0072206D">
              <w:rPr>
                <w:rFonts w:ascii="Arial" w:hAnsi="Arial" w:cs="Arial"/>
              </w:rPr>
              <w:t>29.33</w:t>
            </w:r>
            <w:r w:rsidRPr="006B0753">
              <w:rPr>
                <w:rFonts w:ascii="Arial" w:hAnsi="Arial" w:cs="Arial"/>
              </w:rPr>
              <w:t>)</w:t>
            </w:r>
          </w:p>
        </w:tc>
        <w:tc>
          <w:tcPr>
            <w:tcW w:w="2610" w:type="dxa"/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6B0753">
              <w:rPr>
                <w:rFonts w:ascii="Arial" w:hAnsi="Arial" w:cs="Arial"/>
              </w:rPr>
              <w:t xml:space="preserve"> (</w:t>
            </w:r>
            <w:r w:rsidRPr="0072206D">
              <w:rPr>
                <w:rFonts w:ascii="Arial" w:hAnsi="Arial" w:cs="Arial"/>
              </w:rPr>
              <w:t>13.51</w:t>
            </w:r>
            <w:r w:rsidRPr="006B0753">
              <w:rPr>
                <w:rFonts w:ascii="Arial" w:hAnsi="Arial" w:cs="Arial"/>
              </w:rPr>
              <w:t>)</w:t>
            </w:r>
          </w:p>
        </w:tc>
      </w:tr>
      <w:tr w:rsidR="00E560D4" w:rsidRPr="006B0753" w:rsidTr="004B2853">
        <w:tc>
          <w:tcPr>
            <w:tcW w:w="4500" w:type="dxa"/>
          </w:tcPr>
          <w:p w:rsidR="00E560D4" w:rsidRPr="006B0753" w:rsidRDefault="00E560D4" w:rsidP="004B2853">
            <w:pPr>
              <w:spacing w:line="360" w:lineRule="auto"/>
              <w:ind w:left="720" w:hanging="568"/>
              <w:rPr>
                <w:rFonts w:ascii="Arial" w:hAnsi="Arial" w:cs="Arial"/>
              </w:rPr>
            </w:pPr>
            <w:r w:rsidRPr="006B0753">
              <w:rPr>
                <w:rFonts w:ascii="Arial" w:hAnsi="Arial" w:cs="Arial"/>
              </w:rPr>
              <w:t>Decreased appetite</w:t>
            </w:r>
          </w:p>
        </w:tc>
        <w:tc>
          <w:tcPr>
            <w:tcW w:w="2610" w:type="dxa"/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206D">
              <w:rPr>
                <w:rFonts w:ascii="Arial" w:hAnsi="Arial" w:cs="Arial"/>
              </w:rPr>
              <w:t>8 (10.67)</w:t>
            </w:r>
          </w:p>
        </w:tc>
        <w:tc>
          <w:tcPr>
            <w:tcW w:w="2610" w:type="dxa"/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206D">
              <w:rPr>
                <w:rFonts w:ascii="Arial" w:hAnsi="Arial" w:cs="Arial"/>
              </w:rPr>
              <w:t>6 (8.11)</w:t>
            </w:r>
          </w:p>
        </w:tc>
      </w:tr>
      <w:tr w:rsidR="00E560D4" w:rsidRPr="006B0753" w:rsidTr="004B2853">
        <w:tc>
          <w:tcPr>
            <w:tcW w:w="4500" w:type="dxa"/>
          </w:tcPr>
          <w:p w:rsidR="00E560D4" w:rsidRPr="006B0753" w:rsidRDefault="00E560D4" w:rsidP="004B2853">
            <w:pPr>
              <w:spacing w:line="360" w:lineRule="auto"/>
              <w:ind w:left="720" w:hanging="568"/>
              <w:rPr>
                <w:rFonts w:ascii="Arial" w:hAnsi="Arial" w:cs="Arial"/>
              </w:rPr>
            </w:pPr>
            <w:r w:rsidRPr="006B0753">
              <w:rPr>
                <w:rFonts w:ascii="Arial" w:hAnsi="Arial" w:cs="Arial"/>
              </w:rPr>
              <w:t>Vomiting</w:t>
            </w:r>
          </w:p>
        </w:tc>
        <w:tc>
          <w:tcPr>
            <w:tcW w:w="2610" w:type="dxa"/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206D">
              <w:rPr>
                <w:rFonts w:ascii="Arial" w:hAnsi="Arial" w:cs="Arial"/>
              </w:rPr>
              <w:t>8 (10.67)</w:t>
            </w:r>
          </w:p>
        </w:tc>
        <w:tc>
          <w:tcPr>
            <w:tcW w:w="2610" w:type="dxa"/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2206D">
              <w:rPr>
                <w:rFonts w:ascii="Arial" w:hAnsi="Arial" w:cs="Arial"/>
              </w:rPr>
              <w:t>4 (5.41)</w:t>
            </w:r>
          </w:p>
        </w:tc>
      </w:tr>
      <w:tr w:rsidR="00E560D4" w:rsidRPr="006B0753" w:rsidTr="004B2853">
        <w:tc>
          <w:tcPr>
            <w:tcW w:w="9720" w:type="dxa"/>
            <w:gridSpan w:val="3"/>
          </w:tcPr>
          <w:p w:rsidR="00E560D4" w:rsidRPr="006B0753" w:rsidRDefault="00E560D4" w:rsidP="004B2853">
            <w:pPr>
              <w:spacing w:line="360" w:lineRule="auto"/>
              <w:rPr>
                <w:rFonts w:ascii="Arial" w:hAnsi="Arial" w:cs="Arial"/>
              </w:rPr>
            </w:pPr>
            <w:r w:rsidRPr="006B0753">
              <w:rPr>
                <w:rFonts w:ascii="Arial" w:hAnsi="Arial" w:cs="Arial"/>
              </w:rPr>
              <w:t>Columbia Suicidal-Severity Rating Scale</w:t>
            </w:r>
          </w:p>
        </w:tc>
      </w:tr>
      <w:tr w:rsidR="00E560D4" w:rsidRPr="006B0753" w:rsidTr="004B2853">
        <w:tc>
          <w:tcPr>
            <w:tcW w:w="4500" w:type="dxa"/>
          </w:tcPr>
          <w:p w:rsidR="00E560D4" w:rsidRPr="006B0753" w:rsidRDefault="00E560D4" w:rsidP="004B2853">
            <w:pPr>
              <w:spacing w:line="360" w:lineRule="auto"/>
              <w:ind w:left="720" w:hanging="568"/>
              <w:rPr>
                <w:rFonts w:ascii="Arial" w:hAnsi="Arial" w:cs="Arial"/>
              </w:rPr>
            </w:pPr>
            <w:r w:rsidRPr="006B0753">
              <w:rPr>
                <w:rFonts w:ascii="Arial" w:hAnsi="Arial" w:cs="Arial"/>
              </w:rPr>
              <w:t>Suicidal ideation or behavior</w:t>
            </w:r>
          </w:p>
        </w:tc>
        <w:tc>
          <w:tcPr>
            <w:tcW w:w="2610" w:type="dxa"/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6B0753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2.70</w:t>
            </w:r>
            <w:r w:rsidRPr="006B0753">
              <w:rPr>
                <w:rFonts w:ascii="Arial" w:hAnsi="Arial" w:cs="Arial"/>
              </w:rPr>
              <w:t>)</w:t>
            </w:r>
          </w:p>
        </w:tc>
        <w:tc>
          <w:tcPr>
            <w:tcW w:w="2610" w:type="dxa"/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6B0753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6.80</w:t>
            </w:r>
            <w:r w:rsidRPr="006B0753">
              <w:rPr>
                <w:rFonts w:ascii="Arial" w:hAnsi="Arial" w:cs="Arial"/>
              </w:rPr>
              <w:t>)</w:t>
            </w:r>
          </w:p>
        </w:tc>
      </w:tr>
      <w:tr w:rsidR="00E560D4" w:rsidRPr="006B0753" w:rsidTr="004B2853">
        <w:tc>
          <w:tcPr>
            <w:tcW w:w="4500" w:type="dxa"/>
          </w:tcPr>
          <w:p w:rsidR="00E560D4" w:rsidRPr="006B0753" w:rsidRDefault="00E560D4" w:rsidP="004B2853">
            <w:pPr>
              <w:spacing w:line="360" w:lineRule="auto"/>
              <w:ind w:left="720" w:hanging="568"/>
              <w:rPr>
                <w:rFonts w:ascii="Arial" w:hAnsi="Arial" w:cs="Arial"/>
              </w:rPr>
            </w:pPr>
            <w:r w:rsidRPr="006B0753">
              <w:rPr>
                <w:rFonts w:ascii="Arial" w:hAnsi="Arial" w:cs="Arial"/>
              </w:rPr>
              <w:t>Non-suicidal self-injurious behavior</w:t>
            </w:r>
          </w:p>
        </w:tc>
        <w:tc>
          <w:tcPr>
            <w:tcW w:w="2610" w:type="dxa"/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6B0753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6.70</w:t>
            </w:r>
            <w:r w:rsidRPr="006B0753">
              <w:rPr>
                <w:rFonts w:ascii="Arial" w:hAnsi="Arial" w:cs="Arial"/>
              </w:rPr>
              <w:t>)</w:t>
            </w:r>
          </w:p>
        </w:tc>
        <w:tc>
          <w:tcPr>
            <w:tcW w:w="2610" w:type="dxa"/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B0753">
              <w:rPr>
                <w:rFonts w:ascii="Arial" w:hAnsi="Arial" w:cs="Arial"/>
              </w:rPr>
              <w:t>0</w:t>
            </w:r>
          </w:p>
        </w:tc>
      </w:tr>
      <w:tr w:rsidR="00E560D4" w:rsidRPr="006B0753" w:rsidTr="004B2853">
        <w:trPr>
          <w:trHeight w:val="315"/>
        </w:trPr>
        <w:tc>
          <w:tcPr>
            <w:tcW w:w="4500" w:type="dxa"/>
          </w:tcPr>
          <w:p w:rsidR="00E560D4" w:rsidRPr="006B0753" w:rsidRDefault="00E560D4" w:rsidP="004B2853">
            <w:pPr>
              <w:spacing w:line="360" w:lineRule="auto"/>
              <w:ind w:left="-28"/>
              <w:rPr>
                <w:rFonts w:ascii="Arial" w:hAnsi="Arial" w:cs="Arial"/>
              </w:rPr>
            </w:pPr>
            <w:r w:rsidRPr="006B0753">
              <w:rPr>
                <w:rFonts w:ascii="Arial" w:hAnsi="Arial" w:cs="Arial"/>
              </w:rPr>
              <w:t>Serious adverse events</w:t>
            </w:r>
          </w:p>
        </w:tc>
        <w:tc>
          <w:tcPr>
            <w:tcW w:w="2610" w:type="dxa"/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(4.00)</w:t>
            </w:r>
          </w:p>
        </w:tc>
        <w:tc>
          <w:tcPr>
            <w:tcW w:w="2610" w:type="dxa"/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6B0753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4.05</w:t>
            </w:r>
            <w:r w:rsidRPr="006B0753">
              <w:rPr>
                <w:rFonts w:ascii="Arial" w:hAnsi="Arial" w:cs="Arial"/>
              </w:rPr>
              <w:t>)</w:t>
            </w:r>
          </w:p>
        </w:tc>
      </w:tr>
      <w:tr w:rsidR="00E560D4" w:rsidRPr="006B0753" w:rsidTr="004B2853">
        <w:trPr>
          <w:trHeight w:val="315"/>
        </w:trPr>
        <w:tc>
          <w:tcPr>
            <w:tcW w:w="4500" w:type="dxa"/>
          </w:tcPr>
          <w:p w:rsidR="00E560D4" w:rsidRPr="006B0753" w:rsidRDefault="00E560D4" w:rsidP="004B2853">
            <w:pPr>
              <w:spacing w:line="360" w:lineRule="auto"/>
              <w:ind w:left="720" w:hanging="568"/>
              <w:rPr>
                <w:rFonts w:ascii="Arial" w:hAnsi="Arial" w:cs="Arial"/>
              </w:rPr>
            </w:pPr>
            <w:r w:rsidRPr="00E470E1">
              <w:rPr>
                <w:rFonts w:ascii="Arial" w:hAnsi="Arial" w:cs="Arial"/>
              </w:rPr>
              <w:t>Suicide attempt</w:t>
            </w:r>
          </w:p>
        </w:tc>
        <w:tc>
          <w:tcPr>
            <w:tcW w:w="2610" w:type="dxa"/>
          </w:tcPr>
          <w:p w:rsidR="00E560D4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610" w:type="dxa"/>
          </w:tcPr>
          <w:p w:rsidR="00E560D4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470E1">
              <w:rPr>
                <w:rFonts w:ascii="Arial" w:hAnsi="Arial" w:cs="Arial"/>
              </w:rPr>
              <w:t>2 (2.70)</w:t>
            </w:r>
          </w:p>
        </w:tc>
      </w:tr>
      <w:tr w:rsidR="00E560D4" w:rsidRPr="006B0753" w:rsidTr="004B2853">
        <w:trPr>
          <w:trHeight w:val="315"/>
        </w:trPr>
        <w:tc>
          <w:tcPr>
            <w:tcW w:w="4500" w:type="dxa"/>
          </w:tcPr>
          <w:p w:rsidR="00E560D4" w:rsidRPr="006B0753" w:rsidRDefault="00E560D4" w:rsidP="004B2853">
            <w:pPr>
              <w:spacing w:line="360" w:lineRule="auto"/>
              <w:ind w:left="720" w:hanging="568"/>
              <w:rPr>
                <w:rFonts w:ascii="Arial" w:hAnsi="Arial" w:cs="Arial"/>
              </w:rPr>
            </w:pPr>
            <w:r w:rsidRPr="00E470E1">
              <w:rPr>
                <w:rFonts w:ascii="Arial" w:hAnsi="Arial" w:cs="Arial"/>
              </w:rPr>
              <w:t>Appendicitis</w:t>
            </w:r>
          </w:p>
        </w:tc>
        <w:tc>
          <w:tcPr>
            <w:tcW w:w="2610" w:type="dxa"/>
          </w:tcPr>
          <w:p w:rsidR="00E560D4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610" w:type="dxa"/>
          </w:tcPr>
          <w:p w:rsidR="00E560D4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470E1">
              <w:rPr>
                <w:rFonts w:ascii="Arial" w:hAnsi="Arial" w:cs="Arial"/>
              </w:rPr>
              <w:t>1 (1.35)</w:t>
            </w:r>
          </w:p>
        </w:tc>
      </w:tr>
      <w:tr w:rsidR="00E560D4" w:rsidRPr="006B0753" w:rsidTr="004B2853">
        <w:trPr>
          <w:trHeight w:val="296"/>
        </w:trPr>
        <w:tc>
          <w:tcPr>
            <w:tcW w:w="4500" w:type="dxa"/>
            <w:vAlign w:val="center"/>
          </w:tcPr>
          <w:p w:rsidR="00E560D4" w:rsidRPr="006B0753" w:rsidRDefault="00E560D4" w:rsidP="004B2853">
            <w:pPr>
              <w:spacing w:line="360" w:lineRule="auto"/>
              <w:ind w:left="-28"/>
              <w:rPr>
                <w:rFonts w:ascii="Arial" w:hAnsi="Arial" w:cs="Arial"/>
              </w:rPr>
            </w:pPr>
            <w:r w:rsidRPr="006B0753">
              <w:rPr>
                <w:rFonts w:ascii="Arial" w:hAnsi="Arial" w:cs="Arial"/>
              </w:rPr>
              <w:t>Discontinuation due to adverse events</w:t>
            </w:r>
          </w:p>
        </w:tc>
        <w:tc>
          <w:tcPr>
            <w:tcW w:w="2610" w:type="dxa"/>
            <w:vAlign w:val="center"/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3EAD">
              <w:rPr>
                <w:rFonts w:ascii="Arial" w:hAnsi="Arial" w:cs="Arial"/>
              </w:rPr>
              <w:t>5 (6.67)</w:t>
            </w:r>
          </w:p>
        </w:tc>
        <w:tc>
          <w:tcPr>
            <w:tcW w:w="2610" w:type="dxa"/>
            <w:vAlign w:val="center"/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3EAD">
              <w:rPr>
                <w:rFonts w:ascii="Arial" w:hAnsi="Arial" w:cs="Arial"/>
              </w:rPr>
              <w:t>5 (6.76)</w:t>
            </w:r>
          </w:p>
        </w:tc>
      </w:tr>
      <w:tr w:rsidR="00E560D4" w:rsidRPr="006B0753" w:rsidTr="004B2853">
        <w:tc>
          <w:tcPr>
            <w:tcW w:w="4500" w:type="dxa"/>
          </w:tcPr>
          <w:p w:rsidR="00E560D4" w:rsidRPr="006B0753" w:rsidRDefault="00E560D4" w:rsidP="004B2853">
            <w:pPr>
              <w:spacing w:line="360" w:lineRule="auto"/>
              <w:ind w:left="720" w:hanging="5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Vomiting</w:t>
            </w:r>
          </w:p>
        </w:tc>
        <w:tc>
          <w:tcPr>
            <w:tcW w:w="2610" w:type="dxa"/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610" w:type="dxa"/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54A09">
              <w:rPr>
                <w:rFonts w:ascii="Arial" w:hAnsi="Arial" w:cs="Arial"/>
              </w:rPr>
              <w:t>1 (1.35)</w:t>
            </w:r>
          </w:p>
        </w:tc>
      </w:tr>
      <w:tr w:rsidR="00E560D4" w:rsidRPr="006B0753" w:rsidTr="004B2853">
        <w:tc>
          <w:tcPr>
            <w:tcW w:w="4500" w:type="dxa"/>
          </w:tcPr>
          <w:p w:rsidR="00E560D4" w:rsidRPr="006B0753" w:rsidRDefault="00E560D4" w:rsidP="004B2853">
            <w:pPr>
              <w:spacing w:line="360" w:lineRule="auto"/>
              <w:ind w:left="720" w:hanging="568"/>
              <w:rPr>
                <w:rFonts w:ascii="Arial" w:hAnsi="Arial" w:cs="Arial"/>
              </w:rPr>
            </w:pPr>
            <w:r w:rsidRPr="00254A09">
              <w:rPr>
                <w:rFonts w:ascii="Arial" w:hAnsi="Arial" w:cs="Arial"/>
              </w:rPr>
              <w:t>Myositis</w:t>
            </w:r>
          </w:p>
        </w:tc>
        <w:tc>
          <w:tcPr>
            <w:tcW w:w="2610" w:type="dxa"/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610" w:type="dxa"/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54A09">
              <w:rPr>
                <w:rFonts w:ascii="Arial" w:hAnsi="Arial" w:cs="Arial"/>
              </w:rPr>
              <w:t>1 (1.35)</w:t>
            </w:r>
          </w:p>
        </w:tc>
      </w:tr>
      <w:tr w:rsidR="00E560D4" w:rsidRPr="006B0753" w:rsidTr="004B2853">
        <w:tc>
          <w:tcPr>
            <w:tcW w:w="4500" w:type="dxa"/>
          </w:tcPr>
          <w:p w:rsidR="00E560D4" w:rsidRPr="006B0753" w:rsidRDefault="00E560D4" w:rsidP="004B2853">
            <w:pPr>
              <w:spacing w:line="360" w:lineRule="auto"/>
              <w:ind w:left="720" w:hanging="568"/>
              <w:rPr>
                <w:rFonts w:ascii="Arial" w:hAnsi="Arial" w:cs="Arial"/>
              </w:rPr>
            </w:pPr>
            <w:r w:rsidRPr="00254A09">
              <w:rPr>
                <w:rFonts w:ascii="Arial" w:hAnsi="Arial" w:cs="Arial"/>
              </w:rPr>
              <w:t>Headache</w:t>
            </w:r>
          </w:p>
        </w:tc>
        <w:tc>
          <w:tcPr>
            <w:tcW w:w="2610" w:type="dxa"/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610" w:type="dxa"/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54A09">
              <w:rPr>
                <w:rFonts w:ascii="Arial" w:hAnsi="Arial" w:cs="Arial"/>
              </w:rPr>
              <w:t>1 (1.35)</w:t>
            </w:r>
          </w:p>
        </w:tc>
      </w:tr>
      <w:tr w:rsidR="00E560D4" w:rsidRPr="006B0753" w:rsidTr="004B2853">
        <w:tc>
          <w:tcPr>
            <w:tcW w:w="4500" w:type="dxa"/>
          </w:tcPr>
          <w:p w:rsidR="00E560D4" w:rsidRPr="006B0753" w:rsidRDefault="00E560D4" w:rsidP="004B2853">
            <w:pPr>
              <w:spacing w:line="360" w:lineRule="auto"/>
              <w:ind w:left="720" w:hanging="5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Major depression</w:t>
            </w:r>
          </w:p>
        </w:tc>
        <w:tc>
          <w:tcPr>
            <w:tcW w:w="2610" w:type="dxa"/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610" w:type="dxa"/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54A09">
              <w:rPr>
                <w:rFonts w:ascii="Arial" w:hAnsi="Arial" w:cs="Arial"/>
              </w:rPr>
              <w:t>1 (1.35)</w:t>
            </w:r>
          </w:p>
        </w:tc>
      </w:tr>
      <w:tr w:rsidR="00E560D4" w:rsidRPr="006B0753" w:rsidTr="004B2853">
        <w:tc>
          <w:tcPr>
            <w:tcW w:w="4500" w:type="dxa"/>
          </w:tcPr>
          <w:p w:rsidR="00E560D4" w:rsidRPr="006B0753" w:rsidRDefault="00E560D4" w:rsidP="004B2853">
            <w:pPr>
              <w:spacing w:line="360" w:lineRule="auto"/>
              <w:ind w:left="720" w:hanging="568"/>
              <w:rPr>
                <w:rFonts w:ascii="Arial" w:hAnsi="Arial" w:cs="Arial"/>
              </w:rPr>
            </w:pPr>
            <w:r w:rsidRPr="00254A09">
              <w:rPr>
                <w:rFonts w:ascii="Arial" w:hAnsi="Arial" w:cs="Arial"/>
              </w:rPr>
              <w:t>Irritability</w:t>
            </w:r>
          </w:p>
        </w:tc>
        <w:tc>
          <w:tcPr>
            <w:tcW w:w="2610" w:type="dxa"/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610" w:type="dxa"/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54A09">
              <w:rPr>
                <w:rFonts w:ascii="Arial" w:hAnsi="Arial" w:cs="Arial"/>
              </w:rPr>
              <w:t>1 (1.35)</w:t>
            </w:r>
          </w:p>
        </w:tc>
      </w:tr>
      <w:tr w:rsidR="00E560D4" w:rsidRPr="006B0753" w:rsidTr="004B2853">
        <w:tc>
          <w:tcPr>
            <w:tcW w:w="4500" w:type="dxa"/>
          </w:tcPr>
          <w:p w:rsidR="00E560D4" w:rsidRPr="00254A09" w:rsidRDefault="00E560D4" w:rsidP="004B2853">
            <w:pPr>
              <w:spacing w:line="360" w:lineRule="auto"/>
              <w:ind w:left="720" w:hanging="568"/>
              <w:rPr>
                <w:rFonts w:ascii="Arial" w:hAnsi="Arial" w:cs="Arial"/>
              </w:rPr>
            </w:pPr>
            <w:r w:rsidRPr="00254A09">
              <w:rPr>
                <w:rFonts w:ascii="Arial" w:hAnsi="Arial" w:cs="Arial"/>
              </w:rPr>
              <w:t>Nausea</w:t>
            </w:r>
          </w:p>
        </w:tc>
        <w:tc>
          <w:tcPr>
            <w:tcW w:w="2610" w:type="dxa"/>
          </w:tcPr>
          <w:p w:rsidR="00E560D4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(1.33)</w:t>
            </w:r>
          </w:p>
        </w:tc>
        <w:tc>
          <w:tcPr>
            <w:tcW w:w="2610" w:type="dxa"/>
          </w:tcPr>
          <w:p w:rsidR="00E560D4" w:rsidRPr="00254A09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60D4" w:rsidRPr="006B0753" w:rsidTr="004B2853">
        <w:tc>
          <w:tcPr>
            <w:tcW w:w="4500" w:type="dxa"/>
          </w:tcPr>
          <w:p w:rsidR="00E560D4" w:rsidRPr="00254A09" w:rsidRDefault="00E560D4" w:rsidP="004B2853">
            <w:pPr>
              <w:spacing w:line="360" w:lineRule="auto"/>
              <w:ind w:left="720" w:hanging="568"/>
              <w:rPr>
                <w:rFonts w:ascii="Arial" w:hAnsi="Arial" w:cs="Arial"/>
              </w:rPr>
            </w:pPr>
            <w:proofErr w:type="spellStart"/>
            <w:r w:rsidRPr="00254A09">
              <w:rPr>
                <w:rFonts w:ascii="Arial" w:hAnsi="Arial" w:cs="Arial"/>
              </w:rPr>
              <w:t>Generalised</w:t>
            </w:r>
            <w:proofErr w:type="spellEnd"/>
            <w:r w:rsidRPr="00254A09">
              <w:rPr>
                <w:rFonts w:ascii="Arial" w:hAnsi="Arial" w:cs="Arial"/>
              </w:rPr>
              <w:t xml:space="preserve"> tonic-</w:t>
            </w:r>
            <w:proofErr w:type="spellStart"/>
            <w:r w:rsidRPr="00254A09">
              <w:rPr>
                <w:rFonts w:ascii="Arial" w:hAnsi="Arial" w:cs="Arial"/>
              </w:rPr>
              <w:t>clonic</w:t>
            </w:r>
            <w:proofErr w:type="spellEnd"/>
            <w:r w:rsidRPr="00254A09">
              <w:rPr>
                <w:rFonts w:ascii="Arial" w:hAnsi="Arial" w:cs="Arial"/>
              </w:rPr>
              <w:t xml:space="preserve"> seizure</w:t>
            </w:r>
          </w:p>
        </w:tc>
        <w:tc>
          <w:tcPr>
            <w:tcW w:w="2610" w:type="dxa"/>
          </w:tcPr>
          <w:p w:rsidR="00E560D4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(1.33)</w:t>
            </w:r>
          </w:p>
        </w:tc>
        <w:tc>
          <w:tcPr>
            <w:tcW w:w="2610" w:type="dxa"/>
          </w:tcPr>
          <w:p w:rsidR="00E560D4" w:rsidRPr="00254A09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60D4" w:rsidRPr="006B0753" w:rsidTr="004B2853">
        <w:tc>
          <w:tcPr>
            <w:tcW w:w="4500" w:type="dxa"/>
          </w:tcPr>
          <w:p w:rsidR="00E560D4" w:rsidRPr="00254A09" w:rsidRDefault="00E560D4" w:rsidP="004B2853">
            <w:pPr>
              <w:spacing w:line="360" w:lineRule="auto"/>
              <w:ind w:left="720" w:hanging="568"/>
              <w:rPr>
                <w:rFonts w:ascii="Arial" w:hAnsi="Arial" w:cs="Arial"/>
              </w:rPr>
            </w:pPr>
            <w:r w:rsidRPr="00254A09">
              <w:rPr>
                <w:rFonts w:ascii="Arial" w:hAnsi="Arial" w:cs="Arial"/>
              </w:rPr>
              <w:t>Pregnancy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2610" w:type="dxa"/>
          </w:tcPr>
          <w:p w:rsidR="00E560D4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54A0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 w:rsidRPr="00254A09">
              <w:rPr>
                <w:rFonts w:ascii="Arial" w:hAnsi="Arial" w:cs="Arial"/>
              </w:rPr>
              <w:t>(1.89)</w:t>
            </w:r>
          </w:p>
        </w:tc>
        <w:tc>
          <w:tcPr>
            <w:tcW w:w="2610" w:type="dxa"/>
          </w:tcPr>
          <w:p w:rsidR="00E560D4" w:rsidRPr="00254A09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60D4" w:rsidRPr="006B0753" w:rsidTr="004B2853">
        <w:tc>
          <w:tcPr>
            <w:tcW w:w="4500" w:type="dxa"/>
          </w:tcPr>
          <w:p w:rsidR="00E560D4" w:rsidRPr="00254A09" w:rsidRDefault="00E560D4" w:rsidP="004B2853">
            <w:pPr>
              <w:spacing w:line="360" w:lineRule="auto"/>
              <w:ind w:left="720" w:hanging="568"/>
              <w:rPr>
                <w:rFonts w:ascii="Arial" w:hAnsi="Arial" w:cs="Arial"/>
              </w:rPr>
            </w:pPr>
            <w:r w:rsidRPr="00254A09">
              <w:rPr>
                <w:rFonts w:ascii="Arial" w:hAnsi="Arial" w:cs="Arial"/>
              </w:rPr>
              <w:t>Affective disorder</w:t>
            </w:r>
          </w:p>
        </w:tc>
        <w:tc>
          <w:tcPr>
            <w:tcW w:w="2610" w:type="dxa"/>
          </w:tcPr>
          <w:p w:rsidR="00E560D4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(1.33)</w:t>
            </w:r>
          </w:p>
        </w:tc>
        <w:tc>
          <w:tcPr>
            <w:tcW w:w="2610" w:type="dxa"/>
          </w:tcPr>
          <w:p w:rsidR="00E560D4" w:rsidRPr="00254A09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60D4" w:rsidRPr="006B0753" w:rsidTr="004B2853">
        <w:tc>
          <w:tcPr>
            <w:tcW w:w="4500" w:type="dxa"/>
          </w:tcPr>
          <w:p w:rsidR="00E560D4" w:rsidRPr="00254A09" w:rsidRDefault="00E560D4" w:rsidP="004B2853">
            <w:pPr>
              <w:spacing w:line="360" w:lineRule="auto"/>
              <w:ind w:left="720" w:hanging="5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Rash</w:t>
            </w:r>
          </w:p>
        </w:tc>
        <w:tc>
          <w:tcPr>
            <w:tcW w:w="2610" w:type="dxa"/>
          </w:tcPr>
          <w:p w:rsidR="00E560D4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(1.33)</w:t>
            </w:r>
          </w:p>
        </w:tc>
        <w:tc>
          <w:tcPr>
            <w:tcW w:w="2610" w:type="dxa"/>
          </w:tcPr>
          <w:p w:rsidR="00E560D4" w:rsidRPr="00254A09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60D4" w:rsidRPr="006B0753" w:rsidTr="004B2853">
        <w:tc>
          <w:tcPr>
            <w:tcW w:w="4500" w:type="dxa"/>
            <w:tcBorders>
              <w:bottom w:val="single" w:sz="4" w:space="0" w:color="auto"/>
            </w:tcBorders>
          </w:tcPr>
          <w:p w:rsidR="00E560D4" w:rsidRPr="006B0753" w:rsidRDefault="00E560D4" w:rsidP="004B2853">
            <w:pPr>
              <w:spacing w:line="360" w:lineRule="auto"/>
              <w:ind w:left="-28"/>
              <w:rPr>
                <w:rFonts w:ascii="Arial" w:hAnsi="Arial" w:cs="Arial"/>
              </w:rPr>
            </w:pPr>
            <w:r w:rsidRPr="006B0753">
              <w:rPr>
                <w:rFonts w:ascii="Arial" w:hAnsi="Arial" w:cs="Arial"/>
              </w:rPr>
              <w:t>Death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B0753">
              <w:rPr>
                <w:rFonts w:ascii="Arial" w:hAnsi="Arial" w:cs="Arial"/>
              </w:rPr>
              <w:t>0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E560D4" w:rsidRPr="006B0753" w:rsidRDefault="00E560D4" w:rsidP="004B285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B0753">
              <w:rPr>
                <w:rFonts w:ascii="Arial" w:hAnsi="Arial" w:cs="Arial"/>
              </w:rPr>
              <w:t>0</w:t>
            </w:r>
          </w:p>
        </w:tc>
      </w:tr>
    </w:tbl>
    <w:p w:rsidR="001242F3" w:rsidRDefault="00DA0A72">
      <w:r>
        <w:rPr>
          <w:rFonts w:ascii="Arial" w:hAnsi="Arial" w:cs="Arial"/>
          <w:b/>
        </w:rPr>
        <w:t xml:space="preserve">Supplementary </w:t>
      </w:r>
      <w:r w:rsidRPr="006B0753">
        <w:rPr>
          <w:rFonts w:ascii="Arial" w:hAnsi="Arial" w:cs="Arial"/>
          <w:b/>
        </w:rPr>
        <w:t xml:space="preserve">Table </w:t>
      </w:r>
      <w:r w:rsidR="00F42AAA">
        <w:rPr>
          <w:rFonts w:ascii="Arial" w:hAnsi="Arial" w:cs="Arial"/>
          <w:b/>
        </w:rPr>
        <w:t>2</w:t>
      </w:r>
      <w:bookmarkStart w:id="0" w:name="_GoBack"/>
      <w:bookmarkEnd w:id="0"/>
    </w:p>
    <w:sectPr w:rsidR="001242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0D4"/>
    <w:rsid w:val="001242F3"/>
    <w:rsid w:val="00DA0A72"/>
    <w:rsid w:val="00E560D4"/>
    <w:rsid w:val="00F4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C8A9B"/>
  <w15:chartTrackingRefBased/>
  <w15:docId w15:val="{A27A2EA3-0383-4807-8585-EE4531521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0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60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Eli Lilly and Company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Kalyan Pulipaka</dc:creator>
  <cp:keywords/>
  <dc:description/>
  <cp:lastModifiedBy>Kalyan Pulipaka</cp:lastModifiedBy>
  <cp:revision>2</cp:revision>
  <dcterms:created xsi:type="dcterms:W3CDTF">2018-11-06T06:42:00Z</dcterms:created>
  <dcterms:modified xsi:type="dcterms:W3CDTF">2019-03-15T12:02:00Z</dcterms:modified>
</cp:coreProperties>
</file>