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313" w:rsidRPr="00A00313" w:rsidRDefault="00A00313" w:rsidP="00A00313">
      <w:pPr>
        <w:sectPr w:rsidR="00A00313" w:rsidRPr="00A00313" w:rsidSect="00106C97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:rsidR="004B76A7" w:rsidRPr="0065226A" w:rsidRDefault="004B76A7" w:rsidP="004B76A7">
      <w:pPr>
        <w:spacing w:line="360" w:lineRule="auto"/>
        <w:jc w:val="both"/>
        <w:rPr>
          <w:bCs/>
        </w:rPr>
      </w:pPr>
      <w:r>
        <w:rPr>
          <w:b/>
        </w:rPr>
        <w:t xml:space="preserve">Supplementary </w:t>
      </w:r>
      <w:r w:rsidRPr="00A65255">
        <w:rPr>
          <w:b/>
        </w:rPr>
        <w:t xml:space="preserve">Table </w:t>
      </w:r>
      <w:r>
        <w:rPr>
          <w:b/>
        </w:rPr>
        <w:t>S</w:t>
      </w:r>
      <w:r w:rsidR="00A00313">
        <w:rPr>
          <w:b/>
        </w:rPr>
        <w:t>1</w:t>
      </w:r>
      <w:bookmarkStart w:id="0" w:name="_GoBack"/>
      <w:bookmarkEnd w:id="0"/>
      <w:r>
        <w:rPr>
          <w:b/>
        </w:rPr>
        <w:t>.</w:t>
      </w:r>
      <w:r w:rsidRPr="00A65255">
        <w:rPr>
          <w:b/>
        </w:rPr>
        <w:t xml:space="preserve"> </w:t>
      </w:r>
      <w:r>
        <w:rPr>
          <w:b/>
        </w:rPr>
        <w:t xml:space="preserve">Other autoantibodies tested. </w:t>
      </w:r>
    </w:p>
    <w:tbl>
      <w:tblPr>
        <w:tblStyle w:val="TableGrid"/>
        <w:tblpPr w:leftFromText="180" w:rightFromText="180" w:vertAnchor="text" w:horzAnchor="page" w:tblpX="4541" w:tblpY="229"/>
        <w:tblW w:w="0" w:type="auto"/>
        <w:tblLook w:val="04A0" w:firstRow="1" w:lastRow="0" w:firstColumn="1" w:lastColumn="0" w:noHBand="0" w:noVBand="1"/>
      </w:tblPr>
      <w:tblGrid>
        <w:gridCol w:w="1572"/>
        <w:gridCol w:w="1542"/>
      </w:tblGrid>
      <w:tr w:rsidR="004B76A7" w:rsidRPr="00A65255" w:rsidTr="001C02AD">
        <w:trPr>
          <w:trHeight w:val="69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 w:rsidRPr="00A65255">
              <w:rPr>
                <w:b/>
                <w:sz w:val="16"/>
                <w:szCs w:val="16"/>
              </w:rPr>
              <w:t>Autoantibodies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 w:rsidRPr="00A65255">
              <w:rPr>
                <w:b/>
                <w:sz w:val="16"/>
                <w:szCs w:val="16"/>
              </w:rPr>
              <w:t xml:space="preserve">Frequency </w:t>
            </w:r>
            <w:r>
              <w:rPr>
                <w:b/>
                <w:sz w:val="16"/>
                <w:szCs w:val="16"/>
              </w:rPr>
              <w:t>positive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 w:rsidRPr="00A65255">
              <w:rPr>
                <w:b/>
                <w:sz w:val="16"/>
                <w:szCs w:val="16"/>
              </w:rPr>
              <w:t>dsDNA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0/7</w:t>
            </w:r>
          </w:p>
        </w:tc>
      </w:tr>
      <w:tr w:rsidR="004B76A7" w:rsidRPr="00A65255" w:rsidTr="001C02AD">
        <w:trPr>
          <w:trHeight w:val="295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 w:rsidRPr="00A65255">
              <w:rPr>
                <w:b/>
                <w:sz w:val="16"/>
                <w:szCs w:val="16"/>
              </w:rPr>
              <w:t>ENA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0/6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 w:rsidRPr="00A65255">
              <w:rPr>
                <w:b/>
                <w:sz w:val="16"/>
                <w:szCs w:val="16"/>
              </w:rPr>
              <w:t>ANCA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0/6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TTG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0/5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TPO</w:t>
            </w:r>
          </w:p>
        </w:tc>
        <w:tc>
          <w:tcPr>
            <w:tcW w:w="1542" w:type="dxa"/>
            <w:vAlign w:val="center"/>
          </w:tcPr>
          <w:p w:rsidR="004B76A7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0/5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GPC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0/5</w:t>
            </w:r>
          </w:p>
        </w:tc>
      </w:tr>
      <w:tr w:rsidR="004B76A7" w:rsidRPr="00A65255" w:rsidTr="001C02AD">
        <w:trPr>
          <w:trHeight w:val="295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</w:t>
            </w:r>
            <w:r w:rsidRPr="00A65255">
              <w:rPr>
                <w:b/>
                <w:sz w:val="16"/>
                <w:szCs w:val="16"/>
              </w:rPr>
              <w:t>itochondrial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0/5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</w:t>
            </w:r>
            <w:r w:rsidRPr="00A65255">
              <w:rPr>
                <w:b/>
                <w:sz w:val="16"/>
                <w:szCs w:val="16"/>
              </w:rPr>
              <w:t>eticulin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0/5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 w:rsidRPr="00A65255">
              <w:rPr>
                <w:b/>
                <w:sz w:val="16"/>
                <w:szCs w:val="16"/>
              </w:rPr>
              <w:t>LKM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0/5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Pr="00A65255">
              <w:rPr>
                <w:b/>
                <w:sz w:val="16"/>
                <w:szCs w:val="16"/>
              </w:rPr>
              <w:t>ardiolipin</w:t>
            </w:r>
          </w:p>
        </w:tc>
        <w:tc>
          <w:tcPr>
            <w:tcW w:w="1542" w:type="dxa"/>
            <w:vAlign w:val="center"/>
          </w:tcPr>
          <w:p w:rsidR="004B76A7" w:rsidRPr="00A65255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0/3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Pr="00A65255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NMDAr</w:t>
            </w:r>
          </w:p>
        </w:tc>
        <w:tc>
          <w:tcPr>
            <w:tcW w:w="1542" w:type="dxa"/>
            <w:vAlign w:val="center"/>
          </w:tcPr>
          <w:p w:rsidR="004B76A7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0/1</w:t>
            </w:r>
          </w:p>
        </w:tc>
      </w:tr>
      <w:tr w:rsidR="004B76A7" w:rsidRPr="00A65255" w:rsidTr="001C02AD">
        <w:trPr>
          <w:trHeight w:val="319"/>
        </w:trPr>
        <w:tc>
          <w:tcPr>
            <w:tcW w:w="1572" w:type="dxa"/>
            <w:vAlign w:val="center"/>
          </w:tcPr>
          <w:p w:rsidR="004B76A7" w:rsidRDefault="004B76A7" w:rsidP="001C02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VGKC</w:t>
            </w:r>
          </w:p>
        </w:tc>
        <w:tc>
          <w:tcPr>
            <w:tcW w:w="1542" w:type="dxa"/>
            <w:vAlign w:val="center"/>
          </w:tcPr>
          <w:p w:rsidR="004B76A7" w:rsidRDefault="004B76A7" w:rsidP="001C02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0/1</w:t>
            </w:r>
          </w:p>
        </w:tc>
      </w:tr>
    </w:tbl>
    <w:p w:rsidR="004B76A7" w:rsidRPr="00A65255" w:rsidRDefault="004B76A7" w:rsidP="004B76A7">
      <w:pPr>
        <w:spacing w:line="360" w:lineRule="auto"/>
        <w:jc w:val="center"/>
      </w:pPr>
    </w:p>
    <w:p w:rsidR="004B76A7" w:rsidRPr="00A65255" w:rsidRDefault="004B76A7" w:rsidP="004B76A7">
      <w:pPr>
        <w:spacing w:line="360" w:lineRule="auto"/>
        <w:jc w:val="center"/>
      </w:pPr>
    </w:p>
    <w:p w:rsidR="004B76A7" w:rsidRPr="00A65255" w:rsidRDefault="004B76A7" w:rsidP="004B76A7">
      <w:pPr>
        <w:spacing w:line="360" w:lineRule="auto"/>
        <w:jc w:val="center"/>
      </w:pPr>
    </w:p>
    <w:p w:rsidR="004B76A7" w:rsidRPr="00A65255" w:rsidRDefault="004B76A7" w:rsidP="004B76A7">
      <w:pPr>
        <w:spacing w:line="360" w:lineRule="auto"/>
        <w:jc w:val="center"/>
      </w:pPr>
    </w:p>
    <w:p w:rsidR="004B76A7" w:rsidRPr="00A65255" w:rsidRDefault="004B76A7" w:rsidP="004B76A7">
      <w:pPr>
        <w:spacing w:line="360" w:lineRule="auto"/>
        <w:jc w:val="center"/>
      </w:pPr>
    </w:p>
    <w:p w:rsidR="004B76A7" w:rsidRPr="00A65255" w:rsidRDefault="004B76A7" w:rsidP="004B76A7">
      <w:pPr>
        <w:spacing w:line="360" w:lineRule="auto"/>
        <w:jc w:val="center"/>
      </w:pPr>
    </w:p>
    <w:p w:rsidR="004B76A7" w:rsidRPr="00A65255" w:rsidRDefault="004B76A7" w:rsidP="004B76A7">
      <w:pPr>
        <w:spacing w:line="360" w:lineRule="auto"/>
        <w:jc w:val="center"/>
      </w:pPr>
    </w:p>
    <w:p w:rsidR="004B76A7" w:rsidRPr="00A65255" w:rsidRDefault="004B76A7" w:rsidP="004B76A7">
      <w:pPr>
        <w:spacing w:line="360" w:lineRule="auto"/>
        <w:jc w:val="center"/>
      </w:pPr>
    </w:p>
    <w:p w:rsidR="004B76A7" w:rsidRPr="00A65255" w:rsidRDefault="004B76A7" w:rsidP="004B76A7">
      <w:pPr>
        <w:spacing w:line="360" w:lineRule="auto"/>
        <w:jc w:val="center"/>
      </w:pPr>
    </w:p>
    <w:p w:rsidR="004B76A7" w:rsidRPr="00A65255" w:rsidRDefault="004B76A7" w:rsidP="004B76A7">
      <w:pPr>
        <w:autoSpaceDE w:val="0"/>
        <w:autoSpaceDN w:val="0"/>
        <w:adjustRightInd w:val="0"/>
        <w:spacing w:after="0" w:line="360" w:lineRule="auto"/>
        <w:jc w:val="both"/>
        <w:rPr>
          <w:b/>
          <w:color w:val="000000" w:themeColor="text1"/>
          <w:u w:val="single"/>
        </w:rPr>
      </w:pPr>
    </w:p>
    <w:p w:rsidR="004B76A7" w:rsidRPr="00A65255" w:rsidRDefault="004B76A7" w:rsidP="004B76A7">
      <w:pPr>
        <w:autoSpaceDE w:val="0"/>
        <w:autoSpaceDN w:val="0"/>
        <w:adjustRightInd w:val="0"/>
        <w:spacing w:after="0" w:line="360" w:lineRule="auto"/>
        <w:jc w:val="both"/>
        <w:rPr>
          <w:b/>
          <w:color w:val="000000" w:themeColor="text1"/>
          <w:u w:val="single"/>
        </w:rPr>
      </w:pPr>
    </w:p>
    <w:p w:rsidR="00565950" w:rsidRPr="00A00313" w:rsidRDefault="004B76A7" w:rsidP="00A00313">
      <w:pPr>
        <w:autoSpaceDE w:val="0"/>
        <w:autoSpaceDN w:val="0"/>
        <w:adjustRightInd w:val="0"/>
        <w:spacing w:after="0" w:line="360" w:lineRule="auto"/>
        <w:jc w:val="both"/>
        <w:rPr>
          <w:b/>
          <w:color w:val="000000" w:themeColor="text1"/>
          <w:u w:val="single"/>
        </w:rPr>
      </w:pPr>
      <w:r>
        <w:rPr>
          <w:bCs/>
        </w:rPr>
        <w:t>Double stranded DNA (dsDNA); extractable nuclear antigens (ENA); antineutrophil cytoplasmic antibodies (ANCA); tissue transglutaminase (TTG); thyroid peroxidase (TPO); gastric parietal cell (GPC); liver kidney microsomal (LKM); NMDA receptor (NMDAr); voltage-gated potassium channel (VGKC)</w:t>
      </w:r>
      <w:r w:rsidR="00A00313">
        <w:rPr>
          <w:b/>
          <w:color w:val="000000" w:themeColor="text1"/>
          <w:u w:val="single"/>
        </w:rPr>
        <w:t>.</w:t>
      </w:r>
    </w:p>
    <w:sectPr w:rsidR="00565950" w:rsidRPr="00A00313" w:rsidSect="00070B7C">
      <w:type w:val="continuous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A7"/>
    <w:rsid w:val="00106C97"/>
    <w:rsid w:val="00157F16"/>
    <w:rsid w:val="00263F63"/>
    <w:rsid w:val="002C3DDD"/>
    <w:rsid w:val="004B76A7"/>
    <w:rsid w:val="006D0C3C"/>
    <w:rsid w:val="008304E8"/>
    <w:rsid w:val="00A00313"/>
    <w:rsid w:val="00A079B6"/>
    <w:rsid w:val="00A2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9681D"/>
  <w14:defaultImageDpi w14:val="32767"/>
  <w15:chartTrackingRefBased/>
  <w15:docId w15:val="{6B919C58-FD3A-334D-B411-89B13444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B76A7"/>
    <w:pPr>
      <w:spacing w:after="8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DDD"/>
    <w:pPr>
      <w:spacing w:after="20"/>
      <w:ind w:left="720"/>
      <w:contextualSpacing/>
    </w:pPr>
  </w:style>
  <w:style w:type="table" w:styleId="TableGrid">
    <w:name w:val="Table Grid"/>
    <w:basedOn w:val="TableNormal"/>
    <w:uiPriority w:val="39"/>
    <w:rsid w:val="004B76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Knights</dc:creator>
  <cp:keywords/>
  <dc:description/>
  <cp:lastModifiedBy>Harry Knights</cp:lastModifiedBy>
  <cp:revision>3</cp:revision>
  <dcterms:created xsi:type="dcterms:W3CDTF">2020-12-01T13:59:00Z</dcterms:created>
  <dcterms:modified xsi:type="dcterms:W3CDTF">2020-12-01T14:00:00Z</dcterms:modified>
</cp:coreProperties>
</file>