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Supplement Table S1 </w:t>
      </w:r>
      <w:r>
        <w:rPr>
          <w:rFonts w:ascii="Times New Roman" w:hAnsi="Times New Roman" w:cs="Times New Roman"/>
          <w:kern w:val="2"/>
          <w:sz w:val="20"/>
          <w:szCs w:val="20"/>
        </w:rPr>
        <w:t>The distribution of the ESSDAI score for each domain of</w:t>
      </w:r>
      <w:r>
        <w:rPr>
          <w:rFonts w:ascii="Times New Roman" w:hAnsi="Times New Roman" w:cs="Times New Roman"/>
          <w:sz w:val="20"/>
          <w:szCs w:val="20"/>
        </w:rPr>
        <w:t xml:space="preserve"> 39 patients with childhood-onset primary Sjögren’s syndrome</w:t>
      </w:r>
    </w:p>
    <w:tbl>
      <w:tblPr>
        <w:tblStyle w:val="3"/>
        <w:tblW w:w="15274" w:type="dxa"/>
        <w:tblInd w:w="-52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9"/>
        <w:gridCol w:w="815"/>
        <w:gridCol w:w="705"/>
        <w:gridCol w:w="720"/>
        <w:gridCol w:w="720"/>
        <w:gridCol w:w="795"/>
        <w:gridCol w:w="840"/>
        <w:gridCol w:w="675"/>
        <w:gridCol w:w="720"/>
        <w:gridCol w:w="630"/>
        <w:gridCol w:w="570"/>
        <w:gridCol w:w="840"/>
        <w:gridCol w:w="690"/>
        <w:gridCol w:w="600"/>
        <w:gridCol w:w="2220"/>
        <w:gridCol w:w="75"/>
        <w:gridCol w:w="1710"/>
        <w:gridCol w:w="60"/>
        <w:gridCol w:w="1050"/>
      </w:tblGrid>
      <w:tr>
        <w:tc>
          <w:tcPr>
            <w:tcW w:w="839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Patient</w:t>
            </w:r>
          </w:p>
        </w:tc>
        <w:tc>
          <w:tcPr>
            <w:tcW w:w="8720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Domain</w:t>
            </w:r>
          </w:p>
        </w:tc>
        <w:tc>
          <w:tcPr>
            <w:tcW w:w="600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Total</w:t>
            </w:r>
          </w:p>
        </w:tc>
        <w:tc>
          <w:tcPr>
            <w:tcW w:w="4065" w:type="dxa"/>
            <w:gridSpan w:val="4"/>
            <w:tcBorders>
              <w:top w:val="single" w:color="auto" w:sz="4" w:space="0"/>
              <w:left w:val="nil"/>
              <w:right w:val="nil"/>
            </w:tcBorders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Hans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Therapy</w:t>
            </w:r>
          </w:p>
        </w:tc>
        <w:tc>
          <w:tcPr>
            <w:tcW w:w="1050" w:type="dxa"/>
            <w:vMerge w:val="restart"/>
            <w:tcBorders>
              <w:top w:val="single" w:color="auto" w:sz="4" w:space="0"/>
              <w:left w:val="nil"/>
              <w:right w:val="nil"/>
            </w:tcBorders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F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Hans"/>
              </w:rPr>
              <w:t>ollow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eastAsia="zh-Hans"/>
              </w:rPr>
              <w:t>-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Hans"/>
              </w:rPr>
              <w:t>up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of 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eastAsia="zh-Hans"/>
              </w:rPr>
              <w:t>ESSDAI</w:t>
            </w:r>
          </w:p>
        </w:tc>
      </w:tr>
      <w:tr>
        <w:trPr>
          <w:trHeight w:val="621" w:hRule="atLeast"/>
        </w:trPr>
        <w:tc>
          <w:tcPr>
            <w:tcW w:w="839" w:type="dxa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both"/>
              <w:rPr>
                <w:rFonts w:hint="eastAsia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Constitutional</w:t>
            </w:r>
          </w:p>
        </w:tc>
        <w:tc>
          <w:tcPr>
            <w:tcW w:w="7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Lym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Glandular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Articular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Cutaneous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Pulmonary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Renal</w:t>
            </w:r>
          </w:p>
          <w:p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Muscular</w:t>
            </w:r>
          </w:p>
        </w:tc>
        <w:tc>
          <w:tcPr>
            <w:tcW w:w="6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PNS</w:t>
            </w:r>
          </w:p>
          <w:p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CNS</w:t>
            </w:r>
          </w:p>
          <w:p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Hematological</w:t>
            </w:r>
          </w:p>
        </w:tc>
        <w:tc>
          <w:tcPr>
            <w:tcW w:w="6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Biological</w:t>
            </w:r>
          </w:p>
        </w:tc>
        <w:tc>
          <w:tcPr>
            <w:tcW w:w="600" w:type="dxa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5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Therapeutic regime</w:t>
            </w:r>
          </w:p>
        </w:tc>
        <w:tc>
          <w:tcPr>
            <w:tcW w:w="177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GC tapering </w:t>
            </w:r>
          </w:p>
        </w:tc>
        <w:tc>
          <w:tcPr>
            <w:tcW w:w="1050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c>
          <w:tcPr>
            <w:tcW w:w="83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OLE_LINK1" w:colFirst="2" w:colLast="2"/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hint="eastAsia" w:ascii="Times New Roman" w:hAnsi="Times New Roman" w:eastAsia="宋体" w:cs="Times New Roman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hint="eastAsia" w:ascii="Times New Roman" w:hAnsi="Times New Roman" w:eastAsia="宋体" w:cs="Times New Roman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2295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default" w:ascii="Times New Roman" w:hAnsi="Times New Roman" w:eastAsia="宋体" w:cs="Times New Roman"/>
                <w:color w:val="C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C00000"/>
                <w:sz w:val="20"/>
                <w:szCs w:val="20"/>
              </w:rPr>
              <w:t>HCQ</w:t>
            </w:r>
          </w:p>
        </w:tc>
        <w:tc>
          <w:tcPr>
            <w:tcW w:w="1770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hint="default" w:ascii="Times New Roman" w:hAnsi="Times New Roman" w:eastAsia="宋体" w:cs="Times New Roman"/>
                <w:color w:val="C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NE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hint="default"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C00000"/>
                <w:sz w:val="20"/>
                <w:szCs w:val="20"/>
              </w:rPr>
              <w:t>1</w:t>
            </w:r>
          </w:p>
        </w:tc>
      </w:tr>
      <w:t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eastAsia="宋体" w:cs="Times New Roman"/>
                <w:color w:val="C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C00000"/>
                <w:sz w:val="20"/>
                <w:szCs w:val="20"/>
              </w:rPr>
              <w:t>GC+HCQ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NE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vertAlign w:val="superscript"/>
                <w:lang w:val="en-US" w:eastAsia="zh-CN"/>
              </w:rPr>
              <w:t>4)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hint="default" w:ascii="Times New Roman" w:hAnsi="Times New Roman" w:cs="Times New Roman"/>
                <w:color w:val="C00000"/>
                <w:sz w:val="20"/>
                <w:szCs w:val="20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NE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vertAlign w:val="superscript"/>
                <w:lang w:val="en-US" w:eastAsia="zh-CN"/>
              </w:rPr>
              <w:t>4)</w:t>
            </w:r>
          </w:p>
        </w:tc>
      </w:tr>
      <w:tr>
        <w:trPr>
          <w:trHeight w:val="90" w:hRule="atLeast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default" w:ascii="Times New Roman" w:hAnsi="Times New Roman" w:eastAsia="宋体" w:cs="Times New Roman"/>
                <w:color w:val="C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C00000"/>
                <w:sz w:val="20"/>
                <w:szCs w:val="20"/>
              </w:rPr>
              <w:t>GC+HCQ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hint="default" w:ascii="Times New Roman" w:hAnsi="Times New Roman" w:eastAsia="宋体" w:cs="Times New Roman"/>
                <w:color w:val="C00000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&lt;5mg/d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vertAlign w:val="superscript"/>
                <w:lang w:val="en-US" w:eastAsia="zh-CN"/>
              </w:rPr>
              <w:t>5)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hint="default"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C00000"/>
                <w:sz w:val="20"/>
                <w:szCs w:val="20"/>
              </w:rPr>
              <w:t>0</w:t>
            </w:r>
          </w:p>
        </w:tc>
      </w:tr>
      <w:t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default" w:ascii="Times New Roman" w:hAnsi="Times New Roman" w:eastAsia="宋体" w:cs="Times New Roman"/>
                <w:color w:val="C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C00000"/>
                <w:sz w:val="20"/>
                <w:szCs w:val="20"/>
              </w:rPr>
              <w:t>GC+HCQ</w:t>
            </w:r>
            <w:r>
              <w:rPr>
                <w:rFonts w:hint="default" w:ascii="Times New Roman" w:hAnsi="Times New Roman" w:cs="Times New Roman"/>
                <w:color w:val="C00000"/>
                <w:sz w:val="20"/>
                <w:szCs w:val="20"/>
                <w:lang w:eastAsia="zh-Hans"/>
              </w:rPr>
              <w:t>+MMF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hint="default"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&lt;5mg/d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vertAlign w:val="superscript"/>
                <w:lang w:val="en-US" w:eastAsia="zh-CN"/>
              </w:rPr>
              <w:t>5)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hint="default"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C00000"/>
                <w:sz w:val="20"/>
                <w:szCs w:val="20"/>
              </w:rPr>
              <w:t>0</w:t>
            </w:r>
          </w:p>
        </w:tc>
      </w:tr>
      <w:t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default" w:ascii="Times New Roman" w:hAnsi="Times New Roman" w:eastAsia="宋体" w:cs="Times New Roman"/>
                <w:color w:val="C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C00000"/>
                <w:sz w:val="20"/>
                <w:szCs w:val="20"/>
              </w:rPr>
              <w:t>HCQ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hint="default"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NE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hint="default"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C00000"/>
                <w:sz w:val="20"/>
                <w:szCs w:val="20"/>
              </w:rPr>
              <w:t>1</w:t>
            </w:r>
          </w:p>
        </w:tc>
      </w:tr>
      <w:t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2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eastAsia="宋体" w:cs="Times New Roman"/>
                <w:color w:val="C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C00000"/>
                <w:sz w:val="20"/>
                <w:szCs w:val="20"/>
              </w:rPr>
              <w:t>GC+HCQ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Hans"/>
              </w:rPr>
              <w:t>→</w:t>
            </w:r>
            <w:r>
              <w:rPr>
                <w:rFonts w:hint="default" w:ascii="Times New Roman" w:hAnsi="Times New Roman" w:cs="Times New Roman"/>
                <w:color w:val="C00000"/>
                <w:sz w:val="20"/>
                <w:szCs w:val="20"/>
                <w:lang w:eastAsia="zh-Hans"/>
              </w:rPr>
              <w:t>+MMF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vertAlign w:val="superscript"/>
                <w:lang w:val="en-US" w:eastAsia="zh-CN"/>
              </w:rPr>
              <w:t>2)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hint="default" w:ascii="Times New Roman" w:hAnsi="Times New Roman" w:eastAsia="宋体" w:cs="Times New Roman"/>
                <w:color w:val="C00000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Withdrawal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 xml:space="preserve"> of GC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hint="eastAsia" w:ascii="Times New Roman" w:hAnsi="Times New Roman" w:eastAsia="宋体" w:cs="Times New Roman"/>
                <w:color w:val="C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eastAsia="宋体" w:cs="Times New Roman"/>
                <w:color w:val="C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C00000"/>
                <w:sz w:val="20"/>
                <w:szCs w:val="20"/>
              </w:rPr>
              <w:t>GC+HCQ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Withdrawal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 xml:space="preserve"> of GC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hint="eastAsia" w:ascii="Times New Roman" w:hAnsi="Times New Roman" w:eastAsia="宋体" w:cs="Times New Roman"/>
                <w:color w:val="C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eastAsia="宋体" w:cs="Times New Roman"/>
                <w:color w:val="C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C00000"/>
                <w:sz w:val="20"/>
                <w:szCs w:val="20"/>
              </w:rPr>
              <w:t>GC+HCQ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NE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vertAlign w:val="superscript"/>
                <w:lang w:val="en-US" w:eastAsia="zh-CN"/>
              </w:rPr>
              <w:t>6)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hint="default" w:ascii="Times New Roman" w:hAnsi="Times New Roman" w:cs="Times New Roman"/>
                <w:color w:val="C00000"/>
                <w:sz w:val="20"/>
                <w:szCs w:val="20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NE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vertAlign w:val="superscript"/>
                <w:lang w:val="en-US" w:eastAsia="zh-CN"/>
              </w:rPr>
              <w:t>6)</w:t>
            </w:r>
          </w:p>
        </w:tc>
      </w:tr>
      <w:tr>
        <w:trPr>
          <w:trHeight w:val="90" w:hRule="atLeast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hint="eastAsia" w:ascii="Times New Roman" w:hAnsi="Times New Roman" w:eastAsia="宋体" w:cs="Times New Roman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hint="eastAsia" w:ascii="Times New Roman" w:hAnsi="Times New Roman" w:eastAsia="宋体" w:cs="Times New Roman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22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eastAsia="宋体" w:cs="Times New Roman"/>
                <w:color w:val="C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C00000"/>
                <w:sz w:val="20"/>
                <w:szCs w:val="20"/>
              </w:rPr>
              <w:t>GC+HCQ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Hans"/>
              </w:rPr>
              <w:t>→</w:t>
            </w:r>
            <w:r>
              <w:rPr>
                <w:rFonts w:hint="default" w:ascii="Times New Roman" w:hAnsi="Times New Roman" w:cs="Times New Roman"/>
                <w:color w:val="C00000"/>
                <w:sz w:val="20"/>
                <w:szCs w:val="20"/>
                <w:lang w:eastAsia="zh-Hans"/>
              </w:rPr>
              <w:t>+MMF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vertAlign w:val="superscript"/>
                <w:lang w:val="en-US" w:eastAsia="zh-CN"/>
              </w:rPr>
              <w:t>1)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Withdrawal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 xml:space="preserve"> of GC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hint="eastAsia" w:ascii="Times New Roman" w:hAnsi="Times New Roman" w:eastAsia="宋体" w:cs="Times New Roman"/>
                <w:color w:val="C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2</w:t>
            </w:r>
          </w:p>
        </w:tc>
      </w:tr>
      <w:tr>
        <w:trPr>
          <w:trHeight w:val="90" w:hRule="atLeast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eastAsia="宋体" w:cs="Times New Roman"/>
                <w:color w:val="C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C00000"/>
                <w:sz w:val="20"/>
                <w:szCs w:val="20"/>
              </w:rPr>
              <w:t>GC+HCQ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+MMF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NE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vertAlign w:val="superscript"/>
                <w:lang w:val="en-US" w:eastAsia="zh-CN"/>
              </w:rPr>
              <w:t>4)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default" w:ascii="Times New Roman" w:hAnsi="Times New Roman" w:eastAsia="宋体" w:cs="Times New Roman"/>
                <w:color w:val="C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NE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vertAlign w:val="superscript"/>
                <w:lang w:val="en-US" w:eastAsia="zh-CN"/>
              </w:rPr>
              <w:t>4)</w:t>
            </w:r>
          </w:p>
        </w:tc>
      </w:tr>
      <w:t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eastAsia="宋体" w:cs="Times New Roman"/>
                <w:color w:val="C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C00000"/>
                <w:sz w:val="20"/>
                <w:szCs w:val="20"/>
              </w:rPr>
              <w:t>GC+HCQ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eastAsia="宋体" w:cs="Times New Roman"/>
                <w:color w:val="C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Withdrawal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 xml:space="preserve"> of GC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eastAsia="宋体" w:cs="Times New Roman"/>
                <w:color w:val="C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2</w:t>
            </w:r>
          </w:p>
        </w:tc>
      </w:tr>
      <w:t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2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eastAsia="宋体" w:cs="Times New Roman"/>
                <w:color w:val="C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C00000"/>
                <w:sz w:val="20"/>
                <w:szCs w:val="20"/>
              </w:rPr>
              <w:t>GC+HCQ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&lt;5mg/d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vertAlign w:val="superscript"/>
                <w:lang w:val="en-US" w:eastAsia="zh-CN"/>
              </w:rPr>
              <w:t>5)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hint="eastAsia" w:ascii="Times New Roman" w:hAnsi="Times New Roman" w:eastAsia="宋体" w:cs="Times New Roman"/>
                <w:color w:val="C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1</w:t>
            </w:r>
          </w:p>
        </w:tc>
      </w:tr>
      <w:t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eastAsia="宋体" w:cs="Times New Roman"/>
                <w:color w:val="C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C00000"/>
                <w:sz w:val="20"/>
                <w:szCs w:val="20"/>
              </w:rPr>
              <w:t>GC+HCQ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NE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vertAlign w:val="superscript"/>
                <w:lang w:val="en-US" w:eastAsia="zh-CN"/>
              </w:rPr>
              <w:t>4)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NE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vertAlign w:val="superscript"/>
                <w:lang w:val="en-US" w:eastAsia="zh-CN"/>
              </w:rPr>
              <w:t>4)</w:t>
            </w:r>
          </w:p>
        </w:tc>
      </w:tr>
      <w:t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eastAsia="宋体" w:cs="Times New Roman"/>
                <w:color w:val="C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C00000"/>
                <w:sz w:val="20"/>
                <w:szCs w:val="20"/>
              </w:rPr>
              <w:t>GC+HCQ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default" w:ascii="Times New Roman" w:hAnsi="Times New Roman" w:eastAsia="宋体" w:cs="Times New Roman"/>
                <w:color w:val="C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Withdrawal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 xml:space="preserve"> of GC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eastAsia="宋体" w:cs="Times New Roman"/>
                <w:color w:val="C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eastAsia="宋体" w:cs="Times New Roman"/>
                <w:color w:val="C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C00000"/>
                <w:sz w:val="20"/>
                <w:szCs w:val="20"/>
              </w:rPr>
              <w:t>GC+HCQ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Withdrawal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 xml:space="preserve"> of GC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hint="eastAsia" w:ascii="Times New Roman" w:hAnsi="Times New Roman" w:eastAsia="宋体" w:cs="Times New Roman"/>
                <w:color w:val="C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5</w:t>
            </w:r>
          </w:p>
        </w:tc>
      </w:tr>
      <w:t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hint="eastAsia" w:ascii="Times New Roman" w:hAnsi="Times New Roman" w:eastAsia="宋体" w:cs="Times New Roman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31</w:t>
            </w:r>
          </w:p>
        </w:tc>
        <w:tc>
          <w:tcPr>
            <w:tcW w:w="22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C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C00000"/>
                <w:sz w:val="20"/>
                <w:szCs w:val="20"/>
              </w:rPr>
              <w:t>GC+HCQ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+CYC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Hans"/>
              </w:rPr>
              <w:t>→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MMF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vertAlign w:val="superscript"/>
                <w:lang w:val="en-US" w:eastAsia="zh-CN"/>
              </w:rPr>
              <w:t>3)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&lt;5mg/d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vertAlign w:val="superscript"/>
                <w:lang w:val="en-US" w:eastAsia="zh-CN"/>
              </w:rPr>
              <w:t>5)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hint="eastAsia" w:ascii="Times New Roman" w:hAnsi="Times New Roman" w:eastAsia="宋体" w:cs="Times New Roman"/>
                <w:color w:val="C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5</w:t>
            </w:r>
          </w:p>
        </w:tc>
      </w:tr>
      <w:t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hint="eastAsia" w:ascii="Times New Roman" w:hAnsi="Times New Roman" w:eastAsia="宋体" w:cs="Times New Roman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hint="eastAsia" w:ascii="Times New Roman" w:hAnsi="Times New Roman" w:eastAsia="宋体" w:cs="Times New Roman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22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eastAsia="宋体" w:cs="Times New Roman"/>
                <w:color w:val="C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C00000"/>
                <w:sz w:val="20"/>
                <w:szCs w:val="20"/>
              </w:rPr>
              <w:t>GC+HCQ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Hans"/>
              </w:rPr>
              <w:t>→</w:t>
            </w:r>
            <w:r>
              <w:rPr>
                <w:rFonts w:hint="default" w:ascii="Times New Roman" w:hAnsi="Times New Roman" w:cs="Times New Roman"/>
                <w:color w:val="C00000"/>
                <w:sz w:val="20"/>
                <w:szCs w:val="20"/>
                <w:lang w:eastAsia="zh-Hans"/>
              </w:rPr>
              <w:t>+MMF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vertAlign w:val="superscript"/>
                <w:lang w:val="en-US" w:eastAsia="zh-CN"/>
              </w:rPr>
              <w:t>1)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&lt;5mg/d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vertAlign w:val="superscript"/>
                <w:lang w:val="en-US" w:eastAsia="zh-CN"/>
              </w:rPr>
              <w:t>5)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hint="eastAsia" w:ascii="Times New Roman" w:hAnsi="Times New Roman" w:eastAsia="宋体" w:cs="Times New Roman"/>
                <w:color w:val="C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2</w:t>
            </w:r>
          </w:p>
        </w:tc>
      </w:tr>
      <w:t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default" w:ascii="Times New Roman" w:hAnsi="Times New Roman" w:eastAsia="宋体" w:cs="Times New Roman"/>
                <w:color w:val="C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C00000"/>
                <w:sz w:val="20"/>
                <w:szCs w:val="20"/>
              </w:rPr>
              <w:t>GC+HCQ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+MMF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C00000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Withdrawal 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 xml:space="preserve">of </w:t>
            </w: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GC 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spontaneously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hint="eastAsia" w:ascii="Times New Roman" w:hAnsi="Times New Roman" w:eastAsia="宋体" w:cs="Times New Roman"/>
                <w:color w:val="C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1</w:t>
            </w:r>
          </w:p>
        </w:tc>
      </w:tr>
      <w:t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eastAsia="宋体" w:cs="Times New Roman"/>
                <w:color w:val="C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C00000"/>
                <w:sz w:val="20"/>
                <w:szCs w:val="20"/>
              </w:rPr>
              <w:t>GC+HCQ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+MMF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Withdrawal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 xml:space="preserve"> of GC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hint="eastAsia" w:ascii="Times New Roman" w:hAnsi="Times New Roman" w:eastAsia="宋体" w:cs="Times New Roman"/>
                <w:color w:val="C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2</w:t>
            </w:r>
          </w:p>
        </w:tc>
      </w:tr>
      <w:tr>
        <w:tc>
          <w:tcPr>
            <w:tcW w:w="83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95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eastAsia="宋体" w:cs="Times New Roman"/>
                <w:color w:val="C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C00000"/>
                <w:sz w:val="20"/>
                <w:szCs w:val="20"/>
              </w:rPr>
              <w:t>GC+HCQ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&lt;5mg/d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vertAlign w:val="superscript"/>
                <w:lang w:val="en-US" w:eastAsia="zh-CN"/>
              </w:rPr>
              <w:t>5)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both"/>
              <w:rPr>
                <w:rFonts w:hint="eastAsia" w:ascii="Times New Roman" w:hAnsi="Times New Roman" w:eastAsia="宋体" w:cs="Times New Roman"/>
                <w:color w:val="C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0</w:t>
            </w:r>
          </w:p>
        </w:tc>
      </w:tr>
      <w:bookmarkEnd w:id="0"/>
      <w:tr>
        <w:tc>
          <w:tcPr>
            <w:tcW w:w="839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Patient</w:t>
            </w:r>
          </w:p>
        </w:tc>
        <w:tc>
          <w:tcPr>
            <w:tcW w:w="8720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Domain</w:t>
            </w:r>
          </w:p>
        </w:tc>
        <w:tc>
          <w:tcPr>
            <w:tcW w:w="600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Total</w:t>
            </w:r>
          </w:p>
        </w:tc>
        <w:tc>
          <w:tcPr>
            <w:tcW w:w="4005" w:type="dxa"/>
            <w:gridSpan w:val="3"/>
            <w:tcBorders>
              <w:top w:val="single" w:color="auto" w:sz="4" w:space="0"/>
              <w:left w:val="nil"/>
              <w:right w:val="nil"/>
            </w:tcBorders>
          </w:tcPr>
          <w:p>
            <w:pPr>
              <w:jc w:val="center"/>
              <w:rPr>
                <w:rFonts w:hint="eastAsia" w:ascii="Times New Roman" w:hAnsi="Times New Roman" w:cs="Times New Roman"/>
                <w:color w:val="C00000"/>
                <w:sz w:val="18"/>
                <w:szCs w:val="18"/>
                <w:lang w:val="en-US" w:eastAsia="zh-Hans"/>
              </w:rPr>
            </w:pPr>
            <w:r>
              <w:rPr>
                <w:rFonts w:hint="eastAsia" w:ascii="Times New Roman" w:hAnsi="Times New Roman" w:cs="Times New Roman"/>
                <w:color w:val="C00000"/>
                <w:sz w:val="18"/>
                <w:szCs w:val="18"/>
                <w:lang w:val="en-US" w:eastAsia="zh-CN"/>
              </w:rPr>
              <w:t>Therapy</w:t>
            </w:r>
          </w:p>
        </w:tc>
        <w:tc>
          <w:tcPr>
            <w:tcW w:w="1110" w:type="dxa"/>
            <w:gridSpan w:val="2"/>
            <w:vMerge w:val="restart"/>
            <w:tcBorders>
              <w:top w:val="single" w:color="auto" w:sz="4" w:space="0"/>
              <w:left w:val="nil"/>
              <w:right w:val="nil"/>
            </w:tcBorders>
          </w:tcPr>
          <w:p>
            <w:pPr>
              <w:jc w:val="both"/>
              <w:rPr>
                <w:rFonts w:hint="default" w:ascii="Times New Roman" w:hAnsi="Times New Roman" w:cs="Times New Roman"/>
                <w:color w:val="C00000"/>
                <w:sz w:val="18"/>
                <w:szCs w:val="18"/>
                <w:lang w:val="en-US" w:eastAsia="zh-Hans"/>
              </w:rPr>
            </w:pPr>
            <w:r>
              <w:rPr>
                <w:rFonts w:hint="eastAsia" w:ascii="Times New Roman" w:hAnsi="Times New Roman" w:cs="Times New Roman"/>
                <w:color w:val="C00000"/>
                <w:sz w:val="18"/>
                <w:szCs w:val="18"/>
                <w:lang w:val="en-US" w:eastAsia="zh-CN"/>
              </w:rPr>
              <w:t>F</w:t>
            </w:r>
            <w:r>
              <w:rPr>
                <w:rFonts w:hint="eastAsia" w:ascii="Times New Roman" w:hAnsi="Times New Roman" w:cs="Times New Roman"/>
                <w:color w:val="C00000"/>
                <w:sz w:val="18"/>
                <w:szCs w:val="18"/>
                <w:lang w:val="en-US" w:eastAsia="zh-Hans"/>
              </w:rPr>
              <w:t>ollow</w:t>
            </w:r>
            <w:r>
              <w:rPr>
                <w:rFonts w:hint="default" w:ascii="Times New Roman" w:hAnsi="Times New Roman" w:cs="Times New Roman"/>
                <w:color w:val="C00000"/>
                <w:sz w:val="18"/>
                <w:szCs w:val="18"/>
                <w:lang w:eastAsia="zh-Hans"/>
              </w:rPr>
              <w:t>-</w:t>
            </w:r>
            <w:r>
              <w:rPr>
                <w:rFonts w:hint="eastAsia" w:ascii="Times New Roman" w:hAnsi="Times New Roman" w:cs="Times New Roman"/>
                <w:color w:val="C00000"/>
                <w:sz w:val="18"/>
                <w:szCs w:val="18"/>
                <w:lang w:val="en-US" w:eastAsia="zh-Hans"/>
              </w:rPr>
              <w:t>up</w:t>
            </w:r>
            <w:r>
              <w:rPr>
                <w:rFonts w:hint="eastAsia" w:ascii="Times New Roman" w:hAnsi="Times New Roman" w:cs="Times New Roman"/>
                <w:color w:val="C00000"/>
                <w:sz w:val="18"/>
                <w:szCs w:val="18"/>
                <w:lang w:val="en-US" w:eastAsia="zh-CN"/>
              </w:rPr>
              <w:t xml:space="preserve"> of </w:t>
            </w:r>
            <w:r>
              <w:rPr>
                <w:rFonts w:hint="default" w:ascii="Times New Roman" w:hAnsi="Times New Roman" w:cs="Times New Roman"/>
                <w:color w:val="C00000"/>
                <w:sz w:val="18"/>
                <w:szCs w:val="18"/>
                <w:lang w:eastAsia="zh-Hans"/>
              </w:rPr>
              <w:t>ESSDAI</w:t>
            </w:r>
          </w:p>
        </w:tc>
      </w:tr>
      <w:tr>
        <w:trPr>
          <w:trHeight w:val="621" w:hRule="atLeast"/>
        </w:trPr>
        <w:tc>
          <w:tcPr>
            <w:tcW w:w="839" w:type="dxa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both"/>
              <w:rPr>
                <w:rFonts w:hint="eastAsia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Constitutional</w:t>
            </w:r>
          </w:p>
        </w:tc>
        <w:tc>
          <w:tcPr>
            <w:tcW w:w="7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Lym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Glandular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Articular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Cutaneous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Pulmonary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Renal</w:t>
            </w:r>
          </w:p>
          <w:p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Muscular</w:t>
            </w:r>
          </w:p>
        </w:tc>
        <w:tc>
          <w:tcPr>
            <w:tcW w:w="6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PNS</w:t>
            </w:r>
          </w:p>
          <w:p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CNS</w:t>
            </w:r>
          </w:p>
          <w:p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Hematological</w:t>
            </w:r>
          </w:p>
        </w:tc>
        <w:tc>
          <w:tcPr>
            <w:tcW w:w="6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Biological</w:t>
            </w:r>
          </w:p>
        </w:tc>
        <w:tc>
          <w:tcPr>
            <w:tcW w:w="600" w:type="dxa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0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C00000"/>
                <w:sz w:val="18"/>
                <w:szCs w:val="18"/>
                <w:lang w:val="en-US" w:eastAsia="zh-CN"/>
              </w:rPr>
              <w:t>Therapeutic regime</w:t>
            </w:r>
          </w:p>
        </w:tc>
        <w:tc>
          <w:tcPr>
            <w:tcW w:w="1785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GC tapering </w:t>
            </w:r>
          </w:p>
        </w:tc>
        <w:tc>
          <w:tcPr>
            <w:tcW w:w="1110" w:type="dxa"/>
            <w:gridSpan w:val="2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c>
          <w:tcPr>
            <w:tcW w:w="83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1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9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2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default" w:ascii="Times New Roman" w:hAnsi="Times New Roman" w:eastAsia="宋体" w:cs="Times New Roman"/>
                <w:color w:val="C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C00000"/>
                <w:sz w:val="20"/>
                <w:szCs w:val="20"/>
              </w:rPr>
              <w:t>GC+HCQ</w:t>
            </w:r>
          </w:p>
        </w:tc>
        <w:tc>
          <w:tcPr>
            <w:tcW w:w="1785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hint="default"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&lt;5mg/d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vertAlign w:val="superscript"/>
                <w:lang w:val="en-US" w:eastAsia="zh-CN"/>
              </w:rPr>
              <w:t>5)</w:t>
            </w:r>
          </w:p>
        </w:tc>
        <w:tc>
          <w:tcPr>
            <w:tcW w:w="1110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hint="eastAsia" w:ascii="Times New Roman" w:hAnsi="Times New Roman" w:eastAsia="宋体" w:cs="Times New Roman"/>
                <w:color w:val="C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C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HCQ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NE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vertAlign w:val="superscript"/>
                <w:lang w:val="en-US" w:eastAsia="zh-CN"/>
              </w:rPr>
              <w:t>6)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color w:val="C00000"/>
                <w:sz w:val="20"/>
                <w:szCs w:val="20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NE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vertAlign w:val="superscript"/>
                <w:lang w:val="en-US" w:eastAsia="zh-CN"/>
              </w:rPr>
              <w:t>6)</w:t>
            </w:r>
          </w:p>
        </w:tc>
      </w:tr>
      <w:tr>
        <w:trPr>
          <w:trHeight w:val="90" w:hRule="atLeast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C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C00000"/>
                <w:sz w:val="20"/>
                <w:szCs w:val="20"/>
              </w:rPr>
              <w:t>GC+HCQ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hint="default"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NE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vertAlign w:val="superscript"/>
                <w:lang w:val="en-US" w:eastAsia="zh-CN"/>
              </w:rPr>
              <w:t>6)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NE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vertAlign w:val="superscript"/>
                <w:lang w:val="en-US" w:eastAsia="zh-CN"/>
              </w:rPr>
              <w:t>6)</w:t>
            </w:r>
          </w:p>
        </w:tc>
      </w:tr>
      <w:t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C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C00000"/>
                <w:sz w:val="20"/>
                <w:szCs w:val="20"/>
              </w:rPr>
              <w:t>GC+HCQ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Hans"/>
              </w:rPr>
              <w:t>→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+CYC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Hans"/>
              </w:rPr>
              <w:t>→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MM</w:t>
            </w:r>
            <w:r>
              <w:rPr>
                <w:rFonts w:hint="default" w:ascii="Times New Roman" w:hAnsi="Times New Roman" w:cs="Times New Roman"/>
                <w:color w:val="C00000"/>
                <w:sz w:val="20"/>
                <w:szCs w:val="20"/>
                <w:lang w:eastAsia="zh-CN"/>
              </w:rPr>
              <w:t>F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vertAlign w:val="superscript"/>
                <w:lang w:val="en-US" w:eastAsia="zh-CN"/>
              </w:rPr>
              <w:t>1)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hint="default"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&lt;5mg/d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vertAlign w:val="superscript"/>
                <w:lang w:val="en-US" w:eastAsia="zh-CN"/>
              </w:rPr>
              <w:t>5)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hint="eastAsia" w:ascii="Times New Roman" w:hAnsi="Times New Roman" w:eastAsia="宋体" w:cs="Times New Roman"/>
                <w:color w:val="C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C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C00000"/>
                <w:sz w:val="20"/>
                <w:szCs w:val="20"/>
              </w:rPr>
              <w:t>GC+HCQ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Hans"/>
              </w:rPr>
              <w:t>→</w:t>
            </w:r>
            <w:r>
              <w:rPr>
                <w:rFonts w:hint="default" w:ascii="Times New Roman" w:hAnsi="Times New Roman" w:cs="Times New Roman"/>
                <w:color w:val="C00000"/>
                <w:sz w:val="20"/>
                <w:szCs w:val="20"/>
                <w:lang w:eastAsia="zh-Hans"/>
              </w:rPr>
              <w:t>+MMF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vertAlign w:val="superscript"/>
                <w:lang w:val="en-US" w:eastAsia="zh-CN"/>
              </w:rPr>
              <w:t>2)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Hans"/>
              </w:rPr>
              <w:t>→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Tofacitinib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vertAlign w:val="superscript"/>
                <w:lang w:val="en-US" w:eastAsia="zh-CN"/>
              </w:rPr>
              <w:t>1)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hint="default"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Withdrawal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 xml:space="preserve"> of </w:t>
            </w: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GC 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hint="eastAsia" w:ascii="Times New Roman" w:hAnsi="Times New Roman" w:eastAsia="宋体" w:cs="Times New Roman"/>
                <w:color w:val="C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C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C00000"/>
                <w:sz w:val="20"/>
                <w:szCs w:val="20"/>
              </w:rPr>
              <w:t>GC+HCQ</w:t>
            </w:r>
            <w:r>
              <w:rPr>
                <w:rFonts w:hint="default" w:ascii="Times New Roman" w:hAnsi="Times New Roman" w:cs="Times New Roman"/>
                <w:color w:val="C00000"/>
                <w:sz w:val="20"/>
                <w:szCs w:val="20"/>
              </w:rPr>
              <w:t>+</w:t>
            </w:r>
            <w:r>
              <w:rPr>
                <w:rFonts w:hint="default" w:ascii="Times New Roman" w:hAnsi="Times New Roman" w:cs="Times New Roman"/>
                <w:color w:val="C00000"/>
                <w:sz w:val="20"/>
                <w:szCs w:val="20"/>
                <w:lang w:eastAsia="zh-Hans"/>
              </w:rPr>
              <w:t>MMF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&lt;5mg/d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vertAlign w:val="superscript"/>
                <w:lang w:val="en-US" w:eastAsia="zh-CN"/>
              </w:rPr>
              <w:t>5)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hint="default" w:ascii="Times New Roman" w:hAnsi="Times New Roman" w:eastAsia="宋体" w:cs="Times New Roman"/>
                <w:color w:val="C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eastAsia="宋体" w:cs="Times New Roman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eastAsia="宋体" w:cs="Times New Roman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C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C00000"/>
                <w:sz w:val="20"/>
                <w:szCs w:val="20"/>
              </w:rPr>
              <w:t>GC+HCQ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Hans"/>
              </w:rPr>
              <w:t>→</w:t>
            </w:r>
            <w:r>
              <w:rPr>
                <w:rFonts w:hint="default" w:ascii="Times New Roman" w:hAnsi="Times New Roman" w:cs="Times New Roman"/>
                <w:color w:val="C00000"/>
                <w:sz w:val="20"/>
                <w:szCs w:val="20"/>
                <w:lang w:eastAsia="zh-Hans"/>
              </w:rPr>
              <w:t>+MMF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vertAlign w:val="superscript"/>
                <w:lang w:val="en-US" w:eastAsia="zh-CN"/>
              </w:rPr>
              <w:t>1)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Withdrawal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 xml:space="preserve"> of </w:t>
            </w: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GC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hint="default" w:ascii="Times New Roman" w:hAnsi="Times New Roman" w:eastAsia="宋体" w:cs="Times New Roman"/>
                <w:color w:val="C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eastAsia="宋体" w:cs="Times New Roman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23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ascii="Times New Roman" w:hAnsi="Times New Roman" w:eastAsia="宋体" w:cs="Times New Roman"/>
                <w:color w:val="C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C00000"/>
                <w:sz w:val="20"/>
                <w:szCs w:val="20"/>
              </w:rPr>
              <w:t>GC+HCQ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+CYC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Hans"/>
              </w:rPr>
              <w:t>→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MMF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vertAlign w:val="superscript"/>
                <w:lang w:val="en-US" w:eastAsia="zh-CN"/>
              </w:rPr>
              <w:t>3)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Withdrawal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 xml:space="preserve"> of </w:t>
            </w: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GC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hint="eastAsia" w:ascii="Times New Roman" w:hAnsi="Times New Roman" w:eastAsia="宋体" w:cs="Times New Roman"/>
                <w:color w:val="C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rPr>
          <w:trHeight w:val="90" w:hRule="atLeast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eastAsia="宋体" w:cs="Times New Roman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ascii="Times New Roman" w:hAnsi="Times New Roman" w:eastAsia="宋体" w:cs="Times New Roman"/>
                <w:color w:val="C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C00000"/>
                <w:sz w:val="20"/>
                <w:szCs w:val="20"/>
              </w:rPr>
              <w:t>GC+HCQ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+MMF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Withdrawal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 xml:space="preserve"> of </w:t>
            </w: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GC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hint="eastAsia" w:ascii="Times New Roman" w:hAnsi="Times New Roman" w:eastAsia="宋体" w:cs="Times New Roman"/>
                <w:color w:val="C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C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C00000"/>
                <w:sz w:val="20"/>
                <w:szCs w:val="20"/>
              </w:rPr>
              <w:t>GC+HCQ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eastAsia="宋体" w:cs="Times New Roman"/>
                <w:color w:val="C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NE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vertAlign w:val="superscript"/>
                <w:lang w:val="en-US" w:eastAsia="zh-CN"/>
              </w:rPr>
              <w:t>6)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default" w:ascii="Times New Roman" w:hAnsi="Times New Roman" w:eastAsia="宋体" w:cs="Times New Roman"/>
                <w:color w:val="C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NE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vertAlign w:val="superscript"/>
                <w:lang w:val="en-US" w:eastAsia="zh-CN"/>
              </w:rPr>
              <w:t>6)</w:t>
            </w:r>
          </w:p>
        </w:tc>
      </w:tr>
      <w:t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ascii="Times New Roman" w:hAnsi="Times New Roman" w:eastAsia="宋体" w:cs="Times New Roman"/>
                <w:color w:val="C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C00000"/>
                <w:sz w:val="20"/>
                <w:szCs w:val="20"/>
              </w:rPr>
              <w:t>GC+HCQ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Hans"/>
              </w:rPr>
              <w:t>→</w:t>
            </w:r>
            <w:r>
              <w:rPr>
                <w:rFonts w:hint="default" w:ascii="Times New Roman" w:hAnsi="Times New Roman" w:cs="Times New Roman"/>
                <w:color w:val="C00000"/>
                <w:sz w:val="20"/>
                <w:szCs w:val="20"/>
                <w:lang w:eastAsia="zh-Hans"/>
              </w:rPr>
              <w:t>+MMF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vertAlign w:val="superscript"/>
                <w:lang w:val="en-US" w:eastAsia="zh-CN"/>
              </w:rPr>
              <w:t>1)</w:t>
            </w:r>
            <w:bookmarkStart w:id="1" w:name="_GoBack"/>
            <w:bookmarkEnd w:id="1"/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Withdrawal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 xml:space="preserve"> of </w:t>
            </w: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GC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hint="eastAsia" w:ascii="Times New Roman" w:hAnsi="Times New Roman" w:eastAsia="宋体" w:cs="Times New Roman"/>
                <w:color w:val="C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eastAsia="宋体" w:cs="Times New Roman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ascii="Times New Roman" w:hAnsi="Times New Roman" w:eastAsia="宋体" w:cs="Times New Roman"/>
                <w:color w:val="C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C00000"/>
                <w:sz w:val="20"/>
                <w:szCs w:val="20"/>
              </w:rPr>
              <w:t>GC+HCQ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+MMF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&lt;5mg/d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vertAlign w:val="superscript"/>
                <w:lang w:val="en-US" w:eastAsia="zh-CN"/>
              </w:rPr>
              <w:t>5)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hint="eastAsia" w:ascii="Times New Roman" w:hAnsi="Times New Roman" w:eastAsia="宋体" w:cs="Times New Roman"/>
                <w:color w:val="C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C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C00000"/>
                <w:sz w:val="20"/>
                <w:szCs w:val="20"/>
              </w:rPr>
              <w:t>GC+HCQ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+CYC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Hans"/>
              </w:rPr>
              <w:t>→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MMF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vertAlign w:val="superscript"/>
                <w:lang w:val="en-US" w:eastAsia="zh-CN"/>
              </w:rPr>
              <w:t>3)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&lt;5mg/d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vertAlign w:val="superscript"/>
                <w:lang w:val="en-US" w:eastAsia="zh-CN"/>
              </w:rPr>
              <w:t>5)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eastAsia="宋体" w:cs="Times New Roman"/>
                <w:color w:val="C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4</w:t>
            </w:r>
          </w:p>
        </w:tc>
      </w:tr>
      <w:t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ascii="Times New Roman" w:hAnsi="Times New Roman" w:eastAsia="宋体" w:cs="Times New Roman"/>
                <w:color w:val="C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C00000"/>
                <w:sz w:val="20"/>
                <w:szCs w:val="20"/>
              </w:rPr>
              <w:t>GC+HCQ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+MMF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&lt;5mg/d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vertAlign w:val="superscript"/>
                <w:lang w:val="en-US" w:eastAsia="zh-CN"/>
              </w:rPr>
              <w:t>5)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hint="eastAsia" w:ascii="Times New Roman" w:hAnsi="Times New Roman" w:eastAsia="宋体" w:cs="Times New Roman"/>
                <w:color w:val="C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3</w:t>
            </w:r>
          </w:p>
        </w:tc>
      </w:tr>
      <w:t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ascii="Times New Roman" w:hAnsi="Times New Roman" w:eastAsia="宋体" w:cs="Times New Roman"/>
                <w:color w:val="C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C00000"/>
                <w:sz w:val="20"/>
                <w:szCs w:val="20"/>
              </w:rPr>
              <w:t>GC+HCQ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+MMF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&lt;5mg/d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vertAlign w:val="superscript"/>
                <w:lang w:val="en-US" w:eastAsia="zh-CN"/>
              </w:rPr>
              <w:t>5)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hint="eastAsia" w:ascii="Times New Roman" w:hAnsi="Times New Roman" w:eastAsia="宋体" w:cs="Times New Roman"/>
                <w:color w:val="C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C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C00000"/>
                <w:sz w:val="20"/>
                <w:szCs w:val="20"/>
              </w:rPr>
              <w:t>GC+HCQ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+MMF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&lt;5mg/d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vertAlign w:val="superscript"/>
                <w:lang w:val="en-US" w:eastAsia="zh-CN"/>
              </w:rPr>
              <w:t>5)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hint="eastAsia" w:ascii="Times New Roman" w:hAnsi="Times New Roman" w:eastAsia="宋体" w:cs="Times New Roman"/>
                <w:color w:val="C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ascii="Times New Roman" w:hAnsi="Times New Roman" w:eastAsia="宋体" w:cs="Times New Roman"/>
                <w:color w:val="C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C00000"/>
                <w:sz w:val="20"/>
                <w:szCs w:val="20"/>
              </w:rPr>
              <w:t>GC+HCQ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+MMF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Withdrawal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 xml:space="preserve"> of </w:t>
            </w: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GC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hint="eastAsia" w:ascii="Times New Roman" w:hAnsi="Times New Roman" w:eastAsia="宋体" w:cs="Times New Roman"/>
                <w:color w:val="C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eastAsia="宋体" w:cs="Times New Roman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19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default" w:ascii="Times New Roman" w:hAnsi="Times New Roman" w:eastAsia="宋体" w:cs="Times New Roman"/>
                <w:color w:val="C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C00000"/>
                <w:sz w:val="20"/>
                <w:szCs w:val="20"/>
              </w:rPr>
              <w:t>GC+HCQ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+MMF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&lt;5mg/d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vertAlign w:val="superscript"/>
                <w:lang w:val="en-US" w:eastAsia="zh-CN"/>
              </w:rPr>
              <w:t>5)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hint="eastAsia" w:ascii="Times New Roman" w:hAnsi="Times New Roman" w:eastAsia="宋体" w:cs="Times New Roman"/>
                <w:color w:val="C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c>
          <w:tcPr>
            <w:tcW w:w="83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eastAsia="宋体" w:cs="Times New Roman"/>
                <w:color w:val="C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C00000"/>
                <w:sz w:val="20"/>
                <w:szCs w:val="20"/>
              </w:rPr>
              <w:t>GC+HCQ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+CsA→MMF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both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&lt;5mg/d</w:t>
            </w: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vertAlign w:val="superscript"/>
                <w:lang w:val="en-US" w:eastAsia="zh-CN"/>
              </w:rPr>
              <w:t>5)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both"/>
              <w:rPr>
                <w:rFonts w:hint="eastAsia" w:ascii="Times New Roman" w:hAnsi="Times New Roman" w:eastAsia="宋体" w:cs="Times New Roman"/>
                <w:color w:val="C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C00000"/>
                <w:sz w:val="20"/>
                <w:szCs w:val="20"/>
                <w:lang w:val="en-US" w:eastAsia="zh-CN"/>
              </w:rPr>
              <w:t>0</w:t>
            </w:r>
          </w:p>
        </w:tc>
      </w:tr>
    </w:tbl>
    <w:p>
      <w:pPr>
        <w:jc w:val="both"/>
        <w:rPr>
          <w:rFonts w:ascii="Times New Roman" w:hAnsi="Times New Roman" w:cs="Times New Roman"/>
          <w:sz w:val="20"/>
          <w:szCs w:val="20"/>
        </w:rPr>
      </w:pP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Lym: </w:t>
      </w:r>
      <w:r>
        <w:rPr>
          <w:rFonts w:ascii="Times New Roman" w:hAnsi="Times New Roman" w:cs="Times New Roman"/>
          <w:sz w:val="18"/>
          <w:szCs w:val="18"/>
        </w:rPr>
        <w:t>Lymphadenopathy and lymphoma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PNS: peripheral nervous system, CNS: central nervous system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, NA:not applicable, </w:t>
      </w:r>
      <w:r>
        <w:rPr>
          <w:rFonts w:ascii="Times New Roman" w:hAnsi="Times New Roman" w:cs="Times New Roman"/>
          <w:sz w:val="20"/>
          <w:szCs w:val="20"/>
        </w:rPr>
        <w:t>GC: Glucocorticoid, HCQ: Hydroxychloroquine, MMF: Mycophenolate mofetil, CYC: Cyclophosphamide, CsA: Cyclosporine A, SLE: Systemic lupus erythematosus.</w:t>
      </w:r>
    </w:p>
    <w:p>
      <w:pPr>
        <w:numPr>
          <w:ilvl w:val="0"/>
          <w:numId w:val="1"/>
        </w:numPr>
        <w:jc w:val="both"/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disease recurred under prescribed withdrawal of GC, 2) disease recurred after spontaneous withdrawal of GC, 3) </w:t>
      </w:r>
      <w:r>
        <w:rPr>
          <w:rFonts w:ascii="Times New Roman" w:hAnsi="Times New Roman" w:cs="Times New Roman"/>
          <w:sz w:val="22"/>
          <w:szCs w:val="22"/>
        </w:rPr>
        <w:t>MMF as maintenance therapy to CYC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, 4) develop SLE, 5) </w:t>
      </w:r>
      <w:r>
        <w:rPr>
          <w:rFonts w:ascii="Times New Roman" w:hAnsi="Times New Roman" w:cs="Times New Roman"/>
          <w:sz w:val="20"/>
          <w:szCs w:val="20"/>
        </w:rPr>
        <w:t>Maintained with small dose of GC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, 6) 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Loss to follow-up</w:t>
      </w: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0" w:usb1="00000000" w:usb2="00000000" w:usb3="00000000" w:csb0="0016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panose1 w:val="02010609060101010101"/>
    <w:charset w:val="86"/>
    <w:family w:val="auto"/>
    <w:pitch w:val="default"/>
    <w:sig w:usb0="00000000" w:usb1="00000000" w:usb2="00000000" w:usb3="00000000" w:csb0="00160000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00000000" w:usb1="00000000" w:usb2="00000000" w:usb3="00000000" w:csb0="0000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78FC63"/>
    <w:multiLevelType w:val="singleLevel"/>
    <w:tmpl w:val="0478FC63"/>
    <w:lvl w:ilvl="0" w:tentative="0">
      <w:start w:val="1"/>
      <w:numFmt w:val="decimal"/>
      <w:suff w:val="space"/>
      <w:lvlText w:val="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dhOWZkNTljM2QyNjJmMjYyMzBlNTA1MmQ0Y2FiMjYifQ=="/>
  </w:docVars>
  <w:rsids>
    <w:rsidRoot w:val="001A41E6"/>
    <w:rsid w:val="000263F7"/>
    <w:rsid w:val="00051F15"/>
    <w:rsid w:val="00087A2A"/>
    <w:rsid w:val="00152B18"/>
    <w:rsid w:val="001A41E6"/>
    <w:rsid w:val="001D4A3D"/>
    <w:rsid w:val="001D5BC0"/>
    <w:rsid w:val="001E0489"/>
    <w:rsid w:val="00271B4A"/>
    <w:rsid w:val="003E757B"/>
    <w:rsid w:val="003F273B"/>
    <w:rsid w:val="00474EC6"/>
    <w:rsid w:val="00510A25"/>
    <w:rsid w:val="00513EE1"/>
    <w:rsid w:val="0063605B"/>
    <w:rsid w:val="006733BE"/>
    <w:rsid w:val="006C136F"/>
    <w:rsid w:val="006E734F"/>
    <w:rsid w:val="007B3342"/>
    <w:rsid w:val="009D3FC2"/>
    <w:rsid w:val="00AD138C"/>
    <w:rsid w:val="00AF40C2"/>
    <w:rsid w:val="00BB5F9E"/>
    <w:rsid w:val="00C338B9"/>
    <w:rsid w:val="00D410B3"/>
    <w:rsid w:val="00D55247"/>
    <w:rsid w:val="00DB288D"/>
    <w:rsid w:val="00DE1237"/>
    <w:rsid w:val="0EC266A4"/>
    <w:rsid w:val="111D4066"/>
    <w:rsid w:val="131D6654"/>
    <w:rsid w:val="1E544F47"/>
    <w:rsid w:val="1F1A7873"/>
    <w:rsid w:val="28127EB8"/>
    <w:rsid w:val="2FCA31B3"/>
    <w:rsid w:val="32F347CF"/>
    <w:rsid w:val="527D5341"/>
    <w:rsid w:val="52A5743C"/>
    <w:rsid w:val="55D63DB0"/>
    <w:rsid w:val="66886615"/>
    <w:rsid w:val="6A046C09"/>
    <w:rsid w:val="75B7CFD0"/>
    <w:rsid w:val="BEF5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9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852</Words>
  <Characters>2266</Characters>
  <Lines>12</Lines>
  <Paragraphs>3</Paragraphs>
  <TotalTime>25</TotalTime>
  <ScaleCrop>false</ScaleCrop>
  <LinksUpToDate>false</LinksUpToDate>
  <CharactersWithSpaces>2389</CharactersWithSpaces>
  <Application>WPS Office_4.3.0.7280_F1E327BC-269C-435d-A152-05C5408002CA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2022-07-30T05:15:00Z</dcterms:created>
  <dc:creator>gong yinv</dc:creator>
  <cp:lastModifiedBy>豆芽</cp:lastModifiedBy>
  <dcterms:modified xsi:type="dcterms:W3CDTF">2022-11-28T20:37:58Z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2052-4.3.0.7280</vt:lpwstr>
  </property>
  <property fmtid="{D5CDD505-2E9C-101B-9397-08002B2CF9AE}" pid="3" name="ICV">
    <vt:lpwstr>B98BD57A74F01C29180282631561BB09</vt:lpwstr>
  </property>
</Properties>
</file>