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CD565" w14:textId="77777777" w:rsidR="00893249" w:rsidRDefault="00893249" w:rsidP="008932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Supplementary Table 1. Set of the clinical classification criteria used in the group of PFAPA patients among registries.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893249" w14:paraId="3AEA2528" w14:textId="77777777" w:rsidTr="00893249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659F" w14:textId="77777777" w:rsidR="00893249" w:rsidRDefault="008932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Modified Marshall`s criteria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6E1D" w14:textId="77777777" w:rsidR="00893249" w:rsidRDefault="00893249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it-IT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it-IT"/>
              </w:rPr>
              <w:t xml:space="preserve">Eurofever/PRINTO clinical </w:t>
            </w:r>
          </w:p>
          <w:p w14:paraId="2F4310D9" w14:textId="77777777" w:rsidR="00893249" w:rsidRDefault="008932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it-IT"/>
              </w:rPr>
              <w:t>classification criteria</w:t>
            </w:r>
          </w:p>
        </w:tc>
      </w:tr>
      <w:tr w:rsidR="00893249" w14:paraId="09AB46E7" w14:textId="77777777" w:rsidTr="00893249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3E95" w14:textId="77777777" w:rsidR="00893249" w:rsidRDefault="008932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Regularly recurring fevers with an early age onset (&lt; 5 years of age)</w:t>
            </w:r>
          </w:p>
          <w:p w14:paraId="758DA5CE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Constitutional symptoms in absence of upper respiratory infection with at least one of the following clinical signs: </w:t>
            </w:r>
          </w:p>
          <w:p w14:paraId="561EBB35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aphthous stomatitis </w:t>
            </w:r>
          </w:p>
          <w:p w14:paraId="7400C554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cervical lymphadenitis </w:t>
            </w:r>
          </w:p>
          <w:p w14:paraId="5C9F28FE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• pharyngitis</w:t>
            </w:r>
          </w:p>
          <w:p w14:paraId="60F46D51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Exclusion of cyclic neutropenia</w:t>
            </w:r>
          </w:p>
          <w:p w14:paraId="1C129C7D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Completely asymptomatic interval between episodes</w:t>
            </w:r>
          </w:p>
          <w:p w14:paraId="110A15A5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 growth and development</w:t>
            </w:r>
          </w:p>
          <w:p w14:paraId="4AED1130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BC3" w14:textId="77777777" w:rsidR="00893249" w:rsidRDefault="0089324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uk-UA"/>
              </w:rPr>
              <w:t>At least seven out of eight: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uk-UA"/>
              </w:rPr>
              <w:t>Presence</w:t>
            </w:r>
          </w:p>
          <w:p w14:paraId="769C2BD6" w14:textId="77777777" w:rsidR="00893249" w:rsidRDefault="00893249" w:rsidP="000C0E17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Pharyngotonsillitis.</w:t>
            </w:r>
          </w:p>
          <w:p w14:paraId="604AB331" w14:textId="77777777" w:rsidR="00893249" w:rsidRDefault="00893249" w:rsidP="000C0E17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Duration of episodes, 3–6 days.</w:t>
            </w:r>
          </w:p>
          <w:p w14:paraId="2CC941C8" w14:textId="77777777" w:rsidR="00893249" w:rsidRDefault="00893249" w:rsidP="000C0E17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Cervical lymphadenitis.</w:t>
            </w:r>
          </w:p>
          <w:p w14:paraId="3FED6D79" w14:textId="77777777" w:rsidR="00893249" w:rsidRDefault="00893249" w:rsidP="000C0E17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Periodicity.</w:t>
            </w:r>
          </w:p>
          <w:p w14:paraId="128D904E" w14:textId="77777777" w:rsidR="00893249" w:rsidRDefault="008932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uk-UA"/>
              </w:rPr>
              <w:t>Absence</w:t>
            </w:r>
          </w:p>
          <w:p w14:paraId="5BE5AF8A" w14:textId="77777777" w:rsidR="00893249" w:rsidRDefault="00893249" w:rsidP="000C0E17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Diarrhea.</w:t>
            </w:r>
          </w:p>
          <w:p w14:paraId="158C2B9C" w14:textId="77777777" w:rsidR="00893249" w:rsidRDefault="00893249" w:rsidP="000C0E17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Chest pain.</w:t>
            </w:r>
          </w:p>
          <w:p w14:paraId="3D71B76B" w14:textId="77777777" w:rsidR="00893249" w:rsidRDefault="00893249" w:rsidP="000C0E17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Skin rash.</w:t>
            </w:r>
          </w:p>
          <w:p w14:paraId="4E96631B" w14:textId="77777777" w:rsidR="00893249" w:rsidRDefault="00893249" w:rsidP="000C0E17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Arthritis.</w:t>
            </w:r>
          </w:p>
          <w:p w14:paraId="7A64D779" w14:textId="77777777" w:rsidR="00893249" w:rsidRDefault="00893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ACBCED5" w14:textId="77777777" w:rsidR="00893249" w:rsidRDefault="00893249" w:rsidP="008932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18F79B0" w14:textId="77777777" w:rsidR="00A86F9C" w:rsidRDefault="00A86F9C"/>
    <w:p w14:paraId="76B6075D" w14:textId="77777777" w:rsidR="00893249" w:rsidRDefault="00893249"/>
    <w:p w14:paraId="447DAE61" w14:textId="77777777" w:rsidR="00893249" w:rsidRDefault="00893249"/>
    <w:p w14:paraId="66348D4F" w14:textId="77777777" w:rsidR="00893249" w:rsidRDefault="00893249"/>
    <w:p w14:paraId="5C38FD6F" w14:textId="77777777" w:rsidR="00893249" w:rsidRDefault="00893249"/>
    <w:p w14:paraId="12F276DB" w14:textId="77777777" w:rsidR="00893249" w:rsidRDefault="00893249"/>
    <w:p w14:paraId="2A1F676E" w14:textId="77777777" w:rsidR="00893249" w:rsidRDefault="00893249"/>
    <w:p w14:paraId="69F64C36" w14:textId="77777777" w:rsidR="00893249" w:rsidRDefault="00893249"/>
    <w:p w14:paraId="4E0E245C" w14:textId="77777777" w:rsidR="00893249" w:rsidRDefault="00893249"/>
    <w:p w14:paraId="7E39D049" w14:textId="77777777" w:rsidR="00893249" w:rsidRDefault="00893249"/>
    <w:p w14:paraId="76FF7286" w14:textId="77777777" w:rsidR="00893249" w:rsidRDefault="00893249"/>
    <w:p w14:paraId="7321D30E" w14:textId="77777777" w:rsidR="00893249" w:rsidRDefault="00893249"/>
    <w:p w14:paraId="7715DA6B" w14:textId="77777777" w:rsidR="00893249" w:rsidRDefault="00893249"/>
    <w:p w14:paraId="0C7394FF" w14:textId="77777777" w:rsidR="00893249" w:rsidRDefault="00893249"/>
    <w:p w14:paraId="3C0B9FB0" w14:textId="77777777" w:rsidR="00893249" w:rsidRDefault="00893249" w:rsidP="008932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893249" w:rsidSect="003B0E0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994679" w14:textId="77777777" w:rsidR="00893249" w:rsidRDefault="00893249" w:rsidP="008932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Supplementary Table 2. Epidemiological and clinical data of the patients with PFAPA</w:t>
      </w:r>
    </w:p>
    <w:tbl>
      <w:tblPr>
        <w:tblStyle w:val="TableGrid"/>
        <w:tblpPr w:leftFromText="180" w:rightFromText="180" w:vertAnchor="text" w:horzAnchor="page" w:tblpXSpec="center" w:tblpY="381"/>
        <w:tblW w:w="16297" w:type="dxa"/>
        <w:tblInd w:w="0" w:type="dxa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</w:tblGrid>
      <w:tr w:rsidR="00DC66A9" w14:paraId="58CA0203" w14:textId="77777777" w:rsidTr="00BC0FBF">
        <w:trPr>
          <w:trHeight w:val="13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7CD4" w14:textId="77777777" w:rsidR="00DC66A9" w:rsidRDefault="00DC66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68EA7EF" w14:textId="77777777" w:rsidR="00DC66A9" w:rsidRDefault="00DC66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4A45" w14:textId="77777777" w:rsidR="00DC66A9" w:rsidRDefault="00DC66A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JIR-cohort (n = 317)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4016" w14:textId="77777777" w:rsidR="00DC66A9" w:rsidRDefault="00DC66A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Eurofever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(n = 476)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982F" w14:textId="459E3FA8" w:rsidR="00DC66A9" w:rsidRDefault="00DC66A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AID-net (n = 136)</w:t>
            </w:r>
          </w:p>
        </w:tc>
      </w:tr>
      <w:tr w:rsidR="00893249" w14:paraId="5448715A" w14:textId="77777777" w:rsidTr="00893249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1D1B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83D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</w:t>
            </w:r>
          </w:p>
          <w:p w14:paraId="2590236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Marshall`s criteria</w:t>
            </w:r>
          </w:p>
          <w:p w14:paraId="25AA0A4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=174)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BE3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</w:t>
            </w:r>
          </w:p>
          <w:p w14:paraId="728683A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Eurofever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criteria</w:t>
            </w:r>
          </w:p>
          <w:p w14:paraId="2D75433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=220)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223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</w:t>
            </w:r>
          </w:p>
          <w:p w14:paraId="484E842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Both</w:t>
            </w:r>
          </w:p>
          <w:p w14:paraId="072FDD8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122)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467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Don`t</w:t>
            </w:r>
          </w:p>
          <w:p w14:paraId="13097B0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 any</w:t>
            </w:r>
          </w:p>
          <w:p w14:paraId="6DC1AB0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45)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5CE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 Marshall`s criteria</w:t>
            </w:r>
          </w:p>
          <w:p w14:paraId="49B7BB4C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=320)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20FC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</w:t>
            </w:r>
          </w:p>
          <w:p w14:paraId="15933D3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Eurofever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criteria</w:t>
            </w:r>
          </w:p>
          <w:p w14:paraId="4CA110E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330)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02D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Fulfil both </w:t>
            </w:r>
          </w:p>
          <w:p w14:paraId="0003262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226)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92C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Don`t fulfil any (n = 52)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F7D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</w:t>
            </w:r>
          </w:p>
          <w:p w14:paraId="3B5A046E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Marshall`s criteria</w:t>
            </w:r>
          </w:p>
          <w:p w14:paraId="0768C1C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70)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FCF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Fulfil</w:t>
            </w:r>
          </w:p>
          <w:p w14:paraId="7D9C158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Eurofever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criteria</w:t>
            </w:r>
          </w:p>
          <w:p w14:paraId="67F2CEE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80)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85A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Fulfil both </w:t>
            </w:r>
          </w:p>
          <w:p w14:paraId="212C3CAC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40)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66A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Don`t fulfil any</w:t>
            </w:r>
          </w:p>
          <w:p w14:paraId="2B0E07A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26)</w:t>
            </w:r>
          </w:p>
        </w:tc>
      </w:tr>
      <w:tr w:rsidR="00893249" w14:paraId="6B642310" w14:textId="77777777" w:rsidTr="00893249">
        <w:trPr>
          <w:trHeight w:val="6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61CF" w14:textId="0E6FF6F4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of diagnose, years</w:t>
            </w:r>
            <w:r w:rsidR="00DC66A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336A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3.16</w:t>
            </w:r>
          </w:p>
          <w:p w14:paraId="44FB5508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(0.81 – 4.99)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E07B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4.43*</w:t>
            </w:r>
          </w:p>
          <w:p w14:paraId="2525C0F4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(0.81 – 44.5)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0444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3.91</w:t>
            </w:r>
          </w:p>
          <w:p w14:paraId="15788451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(0.81 – 4.99)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C236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4.23</w:t>
            </w:r>
          </w:p>
          <w:p w14:paraId="72BF6097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(0.98 – 11.8)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BEE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  <w:p w14:paraId="3FDE52AB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(1.2 – 4.58)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2F5B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3.7*</w:t>
            </w:r>
          </w:p>
          <w:p w14:paraId="2123899B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(2.1 – 9.1)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C716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</w:t>
            </w:r>
          </w:p>
          <w:p w14:paraId="477C97A5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(1.2 – 4.83)</w:t>
            </w:r>
          </w:p>
          <w:p w14:paraId="11D26A23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8858" w14:textId="08F11DF9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</w:t>
            </w:r>
          </w:p>
          <w:p w14:paraId="0A018AB0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(1.6 – 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38EF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  <w:p w14:paraId="39BF0F1A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(0.75 - 5)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3009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4.2*</w:t>
            </w:r>
          </w:p>
          <w:p w14:paraId="0246B013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 – 15.6)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8478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</w:t>
            </w:r>
          </w:p>
          <w:p w14:paraId="092FD8F3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(0.75 - 5)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954F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4.36</w:t>
            </w:r>
          </w:p>
          <w:p w14:paraId="77469F8F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(1.1 – 9.8)</w:t>
            </w:r>
          </w:p>
        </w:tc>
      </w:tr>
      <w:tr w:rsidR="00893249" w14:paraId="547E5F77" w14:textId="77777777" w:rsidTr="00893249">
        <w:trPr>
          <w:trHeight w:val="6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0F3A" w14:textId="56109980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Diagnostic delay, years</w:t>
            </w:r>
            <w:r w:rsidR="00DC66A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0C00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  <w:p w14:paraId="0EEC0D15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(0.1 – 5.02)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9122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2.21</w:t>
            </w:r>
          </w:p>
          <w:p w14:paraId="79D28929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(0.1 – 40.9)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D27F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1.72</w:t>
            </w:r>
          </w:p>
          <w:p w14:paraId="116C1B7F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(0.1 – 4.67)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83F1" w14:textId="25179673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2.23</w:t>
            </w:r>
          </w:p>
          <w:p w14:paraId="4D3DA637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(0.4 – 11.2)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7AF3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1.18</w:t>
            </w:r>
          </w:p>
          <w:p w14:paraId="195F967E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(0.1 – 2.8)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2DED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1.41</w:t>
            </w:r>
          </w:p>
          <w:p w14:paraId="1177A1E3" w14:textId="77777777" w:rsidR="00893249" w:rsidRDefault="00893249" w:rsidP="00DC66A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(0.4 – 5.4)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2B34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1.29</w:t>
            </w:r>
          </w:p>
          <w:p w14:paraId="10A83B0B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(0.1 – 3.6)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BD9C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1.62</w:t>
            </w:r>
          </w:p>
          <w:p w14:paraId="5B8FCE61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(0.4 – 7.2)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4EBC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  <w:p w14:paraId="48F24090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(0.16 – 4.16)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ABFB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1.58</w:t>
            </w:r>
          </w:p>
          <w:p w14:paraId="72098396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(0.08 – 8.6)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15AA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1.26</w:t>
            </w:r>
          </w:p>
          <w:p w14:paraId="07EE047C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(0.1 - 4.4)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C7E9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  <w:p w14:paraId="0AB81EB3" w14:textId="77777777" w:rsidR="00893249" w:rsidRDefault="00893249" w:rsidP="00DC66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(0.2 – 8.7)</w:t>
            </w:r>
          </w:p>
        </w:tc>
      </w:tr>
      <w:tr w:rsidR="00893249" w14:paraId="4E36C454" w14:textId="77777777" w:rsidTr="00893249">
        <w:trPr>
          <w:trHeight w:val="2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390B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Boys/girls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023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90/84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9ED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126/88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68CF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AAC9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B5D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163/157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C443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190/140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F8F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117/109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C44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029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39/31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FFF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BD6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239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15/11</w:t>
            </w:r>
          </w:p>
        </w:tc>
      </w:tr>
      <w:tr w:rsidR="00893249" w14:paraId="603CC4B4" w14:textId="77777777" w:rsidTr="00893249">
        <w:trPr>
          <w:trHeight w:val="3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AE3F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Patients &lt;18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y.o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 when diagnosed</w:t>
            </w:r>
          </w:p>
          <w:p w14:paraId="4F2777A9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Patients &gt;18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y.o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 when diagnosed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60E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174 (100%)</w:t>
            </w:r>
          </w:p>
          <w:p w14:paraId="335FE42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0C026B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0E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204 (92.7 %)</w:t>
            </w:r>
          </w:p>
          <w:p w14:paraId="278D198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B18F32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(7.3 %)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332F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122 (100%)</w:t>
            </w:r>
          </w:p>
          <w:p w14:paraId="35565523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C0CE8FF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4AD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 (91.1 %)</w:t>
            </w:r>
          </w:p>
          <w:p w14:paraId="646AE98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48DCE8F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(8.9 %)</w:t>
            </w:r>
          </w:p>
          <w:p w14:paraId="7F3A4113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834A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320 (100%)</w:t>
            </w:r>
          </w:p>
          <w:p w14:paraId="31BCA4CC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D0AE3C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0F94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330 (100%)</w:t>
            </w:r>
          </w:p>
          <w:p w14:paraId="104F62C8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08D471B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B65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226 (100%)</w:t>
            </w:r>
          </w:p>
          <w:p w14:paraId="7879182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8A03CE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2E5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 (100%)</w:t>
            </w:r>
          </w:p>
          <w:p w14:paraId="29F7202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898AD7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846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 (100%)</w:t>
            </w:r>
          </w:p>
          <w:p w14:paraId="0D3B128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E43685E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A0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 (100%)</w:t>
            </w:r>
          </w:p>
          <w:p w14:paraId="1DAC6A5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A77576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EA2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 (100%)</w:t>
            </w:r>
          </w:p>
          <w:p w14:paraId="54049F9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06AEBCC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D4B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(100%)</w:t>
            </w:r>
          </w:p>
          <w:p w14:paraId="55C04D2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D5C127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893249" w14:paraId="2EDACAB8" w14:textId="77777777" w:rsidTr="00893249">
        <w:trPr>
          <w:trHeight w:val="12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220F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Enrolled in time-period:</w:t>
            </w:r>
          </w:p>
          <w:p w14:paraId="0E4E45CF" w14:textId="77777777" w:rsidR="00893249" w:rsidRDefault="00893249" w:rsidP="0089324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Under 2009</w:t>
            </w:r>
          </w:p>
          <w:p w14:paraId="6BD8DE0E" w14:textId="77777777" w:rsidR="00893249" w:rsidRDefault="00893249" w:rsidP="0089324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2009 – 2012 </w:t>
            </w:r>
          </w:p>
          <w:p w14:paraId="79CBA057" w14:textId="77777777" w:rsidR="00893249" w:rsidRDefault="00893249" w:rsidP="0089324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2013 – 2016</w:t>
            </w:r>
          </w:p>
          <w:p w14:paraId="13D3211E" w14:textId="77777777" w:rsidR="00893249" w:rsidRDefault="00893249" w:rsidP="0089324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2017 –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AF3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10A17F5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4B45D703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51567318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77 (44.3 %)</w:t>
            </w:r>
          </w:p>
          <w:p w14:paraId="7C8A33DC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 (55.7 %)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7E73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AA3E19D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6C1303B9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(0.9 %)</w:t>
            </w:r>
          </w:p>
          <w:p w14:paraId="3082B92F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111 (50.5 %)</w:t>
            </w:r>
          </w:p>
          <w:p w14:paraId="220705FC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107 (48.6 %)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5A16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DF5A0B0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7322373C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02ADEB9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 (49.2 %)</w:t>
            </w:r>
          </w:p>
          <w:p w14:paraId="6533BDD2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 (50.8 %)</w:t>
            </w:r>
          </w:p>
          <w:p w14:paraId="0D060373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B4F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08778F2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7837AE2F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0B222BDA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 (46.7 %)</w:t>
            </w:r>
          </w:p>
          <w:p w14:paraId="38F8F78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 (53.3 %)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CBC3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161C9E3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91 (28.4%)</w:t>
            </w:r>
          </w:p>
          <w:p w14:paraId="0F8ADF56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141 (44.1%)</w:t>
            </w:r>
          </w:p>
          <w:p w14:paraId="5DA69FDC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 (10 %)</w:t>
            </w:r>
          </w:p>
          <w:p w14:paraId="5C4FAEE9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 (17.5 %)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0160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39FACD2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 (29.7 %)</w:t>
            </w:r>
          </w:p>
          <w:p w14:paraId="0FB5D254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130 (39.4%)</w:t>
            </w:r>
          </w:p>
          <w:p w14:paraId="4D52926B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 (12.7 %)</w:t>
            </w:r>
          </w:p>
          <w:p w14:paraId="73C7EBA9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 (18.2 %)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599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97FFB4D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 (27.8 %)</w:t>
            </w:r>
          </w:p>
          <w:p w14:paraId="3DD8A851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88 (38.9 %)</w:t>
            </w:r>
          </w:p>
          <w:p w14:paraId="3BBE0245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 (11.9 %)</w:t>
            </w:r>
          </w:p>
          <w:p w14:paraId="0369D88D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 (21.2 %)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57A4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81FEDD1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(23.1 %)</w:t>
            </w:r>
          </w:p>
          <w:p w14:paraId="7BF35073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 (32.7 %)</w:t>
            </w:r>
          </w:p>
          <w:p w14:paraId="406250C6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 (25 %)</w:t>
            </w:r>
          </w:p>
          <w:p w14:paraId="16C1A5A8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(19.2 %)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DCD3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8B04660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6D887B6F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(21.4 %)</w:t>
            </w:r>
          </w:p>
          <w:p w14:paraId="27F431C2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 (41.4 %)</w:t>
            </w:r>
          </w:p>
          <w:p w14:paraId="5E25B09F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(37.1 %)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B919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BCADF27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30DFCAAA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 (21.3 %)</w:t>
            </w:r>
          </w:p>
          <w:p w14:paraId="146E9A07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 (42.5 %)</w:t>
            </w:r>
          </w:p>
          <w:p w14:paraId="7217AFD8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 (36.2 %)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DF3E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59E050B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2A3467B1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(22.5 %)</w:t>
            </w:r>
          </w:p>
          <w:p w14:paraId="377AABF8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(45 %)</w:t>
            </w:r>
          </w:p>
          <w:p w14:paraId="78242B8C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 (32.5 %)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8DA0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CF0FF08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  <w:p w14:paraId="64748974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(19.2 %)</w:t>
            </w:r>
          </w:p>
          <w:p w14:paraId="65CA2624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 (42.3%)</w:t>
            </w:r>
          </w:p>
          <w:p w14:paraId="17262EB6" w14:textId="77777777" w:rsidR="00893249" w:rsidRDefault="0089324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(38.4 %)</w:t>
            </w:r>
          </w:p>
        </w:tc>
      </w:tr>
      <w:tr w:rsidR="00893249" w14:paraId="2E15450F" w14:textId="77777777" w:rsidTr="00893249">
        <w:trPr>
          <w:trHeight w:val="74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BD14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Fever &gt;38 C</w:t>
            </w:r>
          </w:p>
          <w:p w14:paraId="7D255FA2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the episode, days</w:t>
            </w:r>
          </w:p>
          <w:p w14:paraId="1DD2D2F9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5D8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174 (100 %)</w:t>
            </w:r>
          </w:p>
          <w:p w14:paraId="28B4809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(1 - 6)</w:t>
            </w:r>
          </w:p>
          <w:p w14:paraId="2FB639C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A37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220 (100 %)</w:t>
            </w:r>
          </w:p>
          <w:p w14:paraId="5E32149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(3 - 5)</w:t>
            </w:r>
          </w:p>
          <w:p w14:paraId="424BFBE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D494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122 (100%)</w:t>
            </w:r>
          </w:p>
          <w:p w14:paraId="528A3CE8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(3 - 6)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75F6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 (86.7 %)</w:t>
            </w:r>
          </w:p>
          <w:p w14:paraId="2F6D2480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(1 - 11)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1CF1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320 (100 %)</w:t>
            </w:r>
          </w:p>
          <w:p w14:paraId="6349063E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(0.5 – 6.0)</w:t>
            </w:r>
          </w:p>
          <w:p w14:paraId="03815750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42ED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330 (100 %)</w:t>
            </w:r>
          </w:p>
          <w:p w14:paraId="42B72DAD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(3.0 – 6.0)</w:t>
            </w:r>
          </w:p>
          <w:p w14:paraId="08602CCE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7DF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226 (100%)</w:t>
            </w:r>
          </w:p>
          <w:p w14:paraId="5724C0E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(3 - 6)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2D8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 (84.6 %)</w:t>
            </w:r>
          </w:p>
          <w:p w14:paraId="798136F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(1 - 9)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479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 (100 %)</w:t>
            </w:r>
          </w:p>
          <w:p w14:paraId="70947B8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(1.0 – 6.0)</w:t>
            </w:r>
          </w:p>
          <w:p w14:paraId="0B542C5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929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 (100 %)</w:t>
            </w:r>
          </w:p>
          <w:p w14:paraId="1D44AEC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(3.0 – 6.0)</w:t>
            </w:r>
          </w:p>
          <w:p w14:paraId="6EF1C38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38C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 (100%)</w:t>
            </w:r>
          </w:p>
          <w:p w14:paraId="26D7705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(3 - 6)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234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(100%)</w:t>
            </w:r>
          </w:p>
          <w:p w14:paraId="573F2FB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(2 - 7)</w:t>
            </w:r>
          </w:p>
        </w:tc>
      </w:tr>
      <w:tr w:rsidR="00893249" w14:paraId="38451B0C" w14:textId="77777777" w:rsidTr="00893249">
        <w:trPr>
          <w:trHeight w:val="7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2D4A" w14:textId="77777777" w:rsidR="00893249" w:rsidRDefault="00893249">
            <w:pPr>
              <w:tabs>
                <w:tab w:val="left" w:pos="83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Pharyngitis</w:t>
            </w:r>
          </w:p>
          <w:p w14:paraId="0B612563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8E3EE9B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B4572A8" w14:textId="77777777" w:rsidR="00893249" w:rsidRDefault="00893249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E0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134 (77 %)</w:t>
            </w:r>
          </w:p>
          <w:p w14:paraId="0B8B660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DD5D6B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D87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173 (78.6 %)</w:t>
            </w:r>
          </w:p>
          <w:p w14:paraId="426FFB4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D0740F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EE5D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113 (92.6%)</w:t>
            </w:r>
          </w:p>
          <w:p w14:paraId="00EC4D31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459F765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7FB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 (62.2 %)</w:t>
            </w:r>
          </w:p>
          <w:p w14:paraId="325439ED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43EF445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E2DEFCE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3558B8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3D67DC8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CEC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211 (65.9%)</w:t>
            </w:r>
          </w:p>
          <w:p w14:paraId="10F67D94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B3C4359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8A1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291 (88.2%)</w:t>
            </w:r>
          </w:p>
          <w:p w14:paraId="73EE8F9C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2084C2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775E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173 (76.5%)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2D0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 (69.2%)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A1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 (58.6%)</w:t>
            </w:r>
          </w:p>
          <w:p w14:paraId="0429419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DC5300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E93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 (67.5 %)</w:t>
            </w:r>
          </w:p>
          <w:p w14:paraId="53329BB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78C0F1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041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 (77.5%)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821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(30.7 %)</w:t>
            </w:r>
          </w:p>
        </w:tc>
      </w:tr>
      <w:tr w:rsidR="00893249" w14:paraId="595A9CC2" w14:textId="77777777" w:rsidTr="00893249">
        <w:trPr>
          <w:trHeight w:val="58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76C5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Cervical adenopathy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547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107 (61.5 %)</w:t>
            </w:r>
          </w:p>
          <w:p w14:paraId="474DE89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2E1F20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ECD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149 (67.7 %)</w:t>
            </w:r>
          </w:p>
          <w:p w14:paraId="0E433A0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4164DE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713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 (75.4 %)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1D41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 (51.1 %)</w:t>
            </w:r>
          </w:p>
          <w:p w14:paraId="77C90B05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6B8B8CC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5F39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219 (68.4%)</w:t>
            </w:r>
          </w:p>
          <w:p w14:paraId="4ECFE3F3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868BDBE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543DB0C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737179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4A4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243 (73.6%)</w:t>
            </w:r>
          </w:p>
          <w:p w14:paraId="5BDB961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21A5D8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F39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159 (70.3%)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6D2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 (65.3%)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2D3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 (62.8 %)</w:t>
            </w:r>
          </w:p>
          <w:p w14:paraId="3E3276F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10AAF5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16CC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 (76.2 %)</w:t>
            </w:r>
          </w:p>
          <w:p w14:paraId="58D5305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5ABE46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24C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34 (85%)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B1B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 (42.3 %)</w:t>
            </w:r>
          </w:p>
        </w:tc>
      </w:tr>
      <w:tr w:rsidR="00893249" w14:paraId="3488689C" w14:textId="77777777" w:rsidTr="00893249">
        <w:trPr>
          <w:trHeight w:val="5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B22B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Aphthous stomatitis</w:t>
            </w:r>
          </w:p>
          <w:p w14:paraId="278BE07B" w14:textId="77777777" w:rsidR="00893249" w:rsidRDefault="00893249">
            <w:pPr>
              <w:tabs>
                <w:tab w:val="left" w:pos="83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A5C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 (35 %)</w:t>
            </w:r>
          </w:p>
          <w:p w14:paraId="0AF6932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0777E2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EB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91 (41.3 %)</w:t>
            </w:r>
          </w:p>
          <w:p w14:paraId="5E8BAD7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F89B5AC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575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 (40.1 %)</w:t>
            </w:r>
          </w:p>
          <w:p w14:paraId="3B23300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FF63A9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F4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(35.5 %)</w:t>
            </w:r>
          </w:p>
          <w:p w14:paraId="0917446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CA7404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24D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139 (43.4 %)</w:t>
            </w:r>
          </w:p>
          <w:p w14:paraId="7842EF7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AE89E8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E72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203 (61.5 %)</w:t>
            </w:r>
          </w:p>
          <w:p w14:paraId="285080CE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36A31E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622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106 (46.9 %)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8B8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 (40.4 %)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4CB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 (38.6 %)</w:t>
            </w:r>
          </w:p>
          <w:p w14:paraId="266E77BA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6F3F3A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731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 (43.7 %)</w:t>
            </w:r>
          </w:p>
          <w:p w14:paraId="6F67D56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D72E79F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ADE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 (52.5 %)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78F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(30.7 %)</w:t>
            </w:r>
          </w:p>
        </w:tc>
      </w:tr>
      <w:tr w:rsidR="00893249" w14:paraId="2AE43431" w14:textId="77777777" w:rsidTr="00893249">
        <w:trPr>
          <w:trHeight w:val="104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EA15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Others</w:t>
            </w:r>
          </w:p>
          <w:p w14:paraId="601E176C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Headache</w:t>
            </w:r>
          </w:p>
          <w:p w14:paraId="7D75645F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Diarrhoea</w:t>
            </w:r>
          </w:p>
          <w:p w14:paraId="1B987E0F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Rash</w:t>
            </w:r>
          </w:p>
          <w:p w14:paraId="4428CE81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Arthritis</w:t>
            </w:r>
          </w:p>
          <w:p w14:paraId="6C870885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35ED878" w14:textId="77777777" w:rsidR="00893249" w:rsidRDefault="0089324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3AB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90FCD5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 (16.7 %)</w:t>
            </w:r>
          </w:p>
          <w:p w14:paraId="1E44E35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 (13.8 %)</w:t>
            </w:r>
          </w:p>
          <w:p w14:paraId="53D3241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(3.4 %)</w:t>
            </w:r>
          </w:p>
          <w:p w14:paraId="661BDD1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(1.7 %)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D22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F17217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 (26.4 %)</w:t>
            </w:r>
          </w:p>
          <w:p w14:paraId="156BE9B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67F2B5C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65345D0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24E17ED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6813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B6491AC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 (18 %)</w:t>
            </w:r>
          </w:p>
          <w:p w14:paraId="2C353533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1046A478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01205941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B4EE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F85EFA4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 (37.8 %)</w:t>
            </w:r>
          </w:p>
          <w:p w14:paraId="00476270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(42.2%)</w:t>
            </w:r>
          </w:p>
          <w:p w14:paraId="4D981FE7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 (28.9 %)</w:t>
            </w:r>
          </w:p>
          <w:p w14:paraId="600CCA1E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(6.7 %)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A05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6FD1BF4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 (14.7 %)</w:t>
            </w:r>
          </w:p>
          <w:p w14:paraId="072615F8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 (8.6 %)</w:t>
            </w:r>
          </w:p>
          <w:p w14:paraId="5B2572A8" w14:textId="77777777" w:rsidR="00893249" w:rsidRDefault="00893249">
            <w:pPr>
              <w:pStyle w:val="ListParagraph"/>
              <w:tabs>
                <w:tab w:val="left" w:pos="83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 (6.3 %)</w:t>
            </w:r>
          </w:p>
          <w:p w14:paraId="46AC6D4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(1.6 %)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2E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6BAF43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 (20.6 %)</w:t>
            </w:r>
          </w:p>
          <w:p w14:paraId="4D379E3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69BDCC0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3149ABF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69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079D46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 (15.5 %)</w:t>
            </w:r>
          </w:p>
          <w:p w14:paraId="0CD5D26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01F482D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1C4B72E1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B40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A87A1A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 (26.9 %)</w:t>
            </w:r>
          </w:p>
          <w:p w14:paraId="2050A43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 (69.2%)</w:t>
            </w:r>
          </w:p>
          <w:p w14:paraId="50B875B8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 (32.6%)</w:t>
            </w:r>
          </w:p>
          <w:p w14:paraId="4F890655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(7.7%)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D9B2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8E0744E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 (24.3 %)</w:t>
            </w:r>
          </w:p>
          <w:p w14:paraId="35DAAABB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(17.1 %)</w:t>
            </w:r>
          </w:p>
          <w:p w14:paraId="20D48BF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(8.6 %)</w:t>
            </w:r>
          </w:p>
          <w:p w14:paraId="150A803D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6127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729E97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 (26.2 %)</w:t>
            </w:r>
          </w:p>
          <w:p w14:paraId="1DEE3AF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5759138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0F4F47A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FC0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2805AC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(37.5 %)</w:t>
            </w:r>
          </w:p>
          <w:p w14:paraId="1127740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319A6A4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14:paraId="0BEB6EA6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95C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B7E7AA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(34.6 %)</w:t>
            </w:r>
          </w:p>
          <w:p w14:paraId="4E339169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(38.5 %)</w:t>
            </w:r>
          </w:p>
          <w:p w14:paraId="2B5E4CF3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(15.4 %)</w:t>
            </w:r>
          </w:p>
          <w:p w14:paraId="5BBADE04" w14:textId="77777777" w:rsidR="00893249" w:rsidRDefault="0089324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(7.7 %)</w:t>
            </w:r>
          </w:p>
        </w:tc>
      </w:tr>
    </w:tbl>
    <w:p w14:paraId="32B6E805" w14:textId="77777777" w:rsidR="00893249" w:rsidRDefault="00893249" w:rsidP="00893249">
      <w:pPr>
        <w:tabs>
          <w:tab w:val="left" w:pos="3940"/>
        </w:tabs>
        <w:rPr>
          <w:rFonts w:ascii="Times New Roman" w:hAnsi="Times New Roman" w:cs="Times New Roman"/>
          <w:lang w:val="en-GB"/>
        </w:rPr>
      </w:pPr>
    </w:p>
    <w:p w14:paraId="2DEFE4F4" w14:textId="77777777" w:rsidR="00893249" w:rsidRDefault="00893249" w:rsidP="00893249">
      <w:pPr>
        <w:tabs>
          <w:tab w:val="left" w:pos="3940"/>
        </w:tabs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*p&lt;0.05 – to compare with PFAPA cases that fulfil modified Marshall`s criteria</w:t>
      </w:r>
    </w:p>
    <w:p w14:paraId="5E9E2FA4" w14:textId="69C83E88" w:rsidR="00DC66A9" w:rsidRPr="00DC66A9" w:rsidRDefault="00DC66A9" w:rsidP="00DC66A9">
      <w:pPr>
        <w:tabs>
          <w:tab w:val="left" w:pos="3940"/>
        </w:tabs>
        <w:jc w:val="both"/>
        <w:rPr>
          <w:rFonts w:ascii="Times New Roman" w:hAnsi="Times New Roman" w:cs="Times New Roman"/>
          <w:color w:val="7030A0"/>
          <w:lang w:val="en-GB"/>
        </w:rPr>
      </w:pPr>
      <w:commentRangeStart w:id="0"/>
      <w:r w:rsidRPr="00DC66A9">
        <w:rPr>
          <w:rFonts w:ascii="Times New Roman" w:hAnsi="Times New Roman" w:cs="Times New Roman"/>
          <w:color w:val="7030A0"/>
          <w:lang w:val="en-GB"/>
        </w:rPr>
        <w:t>*</w:t>
      </w:r>
      <w:r w:rsidRPr="00DC66A9">
        <w:rPr>
          <w:rFonts w:ascii="Times New Roman" w:hAnsi="Times New Roman" w:cs="Times New Roman"/>
          <w:color w:val="7030A0"/>
          <w:lang w:val="en-GB"/>
        </w:rPr>
        <w:t>*Median, q1-q3</w:t>
      </w:r>
    </w:p>
    <w:p w14:paraId="30D5F0B2" w14:textId="14D32D48" w:rsidR="00DC66A9" w:rsidRPr="00DC66A9" w:rsidRDefault="00DC66A9" w:rsidP="00DC66A9">
      <w:pPr>
        <w:tabs>
          <w:tab w:val="left" w:pos="3940"/>
        </w:tabs>
        <w:jc w:val="both"/>
        <w:rPr>
          <w:rFonts w:ascii="Times New Roman" w:hAnsi="Times New Roman" w:cs="Times New Roman"/>
          <w:color w:val="7030A0"/>
          <w:lang w:val="en-GB"/>
        </w:rPr>
      </w:pPr>
      <w:r w:rsidRPr="00DC66A9">
        <w:rPr>
          <w:rFonts w:ascii="Times New Roman" w:hAnsi="Times New Roman" w:cs="Times New Roman"/>
          <w:color w:val="7030A0"/>
          <w:lang w:val="en-GB"/>
        </w:rPr>
        <w:t xml:space="preserve">Approach of the application of modified Marshal criteria and </w:t>
      </w:r>
      <w:proofErr w:type="spellStart"/>
      <w:r w:rsidRPr="00DC66A9">
        <w:rPr>
          <w:rFonts w:ascii="Times New Roman" w:hAnsi="Times New Roman" w:cs="Times New Roman"/>
          <w:color w:val="7030A0"/>
          <w:lang w:val="en-GB"/>
        </w:rPr>
        <w:t>Eurofever</w:t>
      </w:r>
      <w:proofErr w:type="spellEnd"/>
      <w:r w:rsidRPr="00DC66A9">
        <w:rPr>
          <w:rFonts w:ascii="Times New Roman" w:hAnsi="Times New Roman" w:cs="Times New Roman"/>
          <w:color w:val="7030A0"/>
          <w:lang w:val="en-GB"/>
        </w:rPr>
        <w:t>/PRINTO criteria was first performed on general cohort of selected PFAPA patients (presented in column 1 and 2 of each registry set). Than combination of the criteria and broad description of the rest patients, who formally not completed none of the above (column 3 and 4 of each registry set).</w:t>
      </w:r>
      <w:commentRangeEnd w:id="0"/>
      <w:r>
        <w:rPr>
          <w:rStyle w:val="CommentReference"/>
        </w:rPr>
        <w:commentReference w:id="0"/>
      </w:r>
    </w:p>
    <w:p w14:paraId="140CEC2A" w14:textId="77777777" w:rsidR="00893249" w:rsidRDefault="00893249"/>
    <w:sectPr w:rsidR="00893249" w:rsidSect="003B0E0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Yulia Vyzgha" w:date="2024-04-16T04:53:00Z" w:initials="YV">
    <w:p w14:paraId="047CD177" w14:textId="1BE09482" w:rsidR="00DC66A9" w:rsidRPr="00DC66A9" w:rsidRDefault="00DC66A9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>
        <w:rPr>
          <w:lang w:val="en-GB"/>
        </w:rPr>
        <w:t>corrected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47CD1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790A70C" w16cex:dateUtc="2024-04-16T0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47CD177" w16cid:durableId="1790A7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94C02"/>
    <w:multiLevelType w:val="multilevel"/>
    <w:tmpl w:val="3F6A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64779"/>
    <w:multiLevelType w:val="hybridMultilevel"/>
    <w:tmpl w:val="6B90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9057B"/>
    <w:multiLevelType w:val="multilevel"/>
    <w:tmpl w:val="D9BC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602812">
    <w:abstractNumId w:val="0"/>
  </w:num>
  <w:num w:numId="2" w16cid:durableId="1713726291">
    <w:abstractNumId w:val="2"/>
  </w:num>
  <w:num w:numId="3" w16cid:durableId="114511935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Yulia Vyzgha">
    <w15:presenceInfo w15:providerId="Windows Live" w15:userId="a274583ba89b61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99"/>
    <w:rsid w:val="003B0E08"/>
    <w:rsid w:val="003B6399"/>
    <w:rsid w:val="00893249"/>
    <w:rsid w:val="00A86F9C"/>
    <w:rsid w:val="00CE51A7"/>
    <w:rsid w:val="00DA3A59"/>
    <w:rsid w:val="00DC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5FFE6"/>
  <w15:chartTrackingRefBased/>
  <w15:docId w15:val="{E7491E17-91B2-455F-9580-50C20EE0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24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32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32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6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66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66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6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2794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 Vyzgha</cp:lastModifiedBy>
  <cp:revision>3</cp:revision>
  <dcterms:created xsi:type="dcterms:W3CDTF">2023-10-31T23:28:00Z</dcterms:created>
  <dcterms:modified xsi:type="dcterms:W3CDTF">2024-04-16T02:01:00Z</dcterms:modified>
</cp:coreProperties>
</file>