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89CB" w14:textId="77777777" w:rsidR="008D6C4B" w:rsidRDefault="008D6C4B" w:rsidP="00FC3888">
      <w:pPr>
        <w:rPr>
          <w:rFonts w:ascii="Times New Roman" w:hAnsi="Times New Roman" w:cs="Times New Roman"/>
          <w:sz w:val="24"/>
          <w:szCs w:val="24"/>
        </w:rPr>
      </w:pPr>
    </w:p>
    <w:p w14:paraId="3C959ADE" w14:textId="2ED53913" w:rsidR="00FC3888" w:rsidRPr="00DB51B7" w:rsidRDefault="00A070B6" w:rsidP="00FC3888">
      <w:pPr>
        <w:rPr>
          <w:rFonts w:ascii="Times New Roman" w:hAnsi="Times New Roman" w:cs="Times New Roman"/>
          <w:sz w:val="24"/>
          <w:szCs w:val="24"/>
        </w:rPr>
      </w:pPr>
      <w:r w:rsidRPr="00E62AEA">
        <w:rPr>
          <w:rFonts w:ascii="Times New Roman" w:hAnsi="Times New Roman" w:cs="Times New Roman"/>
          <w:sz w:val="24"/>
          <w:szCs w:val="24"/>
        </w:rPr>
        <w:t>November</w:t>
      </w:r>
      <w:r w:rsidR="00F52358" w:rsidRPr="00E62AEA">
        <w:rPr>
          <w:rFonts w:ascii="Times New Roman" w:hAnsi="Times New Roman" w:cs="Times New Roman"/>
          <w:sz w:val="24"/>
          <w:szCs w:val="24"/>
        </w:rPr>
        <w:t xml:space="preserve"> </w:t>
      </w:r>
      <w:r w:rsidR="00E62AEA" w:rsidRPr="00E62AEA">
        <w:rPr>
          <w:rFonts w:ascii="Times New Roman" w:hAnsi="Times New Roman" w:cs="Times New Roman"/>
          <w:sz w:val="24"/>
          <w:szCs w:val="24"/>
        </w:rPr>
        <w:t>7</w:t>
      </w:r>
      <w:r w:rsidR="00FC3888" w:rsidRPr="00E62AEA">
        <w:rPr>
          <w:rFonts w:ascii="Times New Roman" w:hAnsi="Times New Roman" w:cs="Times New Roman"/>
          <w:sz w:val="24"/>
          <w:szCs w:val="24"/>
        </w:rPr>
        <w:t>, 2</w:t>
      </w:r>
      <w:r w:rsidR="00FC3888" w:rsidRPr="00DB51B7">
        <w:rPr>
          <w:rFonts w:ascii="Times New Roman" w:hAnsi="Times New Roman" w:cs="Times New Roman"/>
          <w:sz w:val="24"/>
          <w:szCs w:val="24"/>
        </w:rPr>
        <w:t>02</w:t>
      </w:r>
      <w:r w:rsidR="00D51F0F" w:rsidRPr="00DB51B7">
        <w:rPr>
          <w:rFonts w:ascii="Times New Roman" w:hAnsi="Times New Roman" w:cs="Times New Roman" w:hint="eastAsia"/>
          <w:sz w:val="24"/>
          <w:szCs w:val="24"/>
        </w:rPr>
        <w:t>4</w:t>
      </w:r>
    </w:p>
    <w:p w14:paraId="3A2EA6AB" w14:textId="77777777" w:rsidR="00E62AEA" w:rsidRDefault="00FC3888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 xml:space="preserve">Professor </w:t>
      </w:r>
      <w:r w:rsidR="00E62AEA" w:rsidRPr="00E62AEA">
        <w:rPr>
          <w:rFonts w:ascii="Times New Roman" w:hAnsi="Times New Roman" w:cs="Times New Roman"/>
          <w:sz w:val="24"/>
          <w:szCs w:val="24"/>
        </w:rPr>
        <w:t xml:space="preserve">Angelo </w:t>
      </w:r>
      <w:proofErr w:type="spellStart"/>
      <w:r w:rsidR="00E62AEA" w:rsidRPr="00E62AEA">
        <w:rPr>
          <w:rFonts w:ascii="Times New Roman" w:hAnsi="Times New Roman" w:cs="Times New Roman"/>
          <w:sz w:val="24"/>
          <w:szCs w:val="24"/>
        </w:rPr>
        <w:t>Ravelli</w:t>
      </w:r>
      <w:proofErr w:type="spellEnd"/>
    </w:p>
    <w:p w14:paraId="52630027" w14:textId="480BF452" w:rsidR="00FC3888" w:rsidRPr="00DB51B7" w:rsidRDefault="00E62AEA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 xml:space="preserve">Professor </w:t>
      </w:r>
      <w:proofErr w:type="spellStart"/>
      <w:r w:rsidRPr="00E62AEA">
        <w:rPr>
          <w:rFonts w:ascii="Times New Roman" w:hAnsi="Times New Roman" w:cs="Times New Roman"/>
          <w:sz w:val="24"/>
          <w:szCs w:val="24"/>
        </w:rPr>
        <w:t>Tadej</w:t>
      </w:r>
      <w:proofErr w:type="spellEnd"/>
      <w:r w:rsidRPr="00E6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AEA">
        <w:rPr>
          <w:rFonts w:ascii="Times New Roman" w:hAnsi="Times New Roman" w:cs="Times New Roman"/>
          <w:sz w:val="24"/>
          <w:szCs w:val="24"/>
        </w:rPr>
        <w:t>Avčin</w:t>
      </w:r>
      <w:proofErr w:type="spellEnd"/>
    </w:p>
    <w:p w14:paraId="3B09B947" w14:textId="7483EDC0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Editor</w:t>
      </w:r>
      <w:r w:rsidR="00E62AEA">
        <w:rPr>
          <w:rFonts w:ascii="Times New Roman" w:hAnsi="Times New Roman" w:cs="Times New Roman"/>
          <w:sz w:val="24"/>
          <w:szCs w:val="24"/>
        </w:rPr>
        <w:t>s</w:t>
      </w:r>
      <w:r w:rsidR="00610466" w:rsidRPr="00DB51B7">
        <w:rPr>
          <w:rFonts w:ascii="Times New Roman" w:hAnsi="Times New Roman" w:cs="Times New Roman" w:hint="eastAsia"/>
          <w:sz w:val="24"/>
          <w:szCs w:val="24"/>
        </w:rPr>
        <w:t>-in</w:t>
      </w:r>
      <w:r w:rsidR="00A16D82" w:rsidRPr="00DB51B7">
        <w:rPr>
          <w:rFonts w:ascii="Times New Roman" w:hAnsi="Times New Roman" w:cs="Times New Roman" w:hint="eastAsia"/>
          <w:sz w:val="24"/>
          <w:szCs w:val="24"/>
        </w:rPr>
        <w:t>-Chief</w:t>
      </w:r>
      <w:r w:rsidRPr="00DB51B7">
        <w:rPr>
          <w:rFonts w:ascii="Times New Roman" w:hAnsi="Times New Roman" w:cs="Times New Roman"/>
          <w:sz w:val="24"/>
          <w:szCs w:val="24"/>
        </w:rPr>
        <w:t xml:space="preserve">, </w:t>
      </w:r>
      <w:r w:rsidR="00E62AEA" w:rsidRPr="00E62AEA">
        <w:rPr>
          <w:rFonts w:ascii="Times New Roman" w:hAnsi="Times New Roman" w:cs="Times New Roman"/>
          <w:i/>
          <w:iCs/>
          <w:sz w:val="24"/>
          <w:szCs w:val="24"/>
        </w:rPr>
        <w:t>Pediatric Rheumatology</w:t>
      </w:r>
    </w:p>
    <w:p w14:paraId="7F159BDA" w14:textId="7777777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</w:p>
    <w:p w14:paraId="7B08E9D6" w14:textId="7E542AD2" w:rsidR="00FC3888" w:rsidRPr="00DB51B7" w:rsidRDefault="00BC767A" w:rsidP="00FC3888">
      <w:pPr>
        <w:rPr>
          <w:rFonts w:ascii="Times New Roman" w:hAnsi="Times New Roman" w:cs="Times New Roman"/>
          <w:sz w:val="24"/>
          <w:szCs w:val="24"/>
        </w:rPr>
      </w:pPr>
      <w:r w:rsidRPr="00BC767A">
        <w:rPr>
          <w:rFonts w:ascii="Times New Roman" w:hAnsi="Times New Roman" w:cs="Times New Roman"/>
          <w:sz w:val="24"/>
          <w:szCs w:val="24"/>
        </w:rPr>
        <w:t xml:space="preserve">Dear Professors Angelo </w:t>
      </w:r>
      <w:proofErr w:type="spellStart"/>
      <w:r w:rsidRPr="00BC767A">
        <w:rPr>
          <w:rFonts w:ascii="Times New Roman" w:hAnsi="Times New Roman" w:cs="Times New Roman"/>
          <w:sz w:val="24"/>
          <w:szCs w:val="24"/>
        </w:rPr>
        <w:t>Ravelli</w:t>
      </w:r>
      <w:proofErr w:type="spellEnd"/>
      <w:r w:rsidRPr="00BC767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C767A">
        <w:rPr>
          <w:rFonts w:ascii="Times New Roman" w:hAnsi="Times New Roman" w:cs="Times New Roman"/>
          <w:sz w:val="24"/>
          <w:szCs w:val="24"/>
        </w:rPr>
        <w:t>Tadej</w:t>
      </w:r>
      <w:proofErr w:type="spellEnd"/>
      <w:r w:rsidRPr="00BC7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67A">
        <w:rPr>
          <w:rFonts w:ascii="Times New Roman" w:hAnsi="Times New Roman" w:cs="Times New Roman"/>
          <w:sz w:val="24"/>
          <w:szCs w:val="24"/>
        </w:rPr>
        <w:t>Avčin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FFFA976" w14:textId="7777777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</w:p>
    <w:p w14:paraId="2E14CAF1" w14:textId="51DD9A90" w:rsidR="00FC3888" w:rsidRPr="00DB51B7" w:rsidRDefault="00843FC3" w:rsidP="004066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attaching</w:t>
      </w:r>
      <w:r w:rsidR="00FC3888" w:rsidRPr="00DB51B7">
        <w:rPr>
          <w:rFonts w:ascii="Times New Roman" w:hAnsi="Times New Roman" w:cs="Times New Roman"/>
          <w:sz w:val="24"/>
          <w:szCs w:val="24"/>
        </w:rPr>
        <w:t xml:space="preserve"> our manuscript entitled “</w:t>
      </w:r>
      <w:r w:rsidRPr="00843FC3">
        <w:rPr>
          <w:rFonts w:ascii="Times New Roman" w:hAnsi="Times New Roman" w:cs="Times New Roman"/>
          <w:sz w:val="24"/>
          <w:szCs w:val="24"/>
        </w:rPr>
        <w:t>Effect of additional intravenous immunoglobulin for infliximab-refractory Kawasaki disease: a cohort study</w:t>
      </w:r>
      <w:r>
        <w:rPr>
          <w:rFonts w:ascii="Times New Roman" w:hAnsi="Times New Roman" w:cs="Times New Roman"/>
          <w:sz w:val="24"/>
          <w:szCs w:val="24"/>
        </w:rPr>
        <w:t>,</w:t>
      </w:r>
      <w:r w:rsidR="00FC3888" w:rsidRPr="00DB51B7">
        <w:rPr>
          <w:rFonts w:ascii="Times New Roman" w:hAnsi="Times New Roman" w:cs="Times New Roman"/>
          <w:sz w:val="24"/>
          <w:szCs w:val="24"/>
        </w:rPr>
        <w:t xml:space="preserve">” which we request you to consider for publication under the category </w:t>
      </w:r>
      <w:r w:rsidR="008655D4" w:rsidRPr="00DB51B7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1776F1" w:rsidRPr="00DB51B7">
        <w:rPr>
          <w:rFonts w:ascii="Times New Roman" w:hAnsi="Times New Roman" w:cs="Times New Roman" w:hint="eastAsia"/>
          <w:sz w:val="24"/>
          <w:szCs w:val="24"/>
        </w:rPr>
        <w:t>Original</w:t>
      </w:r>
      <w:r w:rsidR="00406607" w:rsidRPr="00DB51B7">
        <w:rPr>
          <w:rFonts w:ascii="Times New Roman" w:hAnsi="Times New Roman" w:cs="Times New Roman"/>
          <w:sz w:val="24"/>
          <w:szCs w:val="24"/>
        </w:rPr>
        <w:t xml:space="preserve"> Article</w:t>
      </w:r>
      <w:r w:rsidR="00FC3888" w:rsidRPr="00DB51B7">
        <w:rPr>
          <w:rFonts w:ascii="Times New Roman" w:hAnsi="Times New Roman" w:cs="Times New Roman"/>
          <w:sz w:val="24"/>
          <w:szCs w:val="24"/>
        </w:rPr>
        <w:t xml:space="preserve"> in </w:t>
      </w:r>
      <w:r w:rsidR="00E62AEA" w:rsidRPr="00E62AEA">
        <w:rPr>
          <w:rFonts w:ascii="Times New Roman" w:hAnsi="Times New Roman" w:cs="Times New Roman"/>
          <w:i/>
          <w:iCs/>
          <w:sz w:val="24"/>
          <w:szCs w:val="24"/>
        </w:rPr>
        <w:t>Pediatric Rheumatology</w:t>
      </w:r>
      <w:r w:rsidR="00FC3888" w:rsidRPr="00DB51B7">
        <w:rPr>
          <w:rFonts w:ascii="Times New Roman" w:hAnsi="Times New Roman" w:cs="Times New Roman"/>
          <w:sz w:val="24"/>
          <w:szCs w:val="24"/>
        </w:rPr>
        <w:t>.</w:t>
      </w:r>
      <w:r w:rsidR="00C17C20" w:rsidRPr="00DB51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A466E" w14:textId="7777777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</w:p>
    <w:p w14:paraId="6A78C6AA" w14:textId="204A88AB" w:rsidR="007E7C16" w:rsidRPr="00DB51B7" w:rsidRDefault="0008720C" w:rsidP="007E7C16">
      <w:r w:rsidRPr="00DB51B7">
        <w:rPr>
          <w:rFonts w:ascii="Times New Roman" w:hAnsi="Times New Roman" w:cs="Times New Roman"/>
          <w:sz w:val="24"/>
          <w:szCs w:val="24"/>
        </w:rPr>
        <w:t xml:space="preserve">Refractory Kawasaki disease (KD) remains a challenge for pediatricians, even after 40 years of intravenous immunoglobulin </w:t>
      </w:r>
      <w:r w:rsidR="00777EF5" w:rsidRPr="00DB51B7">
        <w:rPr>
          <w:rFonts w:ascii="Times New Roman" w:hAnsi="Times New Roman" w:cs="Times New Roman"/>
          <w:sz w:val="24"/>
          <w:szCs w:val="24"/>
        </w:rPr>
        <w:t xml:space="preserve">(IVIG) </w:t>
      </w:r>
      <w:r w:rsidRPr="00DB51B7">
        <w:rPr>
          <w:rFonts w:ascii="Times New Roman" w:hAnsi="Times New Roman" w:cs="Times New Roman"/>
          <w:sz w:val="24"/>
          <w:szCs w:val="24"/>
        </w:rPr>
        <w:t>treatment and 20 years of infliximab</w:t>
      </w:r>
      <w:r w:rsidR="00777EF5" w:rsidRPr="00DB51B7">
        <w:rPr>
          <w:rFonts w:ascii="Times New Roman" w:hAnsi="Times New Roman" w:cs="Times New Roman"/>
          <w:sz w:val="24"/>
          <w:szCs w:val="24"/>
        </w:rPr>
        <w:t xml:space="preserve"> (IFX)</w:t>
      </w:r>
      <w:r w:rsidRPr="00DB51B7">
        <w:rPr>
          <w:rFonts w:ascii="Times New Roman" w:hAnsi="Times New Roman" w:cs="Times New Roman"/>
          <w:sz w:val="24"/>
          <w:szCs w:val="24"/>
        </w:rPr>
        <w:t xml:space="preserve"> therapy</w:t>
      </w:r>
      <w:r w:rsidR="00406607" w:rsidRPr="00DB51B7">
        <w:rPr>
          <w:rFonts w:ascii="Times New Roman" w:hAnsi="Times New Roman" w:cs="Times New Roman"/>
          <w:sz w:val="24"/>
          <w:szCs w:val="24"/>
        </w:rPr>
        <w:t xml:space="preserve">. Our study revealed that </w:t>
      </w:r>
      <w:r w:rsidRPr="00DB51B7">
        <w:rPr>
          <w:rFonts w:ascii="Times New Roman" w:hAnsi="Times New Roman" w:cs="Times New Roman"/>
          <w:sz w:val="24"/>
          <w:szCs w:val="24"/>
        </w:rPr>
        <w:t xml:space="preserve">additional IVIG for IFX-refractory KD </w:t>
      </w:r>
      <w:r w:rsidR="00F52358" w:rsidRPr="00DB51B7">
        <w:rPr>
          <w:rFonts w:ascii="Times New Roman" w:hAnsi="Times New Roman" w:cs="Times New Roman"/>
          <w:sz w:val="24"/>
          <w:szCs w:val="24"/>
        </w:rPr>
        <w:t>ha</w:t>
      </w:r>
      <w:r w:rsidR="007062A9" w:rsidRPr="00DB51B7">
        <w:rPr>
          <w:rFonts w:ascii="Times New Roman" w:hAnsi="Times New Roman" w:cs="Times New Roman"/>
          <w:sz w:val="24"/>
          <w:szCs w:val="24"/>
        </w:rPr>
        <w:t>d</w:t>
      </w:r>
      <w:r w:rsidR="00F52358" w:rsidRPr="00DB51B7">
        <w:rPr>
          <w:rFonts w:ascii="Times New Roman" w:hAnsi="Times New Roman" w:cs="Times New Roman"/>
          <w:sz w:val="24"/>
          <w:szCs w:val="24"/>
        </w:rPr>
        <w:t xml:space="preserve"> </w:t>
      </w:r>
      <w:r w:rsidRPr="00DB51B7">
        <w:rPr>
          <w:rFonts w:ascii="Times New Roman" w:hAnsi="Times New Roman" w:cs="Times New Roman"/>
          <w:sz w:val="24"/>
          <w:szCs w:val="24"/>
        </w:rPr>
        <w:t>a therapeutic effect comparable to that of the second IVIG for IVIG-resistant KD</w:t>
      </w:r>
      <w:r w:rsidR="005C5054" w:rsidRPr="00DB51B7">
        <w:rPr>
          <w:rFonts w:ascii="Times New Roman" w:hAnsi="Times New Roman" w:cs="Times New Roman"/>
          <w:sz w:val="24"/>
          <w:szCs w:val="24"/>
        </w:rPr>
        <w:t>. Additional IVIG</w:t>
      </w:r>
      <w:r w:rsidRPr="00DB51B7">
        <w:rPr>
          <w:rFonts w:ascii="Times New Roman" w:hAnsi="Times New Roman" w:cs="Times New Roman"/>
          <w:sz w:val="24"/>
          <w:szCs w:val="24"/>
        </w:rPr>
        <w:t xml:space="preserve"> </w:t>
      </w:r>
      <w:r w:rsidR="003631C6" w:rsidRPr="00DB51B7">
        <w:rPr>
          <w:rFonts w:ascii="Times New Roman" w:hAnsi="Times New Roman" w:cs="Times New Roman"/>
          <w:sz w:val="24"/>
          <w:szCs w:val="24"/>
        </w:rPr>
        <w:t>shou</w:t>
      </w:r>
      <w:r w:rsidRPr="00DB51B7">
        <w:rPr>
          <w:rFonts w:ascii="Times New Roman" w:hAnsi="Times New Roman" w:cs="Times New Roman"/>
          <w:sz w:val="24"/>
          <w:szCs w:val="24"/>
        </w:rPr>
        <w:t>ld be a hopeful therapeutic option for IFX-refractory KD</w:t>
      </w:r>
      <w:r w:rsidR="00406607" w:rsidRPr="00DB51B7">
        <w:rPr>
          <w:rFonts w:ascii="Times New Roman" w:hAnsi="Times New Roman" w:cs="Times New Roman"/>
          <w:sz w:val="24"/>
          <w:szCs w:val="24"/>
        </w:rPr>
        <w:t>.</w:t>
      </w:r>
      <w:r w:rsidR="00F52358" w:rsidRPr="00DB51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313EF8" w14:textId="77777777" w:rsidR="00C17C20" w:rsidRPr="00DB51B7" w:rsidRDefault="00C17C20" w:rsidP="007E7C16"/>
    <w:p w14:paraId="2EB8FB8B" w14:textId="67A1A336" w:rsidR="00ED16E2" w:rsidRDefault="003631C6" w:rsidP="007E7C16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The present</w:t>
      </w:r>
      <w:r w:rsidR="007E7C16" w:rsidRPr="00DB51B7">
        <w:rPr>
          <w:rFonts w:ascii="Times New Roman" w:hAnsi="Times New Roman" w:cs="Times New Roman"/>
          <w:sz w:val="24"/>
          <w:szCs w:val="24"/>
        </w:rPr>
        <w:t xml:space="preserve"> study </w:t>
      </w:r>
      <w:r w:rsidR="00F52358" w:rsidRPr="00DB51B7">
        <w:rPr>
          <w:rFonts w:ascii="Times New Roman" w:hAnsi="Times New Roman" w:cs="Times New Roman"/>
          <w:sz w:val="24"/>
          <w:szCs w:val="24"/>
        </w:rPr>
        <w:t xml:space="preserve">may </w:t>
      </w:r>
      <w:r w:rsidRPr="00DB51B7">
        <w:rPr>
          <w:rFonts w:ascii="Times New Roman" w:hAnsi="Times New Roman" w:cs="Times New Roman"/>
          <w:sz w:val="24"/>
          <w:szCs w:val="24"/>
        </w:rPr>
        <w:t>be the</w:t>
      </w:r>
      <w:r w:rsidR="004B1E89" w:rsidRPr="00DB51B7">
        <w:rPr>
          <w:rFonts w:ascii="Times New Roman" w:hAnsi="Times New Roman" w:cs="Times New Roman"/>
          <w:sz w:val="24"/>
          <w:szCs w:val="24"/>
        </w:rPr>
        <w:t xml:space="preserve"> first to </w:t>
      </w:r>
      <w:r w:rsidR="00E13711" w:rsidRPr="00DB51B7">
        <w:rPr>
          <w:rFonts w:ascii="Times New Roman" w:hAnsi="Times New Roman" w:cs="Times New Roman"/>
          <w:sz w:val="24"/>
          <w:szCs w:val="24"/>
        </w:rPr>
        <w:t>describe</w:t>
      </w:r>
      <w:r w:rsidR="0008720C" w:rsidRPr="00DB51B7">
        <w:rPr>
          <w:rFonts w:ascii="Times New Roman" w:hAnsi="Times New Roman" w:cs="Times New Roman"/>
          <w:sz w:val="24"/>
          <w:szCs w:val="24"/>
        </w:rPr>
        <w:t xml:space="preserve"> </w:t>
      </w:r>
      <w:r w:rsidRPr="00DB51B7">
        <w:rPr>
          <w:rFonts w:ascii="Times New Roman" w:hAnsi="Times New Roman" w:cs="Times New Roman"/>
          <w:sz w:val="24"/>
          <w:szCs w:val="24"/>
        </w:rPr>
        <w:t xml:space="preserve">the effect of the treatment after IFX therapy with </w:t>
      </w:r>
      <w:r w:rsidR="004C45EB">
        <w:rPr>
          <w:rFonts w:ascii="Times New Roman" w:hAnsi="Times New Roman" w:cs="Times New Roman"/>
          <w:sz w:val="24"/>
          <w:szCs w:val="24"/>
        </w:rPr>
        <w:t>a cohort</w:t>
      </w:r>
      <w:r w:rsidRPr="00DB51B7">
        <w:rPr>
          <w:rFonts w:ascii="Times New Roman" w:hAnsi="Times New Roman" w:cs="Times New Roman"/>
          <w:sz w:val="24"/>
          <w:szCs w:val="24"/>
        </w:rPr>
        <w:t xml:space="preserve"> </w:t>
      </w:r>
      <w:r w:rsidR="004C45EB">
        <w:rPr>
          <w:rFonts w:ascii="Times New Roman" w:hAnsi="Times New Roman" w:cs="Times New Roman"/>
          <w:sz w:val="24"/>
          <w:szCs w:val="24"/>
        </w:rPr>
        <w:t>study</w:t>
      </w:r>
      <w:r w:rsidR="007E7C16" w:rsidRPr="00DB51B7">
        <w:rPr>
          <w:rFonts w:ascii="Times New Roman" w:hAnsi="Times New Roman" w:cs="Times New Roman"/>
          <w:sz w:val="24"/>
          <w:szCs w:val="24"/>
        </w:rPr>
        <w:t xml:space="preserve">. </w:t>
      </w:r>
      <w:r w:rsidRPr="00DB51B7">
        <w:rPr>
          <w:rFonts w:ascii="Times New Roman" w:hAnsi="Times New Roman" w:cs="Times New Roman"/>
          <w:sz w:val="24"/>
          <w:szCs w:val="24"/>
        </w:rPr>
        <w:t xml:space="preserve">Our study at one of the largest KD centers in Japan enabled reliable data collection with precise clinical </w:t>
      </w:r>
      <w:r w:rsidR="00F52358" w:rsidRPr="00DB51B7">
        <w:rPr>
          <w:rFonts w:ascii="Times New Roman" w:hAnsi="Times New Roman" w:cs="Times New Roman"/>
          <w:sz w:val="24"/>
          <w:szCs w:val="24"/>
        </w:rPr>
        <w:t>course information</w:t>
      </w:r>
      <w:r w:rsidRPr="00DB51B7">
        <w:rPr>
          <w:rFonts w:ascii="Times New Roman" w:hAnsi="Times New Roman" w:cs="Times New Roman"/>
          <w:sz w:val="24"/>
          <w:szCs w:val="24"/>
        </w:rPr>
        <w:t xml:space="preserve">, very </w:t>
      </w:r>
      <w:r w:rsidR="00F52358" w:rsidRPr="00DB51B7">
        <w:rPr>
          <w:rFonts w:ascii="Times New Roman" w:hAnsi="Times New Roman" w:cs="Times New Roman"/>
          <w:sz w:val="24"/>
          <w:szCs w:val="24"/>
        </w:rPr>
        <w:t xml:space="preserve">little </w:t>
      </w:r>
      <w:r w:rsidRPr="00DB51B7">
        <w:rPr>
          <w:rFonts w:ascii="Times New Roman" w:hAnsi="Times New Roman" w:cs="Times New Roman"/>
          <w:sz w:val="24"/>
          <w:szCs w:val="24"/>
        </w:rPr>
        <w:t>missing data, and long echocardiography follow-up.</w:t>
      </w:r>
      <w:r w:rsidR="00F52358" w:rsidRPr="00DB51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287BA2" w14:textId="77777777" w:rsidR="00990DAB" w:rsidRDefault="00990DAB" w:rsidP="007E7C16">
      <w:pPr>
        <w:rPr>
          <w:rFonts w:ascii="Times New Roman" w:hAnsi="Times New Roman" w:cs="Times New Roman"/>
          <w:sz w:val="24"/>
          <w:szCs w:val="24"/>
        </w:rPr>
      </w:pPr>
    </w:p>
    <w:p w14:paraId="51CD3EF8" w14:textId="77777777" w:rsidR="00990DAB" w:rsidRDefault="00990DAB" w:rsidP="00990DAB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 xml:space="preserve">All authors have participated in the concept and design, </w:t>
      </w:r>
      <w:r>
        <w:rPr>
          <w:rFonts w:ascii="Times New Roman" w:hAnsi="Times New Roman" w:cs="Times New Roman"/>
          <w:sz w:val="24"/>
          <w:szCs w:val="24"/>
        </w:rPr>
        <w:t>data analysis and interpretation, and manuscript drafting or revising</w:t>
      </w:r>
      <w:r w:rsidRPr="00DB51B7">
        <w:rPr>
          <w:rFonts w:ascii="Times New Roman" w:hAnsi="Times New Roman" w:cs="Times New Roman"/>
          <w:sz w:val="24"/>
          <w:szCs w:val="24"/>
        </w:rPr>
        <w:t>. They are all responsible for the research and have approved the manuscript as submitted. The manuscript has not been previously published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51B7">
        <w:rPr>
          <w:rFonts w:ascii="Times New Roman" w:hAnsi="Times New Roman" w:cs="Times New Roman"/>
          <w:sz w:val="24"/>
          <w:szCs w:val="24"/>
        </w:rPr>
        <w:t xml:space="preserve"> nor is it being considered for publication elsewhere. If published in </w:t>
      </w:r>
      <w:r w:rsidRPr="00E62AEA">
        <w:rPr>
          <w:rFonts w:ascii="Times New Roman" w:hAnsi="Times New Roman" w:cs="Times New Roman"/>
          <w:i/>
          <w:iCs/>
          <w:sz w:val="24"/>
          <w:szCs w:val="24"/>
        </w:rPr>
        <w:t>Pediatric Rheumatology</w:t>
      </w:r>
      <w:r w:rsidRPr="00DB51B7">
        <w:rPr>
          <w:rFonts w:ascii="Times New Roman" w:hAnsi="Times New Roman" w:cs="Times New Roman"/>
          <w:sz w:val="24"/>
          <w:szCs w:val="24"/>
        </w:rPr>
        <w:t xml:space="preserve">, it will not be published elsewhere — either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B51B7">
        <w:rPr>
          <w:rFonts w:ascii="Times New Roman" w:hAnsi="Times New Roman" w:cs="Times New Roman"/>
          <w:sz w:val="24"/>
          <w:szCs w:val="24"/>
        </w:rPr>
        <w:t xml:space="preserve">similar form or verbatim — without permission of the editors. </w:t>
      </w:r>
    </w:p>
    <w:p w14:paraId="17CD435D" w14:textId="77777777" w:rsidR="00990DAB" w:rsidRDefault="00990DAB" w:rsidP="00990DAB">
      <w:pPr>
        <w:rPr>
          <w:rFonts w:ascii="Times New Roman" w:hAnsi="Times New Roman" w:cs="Times New Roman"/>
          <w:sz w:val="24"/>
          <w:szCs w:val="24"/>
        </w:rPr>
      </w:pPr>
    </w:p>
    <w:p w14:paraId="31E91C12" w14:textId="1D0E860D" w:rsidR="00990DAB" w:rsidRDefault="00990DAB" w:rsidP="00990DAB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 xml:space="preserve">We hope </w:t>
      </w:r>
      <w:r>
        <w:rPr>
          <w:rFonts w:ascii="Times New Roman" w:hAnsi="Times New Roman" w:cs="Times New Roman"/>
          <w:sz w:val="24"/>
          <w:szCs w:val="24"/>
        </w:rPr>
        <w:t>our manuscript is</w:t>
      </w:r>
      <w:r w:rsidRPr="00DB51B7">
        <w:rPr>
          <w:rFonts w:ascii="Times New Roman" w:hAnsi="Times New Roman" w:cs="Times New Roman"/>
          <w:sz w:val="24"/>
          <w:szCs w:val="24"/>
        </w:rPr>
        <w:t xml:space="preserve"> suitable for further peer review for </w:t>
      </w:r>
      <w:r w:rsidRPr="00E62AEA">
        <w:rPr>
          <w:rFonts w:ascii="Times New Roman" w:hAnsi="Times New Roman" w:cs="Times New Roman"/>
          <w:i/>
          <w:iCs/>
          <w:sz w:val="24"/>
          <w:szCs w:val="24"/>
        </w:rPr>
        <w:t>Pediatric Rheumatology</w:t>
      </w:r>
      <w:r w:rsidRPr="00DB51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7589357" w14:textId="7777777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</w:p>
    <w:p w14:paraId="2C19449A" w14:textId="51930E08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Sincerely,</w:t>
      </w:r>
      <w:r w:rsidR="00F52358" w:rsidRPr="00DB51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9932C" w14:textId="45227843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</w:p>
    <w:p w14:paraId="26DE2A2C" w14:textId="350AAF57" w:rsidR="00AF59BA" w:rsidRPr="00DB51B7" w:rsidRDefault="007062A9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(</w:t>
      </w:r>
      <w:r w:rsidR="00AF59BA" w:rsidRPr="00DB51B7">
        <w:rPr>
          <w:rFonts w:ascii="Times New Roman" w:hAnsi="Times New Roman" w:cs="Times New Roman"/>
          <w:sz w:val="24"/>
          <w:szCs w:val="24"/>
        </w:rPr>
        <w:t>Corresponding author</w:t>
      </w:r>
      <w:r w:rsidRPr="00DB51B7">
        <w:rPr>
          <w:rFonts w:ascii="Times New Roman" w:hAnsi="Times New Roman" w:cs="Times New Roman"/>
          <w:sz w:val="24"/>
          <w:szCs w:val="24"/>
        </w:rPr>
        <w:t>)</w:t>
      </w:r>
    </w:p>
    <w:p w14:paraId="4D3FE6E9" w14:textId="0BB817B6" w:rsidR="00FC3888" w:rsidRPr="00DB51B7" w:rsidRDefault="00E13711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Hiro Nakao</w:t>
      </w:r>
      <w:r w:rsidR="00FC3888" w:rsidRPr="00DB51B7">
        <w:rPr>
          <w:rFonts w:ascii="Times New Roman" w:hAnsi="Times New Roman" w:cs="Times New Roman"/>
          <w:sz w:val="24"/>
          <w:szCs w:val="24"/>
        </w:rPr>
        <w:t>, MD</w:t>
      </w:r>
      <w:r w:rsidRPr="00DB51B7">
        <w:rPr>
          <w:rFonts w:ascii="Times New Roman" w:hAnsi="Times New Roman" w:cs="Times New Roman"/>
          <w:sz w:val="24"/>
          <w:szCs w:val="24"/>
        </w:rPr>
        <w:t>, MPH</w:t>
      </w:r>
    </w:p>
    <w:p w14:paraId="50D79ABC" w14:textId="77777777" w:rsidR="00E13711" w:rsidRPr="00DB51B7" w:rsidRDefault="00E13711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lastRenderedPageBreak/>
        <w:t>Department of General Pediatrics and Interdisciplinary Medicine</w:t>
      </w:r>
    </w:p>
    <w:p w14:paraId="5D4B366D" w14:textId="587D0FE5" w:rsidR="00E13711" w:rsidRPr="00DB51B7" w:rsidRDefault="00E13711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National Center for Child Health and Development</w:t>
      </w:r>
    </w:p>
    <w:p w14:paraId="0BAF6156" w14:textId="27D624B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2-10-1 Okura, Setagaya-ku, Tokyo 157-8535, Japan</w:t>
      </w:r>
    </w:p>
    <w:p w14:paraId="6235D524" w14:textId="7777777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Tel.: +81-3-3416-0181</w:t>
      </w:r>
    </w:p>
    <w:p w14:paraId="463EA90F" w14:textId="77777777" w:rsidR="00FC3888" w:rsidRPr="00DB51B7" w:rsidRDefault="00FC3888" w:rsidP="00FC3888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Fax: +81-3-3416-2222</w:t>
      </w:r>
    </w:p>
    <w:p w14:paraId="15764F10" w14:textId="60F4EB1A" w:rsidR="00AF59BA" w:rsidRPr="008D1995" w:rsidRDefault="00FC3888" w:rsidP="00AF59BA">
      <w:pPr>
        <w:rPr>
          <w:rFonts w:ascii="Times New Roman" w:hAnsi="Times New Roman" w:cs="Times New Roman"/>
          <w:sz w:val="24"/>
          <w:szCs w:val="24"/>
        </w:rPr>
      </w:pPr>
      <w:r w:rsidRPr="00DB51B7">
        <w:rPr>
          <w:rFonts w:ascii="Times New Roman" w:hAnsi="Times New Roman" w:cs="Times New Roman"/>
          <w:sz w:val="24"/>
          <w:szCs w:val="24"/>
        </w:rPr>
        <w:t>Email:</w:t>
      </w:r>
      <w:r w:rsidR="00E13711" w:rsidRPr="00DB51B7">
        <w:rPr>
          <w:rFonts w:ascii="Times New Roman" w:hAnsi="Times New Roman" w:cs="Times New Roman"/>
          <w:sz w:val="24"/>
          <w:szCs w:val="24"/>
        </w:rPr>
        <w:t xml:space="preserve"> nakao-h@ncchd.go.jp</w:t>
      </w:r>
    </w:p>
    <w:p w14:paraId="0ABC14A1" w14:textId="77777777" w:rsidR="00AF59BA" w:rsidRPr="008D1995" w:rsidRDefault="00AF59BA" w:rsidP="00FC3888">
      <w:pPr>
        <w:rPr>
          <w:rFonts w:ascii="Times New Roman" w:hAnsi="Times New Roman" w:cs="Times New Roman"/>
          <w:sz w:val="24"/>
          <w:szCs w:val="24"/>
        </w:rPr>
      </w:pPr>
    </w:p>
    <w:sectPr w:rsidR="00AF59BA" w:rsidRPr="008D1995" w:rsidSect="00E641E8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BE1E9" w14:textId="77777777" w:rsidR="00874145" w:rsidRDefault="00874145" w:rsidP="00073F38">
      <w:r>
        <w:separator/>
      </w:r>
    </w:p>
  </w:endnote>
  <w:endnote w:type="continuationSeparator" w:id="0">
    <w:p w14:paraId="3686DAF1" w14:textId="77777777" w:rsidR="00874145" w:rsidRDefault="00874145" w:rsidP="0007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1505931172"/>
      <w:docPartObj>
        <w:docPartGallery w:val="Page Numbers (Bottom of Page)"/>
        <w:docPartUnique/>
      </w:docPartObj>
    </w:sdtPr>
    <w:sdtContent>
      <w:p w14:paraId="357D0291" w14:textId="5C9CF9EA" w:rsidR="00456BBB" w:rsidRDefault="00456BBB" w:rsidP="00CF5906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48426081" w14:textId="77777777" w:rsidR="00456BBB" w:rsidRDefault="00456B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914779377"/>
      <w:docPartObj>
        <w:docPartGallery w:val="Page Numbers (Bottom of Page)"/>
        <w:docPartUnique/>
      </w:docPartObj>
    </w:sdtPr>
    <w:sdtContent>
      <w:p w14:paraId="7995764E" w14:textId="65CEB3F3" w:rsidR="00456BBB" w:rsidRDefault="00456BBB" w:rsidP="00CF5906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2</w:t>
        </w:r>
        <w:r>
          <w:rPr>
            <w:rStyle w:val="aa"/>
          </w:rPr>
          <w:fldChar w:fldCharType="end"/>
        </w:r>
      </w:p>
    </w:sdtContent>
  </w:sdt>
  <w:p w14:paraId="7137827A" w14:textId="77777777" w:rsidR="00456BBB" w:rsidRDefault="00456B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EB1F6" w14:textId="77777777" w:rsidR="00874145" w:rsidRDefault="00874145" w:rsidP="00073F38">
      <w:r>
        <w:separator/>
      </w:r>
    </w:p>
  </w:footnote>
  <w:footnote w:type="continuationSeparator" w:id="0">
    <w:p w14:paraId="18FF2FA1" w14:textId="77777777" w:rsidR="00874145" w:rsidRDefault="00874145" w:rsidP="0007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ACBCB" w14:textId="737C5C11" w:rsidR="006864E7" w:rsidRDefault="006864E7" w:rsidP="00821D75">
    <w:pPr>
      <w:pStyle w:val="a3"/>
      <w:jc w:val="right"/>
      <w:rPr>
        <w:rFonts w:ascii="メイリオ" w:eastAsia="メイリオ" w:hAnsi="メイリオ"/>
        <w:color w:val="666666"/>
        <w:sz w:val="16"/>
        <w:szCs w:val="16"/>
      </w:rPr>
    </w:pPr>
  </w:p>
  <w:p w14:paraId="3A725E54" w14:textId="04E4F982" w:rsidR="006864E7" w:rsidRPr="006864E7" w:rsidRDefault="006864E7" w:rsidP="00E517EC">
    <w:pPr>
      <w:pStyle w:val="a3"/>
      <w:adjustRightInd w:val="0"/>
      <w:spacing w:line="160" w:lineRule="atLeast"/>
      <w:jc w:val="right"/>
      <w:rPr>
        <w:rFonts w:eastAsiaTheme="minorHAns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9829" w14:textId="6C7AFB04" w:rsidR="00C45773" w:rsidRPr="006864E7" w:rsidRDefault="00C45773" w:rsidP="00C45773">
    <w:pPr>
      <w:pStyle w:val="a3"/>
      <w:adjustRightInd w:val="0"/>
      <w:spacing w:line="160" w:lineRule="atLeast"/>
      <w:jc w:val="right"/>
      <w:rPr>
        <w:rFonts w:eastAsiaTheme="minorHAnsi"/>
        <w:color w:val="666666"/>
        <w:sz w:val="16"/>
        <w:szCs w:val="16"/>
      </w:rPr>
    </w:pPr>
    <w:r w:rsidRPr="006864E7">
      <w:rPr>
        <w:rFonts w:eastAsiaTheme="minorHAnsi" w:hint="eastAsia"/>
        <w:color w:val="666666"/>
        <w:sz w:val="16"/>
        <w:szCs w:val="16"/>
      </w:rPr>
      <w:t>2-10-1 Okura,</w:t>
    </w:r>
    <w:r w:rsidRPr="006864E7">
      <w:rPr>
        <w:rFonts w:eastAsiaTheme="minorHAnsi"/>
        <w:color w:val="666666"/>
        <w:sz w:val="16"/>
        <w:szCs w:val="16"/>
      </w:rPr>
      <w:t xml:space="preserve"> </w:t>
    </w:r>
    <w:r w:rsidRPr="006864E7">
      <w:rPr>
        <w:rFonts w:eastAsiaTheme="minorHAnsi" w:hint="eastAsia"/>
        <w:color w:val="666666"/>
        <w:sz w:val="16"/>
        <w:szCs w:val="16"/>
      </w:rPr>
      <w:t>Setagaya-</w:t>
    </w:r>
    <w:r w:rsidRPr="006864E7">
      <w:rPr>
        <w:rFonts w:eastAsiaTheme="minorHAnsi"/>
        <w:color w:val="666666"/>
        <w:sz w:val="16"/>
        <w:szCs w:val="16"/>
      </w:rPr>
      <w:t>Ku</w:t>
    </w:r>
  </w:p>
  <w:p w14:paraId="460D3250" w14:textId="7DCB1AFF" w:rsidR="00C45773" w:rsidRPr="006864E7" w:rsidRDefault="00C45773" w:rsidP="00C45773">
    <w:pPr>
      <w:pStyle w:val="a3"/>
      <w:adjustRightInd w:val="0"/>
      <w:spacing w:line="160" w:lineRule="atLeast"/>
      <w:jc w:val="right"/>
      <w:rPr>
        <w:rFonts w:eastAsiaTheme="minorHAnsi"/>
        <w:color w:val="666666"/>
        <w:sz w:val="16"/>
        <w:szCs w:val="16"/>
      </w:rPr>
    </w:pPr>
    <w:r w:rsidRPr="006864E7">
      <w:rPr>
        <w:rFonts w:eastAsiaTheme="minorHAnsi" w:hint="eastAsia"/>
        <w:color w:val="666666"/>
        <w:sz w:val="16"/>
        <w:szCs w:val="16"/>
      </w:rPr>
      <w:t>Tokyo</w:t>
    </w:r>
    <w:r w:rsidRPr="006864E7">
      <w:rPr>
        <w:rFonts w:eastAsiaTheme="minorHAnsi"/>
        <w:color w:val="666666"/>
        <w:sz w:val="16"/>
        <w:szCs w:val="16"/>
      </w:rPr>
      <w:t xml:space="preserve">, Japan </w:t>
    </w:r>
    <w:r w:rsidRPr="006864E7">
      <w:rPr>
        <w:rFonts w:eastAsiaTheme="minorHAnsi" w:hint="eastAsia"/>
        <w:color w:val="666666"/>
        <w:sz w:val="16"/>
        <w:szCs w:val="16"/>
      </w:rPr>
      <w:t>〒157-8535</w:t>
    </w:r>
  </w:p>
  <w:p w14:paraId="0350039A" w14:textId="19817D58" w:rsidR="00C45773" w:rsidRPr="006864E7" w:rsidRDefault="00C45773" w:rsidP="00C45773">
    <w:pPr>
      <w:pStyle w:val="a3"/>
      <w:adjustRightInd w:val="0"/>
      <w:spacing w:line="160" w:lineRule="atLeast"/>
      <w:jc w:val="right"/>
      <w:rPr>
        <w:rFonts w:eastAsiaTheme="minorHAnsi"/>
        <w:color w:val="666666"/>
        <w:sz w:val="16"/>
        <w:szCs w:val="16"/>
      </w:rPr>
    </w:pPr>
    <w:r w:rsidRPr="006864E7">
      <w:rPr>
        <w:rFonts w:eastAsiaTheme="minorHAnsi" w:hint="eastAsia"/>
        <w:color w:val="666666"/>
        <w:sz w:val="16"/>
        <w:szCs w:val="16"/>
      </w:rPr>
      <w:t>Tel：+81-3-3416-0181</w:t>
    </w:r>
  </w:p>
  <w:p w14:paraId="2FA6EAEF" w14:textId="77777777" w:rsidR="00C45773" w:rsidRPr="006864E7" w:rsidRDefault="00C45773" w:rsidP="00C45773">
    <w:pPr>
      <w:pStyle w:val="a3"/>
      <w:adjustRightInd w:val="0"/>
      <w:spacing w:line="160" w:lineRule="atLeast"/>
      <w:jc w:val="right"/>
      <w:rPr>
        <w:rFonts w:eastAsiaTheme="minorHAnsi"/>
        <w:sz w:val="16"/>
        <w:szCs w:val="16"/>
      </w:rPr>
    </w:pPr>
    <w:r w:rsidRPr="006864E7">
      <w:rPr>
        <w:rFonts w:eastAsiaTheme="minorHAnsi" w:hint="eastAsia"/>
        <w:color w:val="666666"/>
        <w:sz w:val="16"/>
        <w:szCs w:val="16"/>
      </w:rPr>
      <w:t>FAX：03-3416-2222</w:t>
    </w:r>
  </w:p>
  <w:p w14:paraId="6AE595E9" w14:textId="5CA0E002" w:rsidR="00C45773" w:rsidRDefault="00C457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U0MzEyNzA3MTQ2MDVT0lEKTi0uzszPAykwqQUACNzRaywAAAA="/>
  </w:docVars>
  <w:rsids>
    <w:rsidRoot w:val="007951C4"/>
    <w:rsid w:val="00002AE6"/>
    <w:rsid w:val="00002ECD"/>
    <w:rsid w:val="0001165A"/>
    <w:rsid w:val="00040676"/>
    <w:rsid w:val="00055388"/>
    <w:rsid w:val="00073F38"/>
    <w:rsid w:val="00077313"/>
    <w:rsid w:val="0008720C"/>
    <w:rsid w:val="00092994"/>
    <w:rsid w:val="000B3160"/>
    <w:rsid w:val="000D4141"/>
    <w:rsid w:val="000E3170"/>
    <w:rsid w:val="000F32E3"/>
    <w:rsid w:val="0010109F"/>
    <w:rsid w:val="00115D8D"/>
    <w:rsid w:val="00127B9D"/>
    <w:rsid w:val="00142775"/>
    <w:rsid w:val="00143930"/>
    <w:rsid w:val="00147DDE"/>
    <w:rsid w:val="00156053"/>
    <w:rsid w:val="001615FE"/>
    <w:rsid w:val="0016167A"/>
    <w:rsid w:val="001674D3"/>
    <w:rsid w:val="00170B22"/>
    <w:rsid w:val="001746E0"/>
    <w:rsid w:val="001776F1"/>
    <w:rsid w:val="00196074"/>
    <w:rsid w:val="00196870"/>
    <w:rsid w:val="00197BBE"/>
    <w:rsid w:val="001B598A"/>
    <w:rsid w:val="001C5B18"/>
    <w:rsid w:val="001D0074"/>
    <w:rsid w:val="001D27CE"/>
    <w:rsid w:val="001E020C"/>
    <w:rsid w:val="001E3898"/>
    <w:rsid w:val="001E4D92"/>
    <w:rsid w:val="00213910"/>
    <w:rsid w:val="002646D9"/>
    <w:rsid w:val="00287D2F"/>
    <w:rsid w:val="002A7289"/>
    <w:rsid w:val="002B7F24"/>
    <w:rsid w:val="002D7E2E"/>
    <w:rsid w:val="002E7316"/>
    <w:rsid w:val="002F05A1"/>
    <w:rsid w:val="002F4C8F"/>
    <w:rsid w:val="003258C2"/>
    <w:rsid w:val="003337BF"/>
    <w:rsid w:val="003356BF"/>
    <w:rsid w:val="00337710"/>
    <w:rsid w:val="003412EC"/>
    <w:rsid w:val="003466E6"/>
    <w:rsid w:val="003631C6"/>
    <w:rsid w:val="00371F2C"/>
    <w:rsid w:val="003873C3"/>
    <w:rsid w:val="003A07C1"/>
    <w:rsid w:val="003A5A04"/>
    <w:rsid w:val="003B285E"/>
    <w:rsid w:val="003B3A03"/>
    <w:rsid w:val="003C162E"/>
    <w:rsid w:val="003D07DC"/>
    <w:rsid w:val="003E305C"/>
    <w:rsid w:val="00406607"/>
    <w:rsid w:val="0042438A"/>
    <w:rsid w:val="0042588F"/>
    <w:rsid w:val="00456BBB"/>
    <w:rsid w:val="00477BD8"/>
    <w:rsid w:val="004860AF"/>
    <w:rsid w:val="00496CF2"/>
    <w:rsid w:val="004A1F6C"/>
    <w:rsid w:val="004B1E89"/>
    <w:rsid w:val="004B3950"/>
    <w:rsid w:val="004C45EB"/>
    <w:rsid w:val="005213CC"/>
    <w:rsid w:val="00523969"/>
    <w:rsid w:val="00532856"/>
    <w:rsid w:val="00557B1C"/>
    <w:rsid w:val="0058534C"/>
    <w:rsid w:val="00585DFB"/>
    <w:rsid w:val="00591FDA"/>
    <w:rsid w:val="005B6C3A"/>
    <w:rsid w:val="005C5054"/>
    <w:rsid w:val="005C5C98"/>
    <w:rsid w:val="005D2029"/>
    <w:rsid w:val="005F2FC6"/>
    <w:rsid w:val="00602384"/>
    <w:rsid w:val="00610466"/>
    <w:rsid w:val="00640070"/>
    <w:rsid w:val="00655D7A"/>
    <w:rsid w:val="006864E7"/>
    <w:rsid w:val="006E2DA9"/>
    <w:rsid w:val="006F2B84"/>
    <w:rsid w:val="006F7766"/>
    <w:rsid w:val="007062A9"/>
    <w:rsid w:val="007208B5"/>
    <w:rsid w:val="0072180F"/>
    <w:rsid w:val="00731008"/>
    <w:rsid w:val="00733A94"/>
    <w:rsid w:val="0075075E"/>
    <w:rsid w:val="007558D6"/>
    <w:rsid w:val="00762370"/>
    <w:rsid w:val="00777EF5"/>
    <w:rsid w:val="0079386E"/>
    <w:rsid w:val="007951C4"/>
    <w:rsid w:val="007B4E93"/>
    <w:rsid w:val="007C3A13"/>
    <w:rsid w:val="007C6869"/>
    <w:rsid w:val="007E7C16"/>
    <w:rsid w:val="007F1CB7"/>
    <w:rsid w:val="007F253D"/>
    <w:rsid w:val="00813602"/>
    <w:rsid w:val="00821D75"/>
    <w:rsid w:val="00824C20"/>
    <w:rsid w:val="00827E14"/>
    <w:rsid w:val="00836CB9"/>
    <w:rsid w:val="00840A31"/>
    <w:rsid w:val="00843FC3"/>
    <w:rsid w:val="008655D4"/>
    <w:rsid w:val="00874145"/>
    <w:rsid w:val="008937DF"/>
    <w:rsid w:val="008B047F"/>
    <w:rsid w:val="008C2ADB"/>
    <w:rsid w:val="008D1995"/>
    <w:rsid w:val="008D1C61"/>
    <w:rsid w:val="008D6C4B"/>
    <w:rsid w:val="008F19D3"/>
    <w:rsid w:val="008F435E"/>
    <w:rsid w:val="00947587"/>
    <w:rsid w:val="009830F9"/>
    <w:rsid w:val="00990DAB"/>
    <w:rsid w:val="009B79A2"/>
    <w:rsid w:val="00A070B6"/>
    <w:rsid w:val="00A14370"/>
    <w:rsid w:val="00A16D82"/>
    <w:rsid w:val="00A223A8"/>
    <w:rsid w:val="00A32B62"/>
    <w:rsid w:val="00A47992"/>
    <w:rsid w:val="00A62872"/>
    <w:rsid w:val="00A65500"/>
    <w:rsid w:val="00A67B0E"/>
    <w:rsid w:val="00A715FA"/>
    <w:rsid w:val="00A834A9"/>
    <w:rsid w:val="00A83CA4"/>
    <w:rsid w:val="00AA2A03"/>
    <w:rsid w:val="00AA6508"/>
    <w:rsid w:val="00AB045E"/>
    <w:rsid w:val="00AB3649"/>
    <w:rsid w:val="00AC02AB"/>
    <w:rsid w:val="00AF1322"/>
    <w:rsid w:val="00AF59BA"/>
    <w:rsid w:val="00B0453B"/>
    <w:rsid w:val="00B1186D"/>
    <w:rsid w:val="00B20291"/>
    <w:rsid w:val="00B35C0E"/>
    <w:rsid w:val="00B61E9A"/>
    <w:rsid w:val="00B7665D"/>
    <w:rsid w:val="00B76D72"/>
    <w:rsid w:val="00B834D9"/>
    <w:rsid w:val="00B853D3"/>
    <w:rsid w:val="00B91D67"/>
    <w:rsid w:val="00B95DD5"/>
    <w:rsid w:val="00BB3473"/>
    <w:rsid w:val="00BB3EB0"/>
    <w:rsid w:val="00BB59B8"/>
    <w:rsid w:val="00BC2C5A"/>
    <w:rsid w:val="00BC47F5"/>
    <w:rsid w:val="00BC6BC6"/>
    <w:rsid w:val="00BC767A"/>
    <w:rsid w:val="00BE03F9"/>
    <w:rsid w:val="00BF049A"/>
    <w:rsid w:val="00C00AAE"/>
    <w:rsid w:val="00C17C20"/>
    <w:rsid w:val="00C37D9B"/>
    <w:rsid w:val="00C45773"/>
    <w:rsid w:val="00C51E30"/>
    <w:rsid w:val="00C66CD5"/>
    <w:rsid w:val="00C811D7"/>
    <w:rsid w:val="00C92B91"/>
    <w:rsid w:val="00CC6EF0"/>
    <w:rsid w:val="00CD3884"/>
    <w:rsid w:val="00CE2D12"/>
    <w:rsid w:val="00CF4F32"/>
    <w:rsid w:val="00D008A2"/>
    <w:rsid w:val="00D048BF"/>
    <w:rsid w:val="00D04D66"/>
    <w:rsid w:val="00D13F45"/>
    <w:rsid w:val="00D168AC"/>
    <w:rsid w:val="00D310BE"/>
    <w:rsid w:val="00D34BB4"/>
    <w:rsid w:val="00D51F0F"/>
    <w:rsid w:val="00D775B3"/>
    <w:rsid w:val="00D838BF"/>
    <w:rsid w:val="00D95B66"/>
    <w:rsid w:val="00DB14C9"/>
    <w:rsid w:val="00DB51B7"/>
    <w:rsid w:val="00DC22E6"/>
    <w:rsid w:val="00DC494C"/>
    <w:rsid w:val="00DF3E45"/>
    <w:rsid w:val="00E13711"/>
    <w:rsid w:val="00E4439E"/>
    <w:rsid w:val="00E517EC"/>
    <w:rsid w:val="00E624A7"/>
    <w:rsid w:val="00E62AEA"/>
    <w:rsid w:val="00E641E8"/>
    <w:rsid w:val="00E7594A"/>
    <w:rsid w:val="00E82B1A"/>
    <w:rsid w:val="00E86A41"/>
    <w:rsid w:val="00E97468"/>
    <w:rsid w:val="00EA4D66"/>
    <w:rsid w:val="00EB09C7"/>
    <w:rsid w:val="00EC425B"/>
    <w:rsid w:val="00ED16E2"/>
    <w:rsid w:val="00ED515B"/>
    <w:rsid w:val="00EF3A62"/>
    <w:rsid w:val="00F1002E"/>
    <w:rsid w:val="00F204FB"/>
    <w:rsid w:val="00F23C4D"/>
    <w:rsid w:val="00F427E9"/>
    <w:rsid w:val="00F4431E"/>
    <w:rsid w:val="00F52358"/>
    <w:rsid w:val="00F5539E"/>
    <w:rsid w:val="00F706F9"/>
    <w:rsid w:val="00F94BA6"/>
    <w:rsid w:val="00FA2EEB"/>
    <w:rsid w:val="00FB6FDC"/>
    <w:rsid w:val="00FC0BA7"/>
    <w:rsid w:val="00FC3888"/>
    <w:rsid w:val="578D260F"/>
    <w:rsid w:val="72C1B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ECD09"/>
  <w15:chartTrackingRefBased/>
  <w15:docId w15:val="{EBCE8263-DA3B-45FC-8D5E-0F11CCED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F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3F38"/>
  </w:style>
  <w:style w:type="paragraph" w:styleId="a5">
    <w:name w:val="footer"/>
    <w:basedOn w:val="a"/>
    <w:link w:val="a6"/>
    <w:uiPriority w:val="99"/>
    <w:unhideWhenUsed/>
    <w:rsid w:val="00073F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3F38"/>
  </w:style>
  <w:style w:type="character" w:styleId="a7">
    <w:name w:val="Hyperlink"/>
    <w:basedOn w:val="a0"/>
    <w:uiPriority w:val="99"/>
    <w:unhideWhenUsed/>
    <w:rsid w:val="00A6550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65500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C17C20"/>
  </w:style>
  <w:style w:type="character" w:styleId="aa">
    <w:name w:val="page number"/>
    <w:basedOn w:val="a0"/>
    <w:uiPriority w:val="99"/>
    <w:semiHidden/>
    <w:unhideWhenUsed/>
    <w:rsid w:val="00456BBB"/>
  </w:style>
  <w:style w:type="character" w:styleId="ab">
    <w:name w:val="annotation reference"/>
    <w:basedOn w:val="a0"/>
    <w:uiPriority w:val="99"/>
    <w:semiHidden/>
    <w:unhideWhenUsed/>
    <w:rsid w:val="00002AE6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02AE6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02AE6"/>
  </w:style>
  <w:style w:type="paragraph" w:styleId="ae">
    <w:name w:val="annotation subject"/>
    <w:basedOn w:val="ac"/>
    <w:next w:val="ac"/>
    <w:link w:val="af"/>
    <w:uiPriority w:val="99"/>
    <w:semiHidden/>
    <w:unhideWhenUsed/>
    <w:rsid w:val="00002AE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02A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8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0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yamada masaki</dc:creator>
  <cp:keywords/>
  <dc:description/>
  <cp:lastModifiedBy>波多野 智紀</cp:lastModifiedBy>
  <cp:revision>41</cp:revision>
  <dcterms:created xsi:type="dcterms:W3CDTF">2024-02-23T12:16:00Z</dcterms:created>
  <dcterms:modified xsi:type="dcterms:W3CDTF">2024-11-19T10:26:00Z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b5fc37ecf20041c3ba7ffe298d6d3da45d2e60237fce87134fb2588342075f9b</vt:lpwstr>
  </property>
</Properties>
</file>