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58280" w14:textId="77777777" w:rsidR="00BD4A47" w:rsidRPr="00BD4A47" w:rsidRDefault="00BD4A47" w:rsidP="00BD4A47">
      <w:pPr>
        <w:keepNext/>
        <w:keepLines/>
        <w:spacing w:before="40" w:after="0" w:line="480" w:lineRule="auto"/>
        <w:outlineLvl w:val="1"/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</w:pPr>
      <w:r w:rsidRPr="00BD4A47"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  <w:t>Supplementary Table 1</w:t>
      </w:r>
    </w:p>
    <w:p w14:paraId="644C2DA8" w14:textId="77777777" w:rsidR="00BD4A47" w:rsidRPr="00BD4A47" w:rsidRDefault="00BD4A47" w:rsidP="00BD4A47">
      <w:pPr>
        <w:spacing w:line="480" w:lineRule="auto"/>
        <w:rPr>
          <w:rFonts w:ascii="Times New Roman" w:hAnsi="Times New Roman"/>
          <w:sz w:val="24"/>
          <w:lang w:val="en-US"/>
        </w:rPr>
      </w:pPr>
      <w:r w:rsidRPr="00BD4A47">
        <w:rPr>
          <w:rFonts w:ascii="Times New Roman" w:hAnsi="Times New Roman"/>
          <w:sz w:val="24"/>
          <w:lang w:val="en-US"/>
        </w:rPr>
        <w:t xml:space="preserve">Bivariate correlations (Spearman’s rho) between baseline and exercise-induced CRP and baseline- and race characteristics.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57"/>
        <w:gridCol w:w="2153"/>
        <w:gridCol w:w="1900"/>
        <w:gridCol w:w="1962"/>
      </w:tblGrid>
      <w:tr w:rsidR="00BD4A47" w:rsidRPr="00BD4A47" w14:paraId="588F215E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078F8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DB45C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Ln CRP baseline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D0757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Ln CRP 24h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3F46E2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Ln delta CRP</w:t>
            </w:r>
          </w:p>
        </w:tc>
      </w:tr>
      <w:tr w:rsidR="00BD4A47" w:rsidRPr="00BD4A47" w14:paraId="342F1FD3" w14:textId="77777777" w:rsidTr="00265CD7">
        <w:trPr>
          <w:trHeight w:val="300"/>
        </w:trPr>
        <w:tc>
          <w:tcPr>
            <w:tcW w:w="1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0081E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Age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408C4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124F1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R=-0.08, p=0.011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2EDF1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R=-0.09, p=0.005</w:t>
            </w:r>
          </w:p>
        </w:tc>
      </w:tr>
      <w:tr w:rsidR="00BD4A47" w:rsidRPr="00BD4A47" w14:paraId="073F2821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4C35D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BMI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774DD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R=0.34,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B3752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R=0.33,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63A81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R=0.30, p&lt;0.001</w:t>
            </w:r>
          </w:p>
        </w:tc>
      </w:tr>
      <w:tr w:rsidR="00BD4A47" w:rsidRPr="00BD4A47" w14:paraId="71C15268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3357C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Body weight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79211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R=023,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B5C9B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R=0.25,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9C9F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R=0.23, p&lt;0.001</w:t>
            </w:r>
          </w:p>
        </w:tc>
      </w:tr>
      <w:tr w:rsidR="00BD4A47" w:rsidRPr="00BD4A47" w14:paraId="0C148A0A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34709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Waist circumference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8E36F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R=0.33,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9F7E2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R=0.32,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77BC9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R=0.29, p&lt;0.001</w:t>
            </w:r>
          </w:p>
        </w:tc>
      </w:tr>
      <w:tr w:rsidR="00BD4A47" w:rsidRPr="00BD4A47" w14:paraId="1C4CE6EA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6812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SBP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52420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R=0.07, p=0.04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7B232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C0873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BD4A47" w:rsidRPr="00BD4A47" w14:paraId="693D97A0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36F41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DBP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FFF0F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R=0.14,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8B240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B05E3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BD4A47" w:rsidRPr="00BD4A47" w14:paraId="1D445BAC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EBDDF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eGFR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711AB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D9820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1D6A6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BD4A47" w:rsidRPr="00BD4A47" w14:paraId="54550ACF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DA641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Framingham risk score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0047A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R=0.07, p=0.038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86F46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197B0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BD4A47" w:rsidRPr="00BD4A47" w14:paraId="7486728C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C992A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Resting heart rate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CC4A9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R=0.14,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17085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R=0.23,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67229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R=0.21, p&lt;0.001</w:t>
            </w:r>
          </w:p>
        </w:tc>
      </w:tr>
      <w:tr w:rsidR="00BD4A47" w:rsidRPr="00BD4A47" w14:paraId="6E1D8812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55506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MET hours per week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C43C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R=-0.14,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411B4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R=-0.25,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81369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R=-0.24, p&lt;0.001</w:t>
            </w:r>
          </w:p>
        </w:tc>
      </w:tr>
      <w:tr w:rsidR="00BD4A47" w:rsidRPr="00BD4A47" w14:paraId="35BA529F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A0E13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Number of competitions/5 years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AF2B3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R=-0.14,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DAA59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R=-0.32,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CF2C5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R=-0.33, p&lt;0.001</w:t>
            </w:r>
          </w:p>
        </w:tc>
      </w:tr>
      <w:tr w:rsidR="00BD4A47" w:rsidRPr="00BD4A47" w14:paraId="7E8C6FC6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07C8C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Race duration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6D815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R=0.26, p&lt;0.001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C7392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R=0.37,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A8EFE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R=0.36, p&lt;0.001</w:t>
            </w:r>
          </w:p>
        </w:tc>
      </w:tr>
      <w:tr w:rsidR="00BD4A47" w:rsidRPr="00BD4A47" w14:paraId="6B6B4C23" w14:textId="77777777" w:rsidTr="00265CD7">
        <w:trPr>
          <w:trHeight w:val="300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90666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Delta CK baseline-24h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7607B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D180A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R=0.25, p&lt;0.001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00ACE" w14:textId="77777777" w:rsidR="00BD4A47" w:rsidRPr="00BD4A47" w:rsidRDefault="00BD4A47" w:rsidP="00BD4A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R=0.27, p&lt;0.001</w:t>
            </w:r>
          </w:p>
        </w:tc>
      </w:tr>
    </w:tbl>
    <w:p w14:paraId="0E54C99D" w14:textId="77777777" w:rsidR="00BD4A47" w:rsidRPr="00BD4A47" w:rsidRDefault="00BD4A47" w:rsidP="00BD4A47">
      <w:pPr>
        <w:spacing w:line="480" w:lineRule="auto"/>
        <w:rPr>
          <w:rFonts w:ascii="Times New Roman" w:hAnsi="Times New Roman"/>
          <w:sz w:val="24"/>
          <w:lang w:val="en-US"/>
        </w:rPr>
      </w:pPr>
    </w:p>
    <w:p w14:paraId="65C738EA" w14:textId="77777777" w:rsidR="00BD4A47" w:rsidRPr="00BD4A47" w:rsidRDefault="00BD4A47" w:rsidP="00BD4A47">
      <w:pPr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</w:pPr>
      <w:r w:rsidRPr="00BD4A47">
        <w:rPr>
          <w:rFonts w:ascii="Times New Roman" w:hAnsi="Times New Roman"/>
          <w:sz w:val="24"/>
          <w:lang w:val="en-US"/>
        </w:rPr>
        <w:br w:type="page"/>
      </w:r>
    </w:p>
    <w:p w14:paraId="26DF61A5" w14:textId="77777777" w:rsidR="00BD4A47" w:rsidRPr="00BD4A47" w:rsidRDefault="00BD4A47" w:rsidP="00BD4A47">
      <w:pPr>
        <w:keepNext/>
        <w:keepLines/>
        <w:spacing w:before="40" w:after="0" w:line="480" w:lineRule="auto"/>
        <w:outlineLvl w:val="1"/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  <w:sectPr w:rsidR="00BD4A47" w:rsidRPr="00BD4A47" w:rsidSect="002F507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B1BB59" w14:textId="77777777" w:rsidR="00BD4A47" w:rsidRPr="00BD4A47" w:rsidRDefault="00BD4A47" w:rsidP="00BD4A47">
      <w:pPr>
        <w:keepNext/>
        <w:keepLines/>
        <w:spacing w:before="40" w:after="0" w:line="480" w:lineRule="auto"/>
        <w:outlineLvl w:val="1"/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</w:pPr>
      <w:r w:rsidRPr="00BD4A47"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  <w:lastRenderedPageBreak/>
        <w:t>Supplementary Table 2</w:t>
      </w:r>
    </w:p>
    <w:p w14:paraId="576D3F50" w14:textId="77777777" w:rsidR="00BD4A47" w:rsidRPr="00BD4A47" w:rsidRDefault="00BD4A47" w:rsidP="00BD4A47">
      <w:pPr>
        <w:spacing w:line="480" w:lineRule="auto"/>
        <w:rPr>
          <w:rFonts w:ascii="Times New Roman" w:hAnsi="Times New Roman"/>
          <w:sz w:val="24"/>
          <w:lang w:val="en-US"/>
        </w:rPr>
      </w:pPr>
      <w:r w:rsidRPr="00BD4A47">
        <w:rPr>
          <w:rFonts w:ascii="Times New Roman" w:hAnsi="Times New Roman"/>
          <w:sz w:val="24"/>
          <w:lang w:val="en-US"/>
        </w:rPr>
        <w:t>Baseline characteristics of omega-3 vs CLO regular users. Nineteen subjects reported regular use of both supplement and are excluded from between group analysis.</w:t>
      </w:r>
    </w:p>
    <w:tbl>
      <w:tblPr>
        <w:tblW w:w="43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3119"/>
        <w:gridCol w:w="3119"/>
        <w:gridCol w:w="2128"/>
      </w:tblGrid>
      <w:tr w:rsidR="00BD4A47" w:rsidRPr="00BD4A47" w14:paraId="1F8F1F7A" w14:textId="77777777" w:rsidTr="00265CD7">
        <w:trPr>
          <w:trHeight w:val="283"/>
        </w:trPr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22D52E" w14:textId="77777777" w:rsidR="00BD4A47" w:rsidRPr="00BD4A47" w:rsidRDefault="00BD4A47" w:rsidP="00BD4A47">
            <w:pPr>
              <w:spacing w:after="0" w:line="48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58F58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Regular use of omega-3 (n=120)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CF9E7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Regular use of CLO (n=173)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FE5EFF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p-value</w:t>
            </w:r>
          </w:p>
        </w:tc>
      </w:tr>
      <w:tr w:rsidR="00BD4A47" w:rsidRPr="00BD4A47" w14:paraId="6F3CBFAC" w14:textId="77777777" w:rsidTr="00265CD7">
        <w:trPr>
          <w:trHeight w:val="283"/>
        </w:trPr>
        <w:tc>
          <w:tcPr>
            <w:tcW w:w="15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73FB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13683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47.5 ± 9.6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926DB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48.5 ± 9.4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88980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BD4A47" w:rsidRPr="00BD4A47" w14:paraId="0609FF3C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0892163F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Males, %</w:t>
            </w:r>
          </w:p>
        </w:tc>
        <w:tc>
          <w:tcPr>
            <w:tcW w:w="1294" w:type="pct"/>
            <w:hideMark/>
          </w:tcPr>
          <w:p w14:paraId="676C283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76 (63.3)</w:t>
            </w:r>
          </w:p>
        </w:tc>
        <w:tc>
          <w:tcPr>
            <w:tcW w:w="1294" w:type="pct"/>
            <w:vAlign w:val="bottom"/>
            <w:hideMark/>
          </w:tcPr>
          <w:p w14:paraId="3B4F515F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131 (75.7)</w:t>
            </w:r>
          </w:p>
        </w:tc>
        <w:tc>
          <w:tcPr>
            <w:tcW w:w="883" w:type="pct"/>
            <w:hideMark/>
          </w:tcPr>
          <w:p w14:paraId="6CF1745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0.014</w:t>
            </w:r>
          </w:p>
        </w:tc>
      </w:tr>
      <w:tr w:rsidR="00BD4A47" w:rsidRPr="00BD4A47" w14:paraId="64EF8BE1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891668E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BMI, kg/m</w:t>
            </w:r>
            <w:r w:rsidRPr="00BD4A4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94" w:type="pct"/>
            <w:hideMark/>
          </w:tcPr>
          <w:p w14:paraId="0D18338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25.0 (23.2-26.8)</w:t>
            </w:r>
          </w:p>
        </w:tc>
        <w:tc>
          <w:tcPr>
            <w:tcW w:w="1294" w:type="pct"/>
            <w:vAlign w:val="bottom"/>
            <w:hideMark/>
          </w:tcPr>
          <w:p w14:paraId="747E5327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25.0 (23.2-26.9)</w:t>
            </w:r>
          </w:p>
        </w:tc>
        <w:tc>
          <w:tcPr>
            <w:tcW w:w="883" w:type="pct"/>
            <w:hideMark/>
          </w:tcPr>
          <w:p w14:paraId="2D49027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</w:tr>
      <w:tr w:rsidR="00BD4A47" w:rsidRPr="00BD4A47" w14:paraId="7E1EEEDA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54D626F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Body weight, kg</w:t>
            </w:r>
          </w:p>
        </w:tc>
        <w:tc>
          <w:tcPr>
            <w:tcW w:w="1294" w:type="pct"/>
            <w:hideMark/>
          </w:tcPr>
          <w:p w14:paraId="36A248C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76.8 (70.1-87.7)</w:t>
            </w:r>
          </w:p>
        </w:tc>
        <w:tc>
          <w:tcPr>
            <w:tcW w:w="1294" w:type="pct"/>
            <w:vAlign w:val="bottom"/>
            <w:hideMark/>
          </w:tcPr>
          <w:p w14:paraId="0ACE826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81.3 (73.0-87.5)</w:t>
            </w:r>
          </w:p>
        </w:tc>
        <w:tc>
          <w:tcPr>
            <w:tcW w:w="883" w:type="pct"/>
            <w:hideMark/>
          </w:tcPr>
          <w:p w14:paraId="2F6CDB1F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</w:tr>
      <w:tr w:rsidR="00BD4A47" w:rsidRPr="00BD4A47" w14:paraId="32DC6F4B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03BE230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Waist circumference, cm</w:t>
            </w:r>
          </w:p>
        </w:tc>
        <w:tc>
          <w:tcPr>
            <w:tcW w:w="1294" w:type="pct"/>
            <w:hideMark/>
          </w:tcPr>
          <w:p w14:paraId="305354F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83 (79-89)</w:t>
            </w:r>
          </w:p>
        </w:tc>
        <w:tc>
          <w:tcPr>
            <w:tcW w:w="1294" w:type="pct"/>
            <w:vAlign w:val="bottom"/>
            <w:hideMark/>
          </w:tcPr>
          <w:p w14:paraId="07EF0D6E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86 (80-91)</w:t>
            </w:r>
          </w:p>
        </w:tc>
        <w:tc>
          <w:tcPr>
            <w:tcW w:w="883" w:type="pct"/>
            <w:hideMark/>
          </w:tcPr>
          <w:p w14:paraId="78E2E0F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</w:tr>
      <w:tr w:rsidR="00BD4A47" w:rsidRPr="00BD4A47" w14:paraId="522D717A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DA65FE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Systolic blood pressure, mmHg</w:t>
            </w:r>
          </w:p>
        </w:tc>
        <w:tc>
          <w:tcPr>
            <w:tcW w:w="1294" w:type="pct"/>
            <w:hideMark/>
          </w:tcPr>
          <w:p w14:paraId="02B9B14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135 (124-146)</w:t>
            </w:r>
          </w:p>
        </w:tc>
        <w:tc>
          <w:tcPr>
            <w:tcW w:w="1294" w:type="pct"/>
            <w:vAlign w:val="bottom"/>
            <w:hideMark/>
          </w:tcPr>
          <w:p w14:paraId="28D1D50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136 (127-145)</w:t>
            </w:r>
          </w:p>
        </w:tc>
        <w:tc>
          <w:tcPr>
            <w:tcW w:w="883" w:type="pct"/>
            <w:hideMark/>
          </w:tcPr>
          <w:p w14:paraId="14E5E27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</w:tr>
      <w:tr w:rsidR="00BD4A47" w:rsidRPr="00BD4A47" w14:paraId="32AFACE9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3467406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Diastolic blood pressure, mmHg</w:t>
            </w:r>
          </w:p>
        </w:tc>
        <w:tc>
          <w:tcPr>
            <w:tcW w:w="1294" w:type="pct"/>
            <w:hideMark/>
          </w:tcPr>
          <w:p w14:paraId="781E2BD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78 (73-86)</w:t>
            </w:r>
          </w:p>
        </w:tc>
        <w:tc>
          <w:tcPr>
            <w:tcW w:w="1294" w:type="pct"/>
            <w:vAlign w:val="bottom"/>
            <w:hideMark/>
          </w:tcPr>
          <w:p w14:paraId="3883FBE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79 (73-85)</w:t>
            </w:r>
          </w:p>
        </w:tc>
        <w:tc>
          <w:tcPr>
            <w:tcW w:w="883" w:type="pct"/>
            <w:hideMark/>
          </w:tcPr>
          <w:p w14:paraId="3A643E1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</w:tr>
      <w:tr w:rsidR="00BD4A47" w:rsidRPr="00BD4A47" w14:paraId="41922932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18894056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Resting HR, beats/min</w:t>
            </w:r>
          </w:p>
        </w:tc>
        <w:tc>
          <w:tcPr>
            <w:tcW w:w="1294" w:type="pct"/>
            <w:hideMark/>
          </w:tcPr>
          <w:p w14:paraId="6475E6FA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61 (54-69)</w:t>
            </w:r>
          </w:p>
        </w:tc>
        <w:tc>
          <w:tcPr>
            <w:tcW w:w="1294" w:type="pct"/>
            <w:vAlign w:val="bottom"/>
            <w:hideMark/>
          </w:tcPr>
          <w:p w14:paraId="1A2AE67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59 (53-66)</w:t>
            </w:r>
          </w:p>
        </w:tc>
        <w:tc>
          <w:tcPr>
            <w:tcW w:w="883" w:type="pct"/>
          </w:tcPr>
          <w:p w14:paraId="7AD7BD9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</w:tr>
      <w:tr w:rsidR="00BD4A47" w:rsidRPr="00BD4A47" w14:paraId="24AC8F83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1F43321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Current smokers, n (%)</w:t>
            </w:r>
          </w:p>
        </w:tc>
        <w:tc>
          <w:tcPr>
            <w:tcW w:w="1294" w:type="pct"/>
            <w:hideMark/>
          </w:tcPr>
          <w:p w14:paraId="6FE473EA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1294" w:type="pct"/>
            <w:vAlign w:val="bottom"/>
            <w:hideMark/>
          </w:tcPr>
          <w:p w14:paraId="2A3FCBA0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 (1.2)</w:t>
            </w:r>
          </w:p>
        </w:tc>
        <w:tc>
          <w:tcPr>
            <w:tcW w:w="883" w:type="pct"/>
          </w:tcPr>
          <w:p w14:paraId="6C737717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</w:tr>
      <w:tr w:rsidR="00BD4A47" w:rsidRPr="00BD4A47" w14:paraId="0BF287A6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0B0A6CA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Framingham risk score,</w:t>
            </w:r>
            <w:r w:rsidRPr="00BD4A4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BD4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  <w:r w:rsidRPr="00BD4A4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294" w:type="pct"/>
            <w:hideMark/>
          </w:tcPr>
          <w:p w14:paraId="29F646B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 (0-5)</w:t>
            </w:r>
          </w:p>
        </w:tc>
        <w:tc>
          <w:tcPr>
            <w:tcW w:w="1294" w:type="pct"/>
            <w:vAlign w:val="bottom"/>
            <w:hideMark/>
          </w:tcPr>
          <w:p w14:paraId="680489D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 (0-5)</w:t>
            </w:r>
          </w:p>
        </w:tc>
        <w:tc>
          <w:tcPr>
            <w:tcW w:w="883" w:type="pct"/>
          </w:tcPr>
          <w:p w14:paraId="1129CEE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  <w:tr w:rsidR="00BD4A47" w:rsidRPr="00BD4A47" w14:paraId="64ACCEDE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724AB315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MET hours per week </w:t>
            </w: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94" w:type="pct"/>
            <w:hideMark/>
          </w:tcPr>
          <w:p w14:paraId="36C52D48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58 (36-87)</w:t>
            </w:r>
          </w:p>
        </w:tc>
        <w:tc>
          <w:tcPr>
            <w:tcW w:w="1294" w:type="pct"/>
            <w:hideMark/>
          </w:tcPr>
          <w:p w14:paraId="4566F85A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54 (32-82)</w:t>
            </w:r>
          </w:p>
        </w:tc>
        <w:tc>
          <w:tcPr>
            <w:tcW w:w="883" w:type="pct"/>
            <w:hideMark/>
          </w:tcPr>
          <w:p w14:paraId="1A525C5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BD4A47" w:rsidRPr="00BD4A47" w14:paraId="7C29BE2A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5488F80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Number of races past 5 y, n</w:t>
            </w:r>
          </w:p>
        </w:tc>
        <w:tc>
          <w:tcPr>
            <w:tcW w:w="1294" w:type="pct"/>
            <w:hideMark/>
          </w:tcPr>
          <w:p w14:paraId="259F4B0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 (4-16)</w:t>
            </w:r>
          </w:p>
        </w:tc>
        <w:tc>
          <w:tcPr>
            <w:tcW w:w="1294" w:type="pct"/>
            <w:hideMark/>
          </w:tcPr>
          <w:p w14:paraId="6B0D3CE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 (4-17)</w:t>
            </w:r>
          </w:p>
        </w:tc>
        <w:tc>
          <w:tcPr>
            <w:tcW w:w="883" w:type="pct"/>
            <w:hideMark/>
          </w:tcPr>
          <w:p w14:paraId="75E5639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</w:tr>
      <w:tr w:rsidR="00BD4A47" w:rsidRPr="00BD4A47" w14:paraId="61F4E288" w14:textId="77777777" w:rsidTr="00265CD7">
        <w:trPr>
          <w:trHeight w:val="283"/>
        </w:trPr>
        <w:tc>
          <w:tcPr>
            <w:tcW w:w="1529" w:type="pct"/>
            <w:noWrap/>
            <w:vAlign w:val="center"/>
          </w:tcPr>
          <w:p w14:paraId="68714146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Higher education, n (%)</w:t>
            </w:r>
          </w:p>
        </w:tc>
        <w:tc>
          <w:tcPr>
            <w:tcW w:w="1294" w:type="pct"/>
          </w:tcPr>
          <w:p w14:paraId="5BE2098C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53 (44.2)</w:t>
            </w:r>
          </w:p>
        </w:tc>
        <w:tc>
          <w:tcPr>
            <w:tcW w:w="1294" w:type="pct"/>
          </w:tcPr>
          <w:p w14:paraId="0995280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101 (58.4)</w:t>
            </w:r>
          </w:p>
        </w:tc>
        <w:tc>
          <w:tcPr>
            <w:tcW w:w="883" w:type="pct"/>
          </w:tcPr>
          <w:p w14:paraId="3A2CC100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0.047</w:t>
            </w:r>
          </w:p>
        </w:tc>
      </w:tr>
      <w:tr w:rsidR="00BD4A47" w:rsidRPr="00BD4A47" w14:paraId="2B4B8A67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0AA36AD4" w14:textId="77777777" w:rsidR="00BD4A47" w:rsidRPr="00BD4A47" w:rsidRDefault="00BD4A47" w:rsidP="00BD4A47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94" w:type="pct"/>
          </w:tcPr>
          <w:p w14:paraId="3A45FE50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4" w:type="pct"/>
          </w:tcPr>
          <w:p w14:paraId="2A3A1EDA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3" w:type="pct"/>
          </w:tcPr>
          <w:p w14:paraId="12BE583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D4A47" w:rsidRPr="00BD4A47" w14:paraId="51B7655B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0C09696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Race performance</w:t>
            </w:r>
          </w:p>
        </w:tc>
        <w:tc>
          <w:tcPr>
            <w:tcW w:w="1294" w:type="pct"/>
          </w:tcPr>
          <w:p w14:paraId="601CB7E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4" w:type="pct"/>
          </w:tcPr>
          <w:p w14:paraId="48C7266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3" w:type="pct"/>
          </w:tcPr>
          <w:p w14:paraId="1B1A0ED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D4A47" w:rsidRPr="00BD4A47" w14:paraId="6545EC04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03B8307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Race duration, h</w:t>
            </w:r>
          </w:p>
        </w:tc>
        <w:tc>
          <w:tcPr>
            <w:tcW w:w="1294" w:type="pct"/>
            <w:hideMark/>
          </w:tcPr>
          <w:p w14:paraId="4C275DD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3.9 (3.6-4.4)</w:t>
            </w:r>
          </w:p>
        </w:tc>
        <w:tc>
          <w:tcPr>
            <w:tcW w:w="1294" w:type="pct"/>
            <w:hideMark/>
          </w:tcPr>
          <w:p w14:paraId="1D4774BF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3.7 (3.3-4.4)</w:t>
            </w:r>
          </w:p>
        </w:tc>
        <w:tc>
          <w:tcPr>
            <w:tcW w:w="883" w:type="pct"/>
            <w:hideMark/>
          </w:tcPr>
          <w:p w14:paraId="595677FC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</w:tr>
      <w:tr w:rsidR="00BD4A47" w:rsidRPr="00BD4A47" w14:paraId="38E07625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67C3DC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Maximal HR during race, bpm </w:t>
            </w: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294" w:type="pct"/>
            <w:hideMark/>
          </w:tcPr>
          <w:p w14:paraId="2759E8F6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176 (169-186)</w:t>
            </w:r>
          </w:p>
        </w:tc>
        <w:tc>
          <w:tcPr>
            <w:tcW w:w="1294" w:type="pct"/>
            <w:hideMark/>
          </w:tcPr>
          <w:p w14:paraId="3F4AE2A9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175 (169-184)</w:t>
            </w:r>
          </w:p>
        </w:tc>
        <w:tc>
          <w:tcPr>
            <w:tcW w:w="883" w:type="pct"/>
            <w:hideMark/>
          </w:tcPr>
          <w:p w14:paraId="36E6373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</w:tr>
      <w:tr w:rsidR="00BD4A47" w:rsidRPr="00BD4A47" w14:paraId="11041C0E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1621426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Maximal HR of estimated maximal HR, % </w:t>
            </w: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294" w:type="pct"/>
            <w:hideMark/>
          </w:tcPr>
          <w:p w14:paraId="14FC746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100.1 (95.9-104.7)</w:t>
            </w:r>
          </w:p>
        </w:tc>
        <w:tc>
          <w:tcPr>
            <w:tcW w:w="1294" w:type="pct"/>
            <w:hideMark/>
          </w:tcPr>
          <w:p w14:paraId="340991B8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99.8 (95.5-104.8)</w:t>
            </w:r>
          </w:p>
        </w:tc>
        <w:tc>
          <w:tcPr>
            <w:tcW w:w="883" w:type="pct"/>
            <w:hideMark/>
          </w:tcPr>
          <w:p w14:paraId="6E28099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</w:tr>
      <w:tr w:rsidR="00BD4A47" w:rsidRPr="00BD4A47" w14:paraId="76BD105D" w14:textId="77777777" w:rsidTr="00265CD7">
        <w:trPr>
          <w:trHeight w:val="80"/>
        </w:trPr>
        <w:tc>
          <w:tcPr>
            <w:tcW w:w="1529" w:type="pct"/>
            <w:noWrap/>
            <w:vAlign w:val="center"/>
            <w:hideMark/>
          </w:tcPr>
          <w:p w14:paraId="65B4FBD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 xml:space="preserve">Mean HR during race, bpm </w:t>
            </w: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294" w:type="pct"/>
            <w:hideMark/>
          </w:tcPr>
          <w:p w14:paraId="6B2EF84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154 (145-161)</w:t>
            </w:r>
          </w:p>
        </w:tc>
        <w:tc>
          <w:tcPr>
            <w:tcW w:w="1294" w:type="pct"/>
            <w:hideMark/>
          </w:tcPr>
          <w:p w14:paraId="03F8392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154 (145-165)</w:t>
            </w:r>
          </w:p>
        </w:tc>
        <w:tc>
          <w:tcPr>
            <w:tcW w:w="883" w:type="pct"/>
            <w:hideMark/>
          </w:tcPr>
          <w:p w14:paraId="64B45F68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0.58</w:t>
            </w:r>
          </w:p>
        </w:tc>
      </w:tr>
      <w:tr w:rsidR="00BD4A47" w:rsidRPr="00BD4A47" w14:paraId="1D696844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E29BC17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Mean HR of estimated maximal HR, % </w:t>
            </w: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294" w:type="pct"/>
            <w:hideMark/>
          </w:tcPr>
          <w:p w14:paraId="3221A56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87.9 (82.7-91.4)</w:t>
            </w:r>
          </w:p>
        </w:tc>
        <w:tc>
          <w:tcPr>
            <w:tcW w:w="1294" w:type="pct"/>
            <w:hideMark/>
          </w:tcPr>
          <w:p w14:paraId="4FD2711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88.2 (82.9-93.0)</w:t>
            </w:r>
          </w:p>
        </w:tc>
        <w:tc>
          <w:tcPr>
            <w:tcW w:w="883" w:type="pct"/>
            <w:hideMark/>
          </w:tcPr>
          <w:p w14:paraId="5748C2E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</w:tr>
      <w:tr w:rsidR="00BD4A47" w:rsidRPr="00BD4A47" w14:paraId="61627C11" w14:textId="77777777" w:rsidTr="00265CD7">
        <w:trPr>
          <w:trHeight w:val="283"/>
        </w:trPr>
        <w:tc>
          <w:tcPr>
            <w:tcW w:w="1529" w:type="pct"/>
            <w:noWrap/>
            <w:vAlign w:val="bottom"/>
            <w:hideMark/>
          </w:tcPr>
          <w:p w14:paraId="6FD1BE75" w14:textId="77777777" w:rsidR="00BD4A47" w:rsidRPr="00BD4A47" w:rsidRDefault="00BD4A47" w:rsidP="00BD4A47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94" w:type="pct"/>
          </w:tcPr>
          <w:p w14:paraId="5C8492D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4" w:type="pct"/>
          </w:tcPr>
          <w:p w14:paraId="6501A076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3" w:type="pct"/>
          </w:tcPr>
          <w:p w14:paraId="0A75B9B8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D4A47" w:rsidRPr="00BD4A47" w14:paraId="4FD8B4B9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1A3E892C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Blood samples at baseline</w:t>
            </w:r>
          </w:p>
        </w:tc>
        <w:tc>
          <w:tcPr>
            <w:tcW w:w="1294" w:type="pct"/>
          </w:tcPr>
          <w:p w14:paraId="6C210D29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4" w:type="pct"/>
          </w:tcPr>
          <w:p w14:paraId="4B02D63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3" w:type="pct"/>
          </w:tcPr>
          <w:p w14:paraId="46E1647C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D4A47" w:rsidRPr="00BD4A47" w14:paraId="1DF48FB6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79A089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BNP, </w:t>
            </w:r>
            <w:proofErr w:type="spellStart"/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pg</w:t>
            </w:r>
            <w:proofErr w:type="spellEnd"/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/mL</w:t>
            </w:r>
          </w:p>
        </w:tc>
        <w:tc>
          <w:tcPr>
            <w:tcW w:w="1294" w:type="pct"/>
            <w:hideMark/>
          </w:tcPr>
          <w:p w14:paraId="7B47FAC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14.4 (10.0-24.3)</w:t>
            </w:r>
          </w:p>
        </w:tc>
        <w:tc>
          <w:tcPr>
            <w:tcW w:w="1294" w:type="pct"/>
            <w:hideMark/>
          </w:tcPr>
          <w:p w14:paraId="136C2BB7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14.1 (10.0-22.5)</w:t>
            </w:r>
          </w:p>
        </w:tc>
        <w:tc>
          <w:tcPr>
            <w:tcW w:w="883" w:type="pct"/>
            <w:hideMark/>
          </w:tcPr>
          <w:p w14:paraId="37D5BE5C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</w:tr>
      <w:tr w:rsidR="00BD4A47" w:rsidRPr="00BD4A47" w14:paraId="637CBCEF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A3A0D1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CRP, mg/L</w:t>
            </w:r>
          </w:p>
        </w:tc>
        <w:tc>
          <w:tcPr>
            <w:tcW w:w="1294" w:type="pct"/>
            <w:hideMark/>
          </w:tcPr>
          <w:p w14:paraId="3015DCC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 (0.4-1.2)</w:t>
            </w:r>
          </w:p>
        </w:tc>
        <w:tc>
          <w:tcPr>
            <w:tcW w:w="1294" w:type="pct"/>
            <w:hideMark/>
          </w:tcPr>
          <w:p w14:paraId="51C30CC4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 (0.3-1.0)</w:t>
            </w:r>
          </w:p>
        </w:tc>
        <w:tc>
          <w:tcPr>
            <w:tcW w:w="883" w:type="pct"/>
            <w:hideMark/>
          </w:tcPr>
          <w:p w14:paraId="42CD9292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0.048</w:t>
            </w:r>
          </w:p>
        </w:tc>
      </w:tr>
      <w:tr w:rsidR="00BD4A47" w:rsidRPr="00BD4A47" w14:paraId="1009C13A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3690B1E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Creatinine, </w:t>
            </w:r>
            <w:proofErr w:type="spellStart"/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umol</w:t>
            </w:r>
            <w:proofErr w:type="spellEnd"/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/L</w:t>
            </w:r>
          </w:p>
        </w:tc>
        <w:tc>
          <w:tcPr>
            <w:tcW w:w="1294" w:type="pct"/>
            <w:hideMark/>
          </w:tcPr>
          <w:p w14:paraId="2FDC6620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81.7 ± 12.0</w:t>
            </w:r>
          </w:p>
        </w:tc>
        <w:tc>
          <w:tcPr>
            <w:tcW w:w="1294" w:type="pct"/>
            <w:hideMark/>
          </w:tcPr>
          <w:p w14:paraId="3546A681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82.9 ± 13.0</w:t>
            </w:r>
          </w:p>
        </w:tc>
        <w:tc>
          <w:tcPr>
            <w:tcW w:w="883" w:type="pct"/>
            <w:hideMark/>
          </w:tcPr>
          <w:p w14:paraId="726E6446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</w:t>
            </w:r>
          </w:p>
        </w:tc>
      </w:tr>
      <w:tr w:rsidR="00BD4A47" w:rsidRPr="00BD4A47" w14:paraId="1B06C379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614681D8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eGFR, mL/min/1.73m</w:t>
            </w: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94" w:type="pct"/>
            <w:hideMark/>
          </w:tcPr>
          <w:p w14:paraId="68F0290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89.5 ± 14.2</w:t>
            </w:r>
          </w:p>
        </w:tc>
        <w:tc>
          <w:tcPr>
            <w:tcW w:w="1294" w:type="pct"/>
            <w:hideMark/>
          </w:tcPr>
          <w:p w14:paraId="6062475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90.5 ± 12.5</w:t>
            </w:r>
          </w:p>
        </w:tc>
        <w:tc>
          <w:tcPr>
            <w:tcW w:w="883" w:type="pct"/>
            <w:hideMark/>
          </w:tcPr>
          <w:p w14:paraId="35586426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</w:tr>
      <w:tr w:rsidR="00BD4A47" w:rsidRPr="00BD4A47" w14:paraId="6E3051D3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6D85BF3D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LDL, mmol/L</w:t>
            </w:r>
          </w:p>
        </w:tc>
        <w:tc>
          <w:tcPr>
            <w:tcW w:w="1294" w:type="pct"/>
            <w:hideMark/>
          </w:tcPr>
          <w:p w14:paraId="3F066F89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3.0 (2.84-3.7)</w:t>
            </w:r>
          </w:p>
        </w:tc>
        <w:tc>
          <w:tcPr>
            <w:tcW w:w="1294" w:type="pct"/>
            <w:hideMark/>
          </w:tcPr>
          <w:p w14:paraId="74F1B5A8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3.1 (2.6-3.8)</w:t>
            </w:r>
          </w:p>
        </w:tc>
        <w:tc>
          <w:tcPr>
            <w:tcW w:w="883" w:type="pct"/>
            <w:hideMark/>
          </w:tcPr>
          <w:p w14:paraId="77D2D488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</w:tr>
      <w:tr w:rsidR="00BD4A47" w:rsidRPr="00BD4A47" w14:paraId="7748BEB2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4EC0058F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HDL, mmol/L</w:t>
            </w:r>
          </w:p>
        </w:tc>
        <w:tc>
          <w:tcPr>
            <w:tcW w:w="1294" w:type="pct"/>
            <w:hideMark/>
          </w:tcPr>
          <w:p w14:paraId="37A22D2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1.5 (1.3-1.8)</w:t>
            </w:r>
          </w:p>
        </w:tc>
        <w:tc>
          <w:tcPr>
            <w:tcW w:w="1294" w:type="pct"/>
            <w:hideMark/>
          </w:tcPr>
          <w:p w14:paraId="63ABABE0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1.5 (1.3-1.8)</w:t>
            </w:r>
          </w:p>
        </w:tc>
        <w:tc>
          <w:tcPr>
            <w:tcW w:w="883" w:type="pct"/>
            <w:hideMark/>
          </w:tcPr>
          <w:p w14:paraId="4BEDA7BC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</w:tr>
      <w:tr w:rsidR="00BD4A47" w:rsidRPr="00BD4A47" w14:paraId="2A27047E" w14:textId="77777777" w:rsidTr="00265CD7">
        <w:trPr>
          <w:trHeight w:val="283"/>
        </w:trPr>
        <w:tc>
          <w:tcPr>
            <w:tcW w:w="1529" w:type="pct"/>
            <w:noWrap/>
            <w:vAlign w:val="center"/>
            <w:hideMark/>
          </w:tcPr>
          <w:p w14:paraId="3CC8A5FB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Hemoglobin</w:t>
            </w:r>
            <w:proofErr w:type="spellEnd"/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, g/dL</w:t>
            </w:r>
          </w:p>
        </w:tc>
        <w:tc>
          <w:tcPr>
            <w:tcW w:w="1294" w:type="pct"/>
            <w:hideMark/>
          </w:tcPr>
          <w:p w14:paraId="789456A3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14.3 ± 1.0</w:t>
            </w:r>
          </w:p>
        </w:tc>
        <w:tc>
          <w:tcPr>
            <w:tcW w:w="1294" w:type="pct"/>
            <w:hideMark/>
          </w:tcPr>
          <w:p w14:paraId="6DCC9DDA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14.5 ± 1.0</w:t>
            </w:r>
          </w:p>
        </w:tc>
        <w:tc>
          <w:tcPr>
            <w:tcW w:w="883" w:type="pct"/>
            <w:hideMark/>
          </w:tcPr>
          <w:p w14:paraId="5DD0B119" w14:textId="77777777" w:rsidR="00BD4A47" w:rsidRPr="00BD4A47" w:rsidRDefault="00BD4A47" w:rsidP="00BD4A4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D4A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</w:tr>
    </w:tbl>
    <w:p w14:paraId="35E42BA4" w14:textId="77777777" w:rsidR="00BD4A47" w:rsidRPr="00BD4A47" w:rsidRDefault="00BD4A47" w:rsidP="00BD4A47">
      <w:pPr>
        <w:spacing w:line="480" w:lineRule="auto"/>
        <w:rPr>
          <w:rFonts w:ascii="Times New Roman" w:hAnsi="Times New Roman"/>
          <w:sz w:val="24"/>
          <w:lang w:val="en-US"/>
        </w:rPr>
      </w:pPr>
    </w:p>
    <w:p w14:paraId="0D6B1291" w14:textId="77777777" w:rsidR="00BD4A47" w:rsidRPr="00BD4A47" w:rsidRDefault="00BD4A47" w:rsidP="00BD4A47">
      <w:pPr>
        <w:spacing w:line="240" w:lineRule="auto"/>
        <w:ind w:right="-18"/>
        <w:rPr>
          <w:rFonts w:ascii="Times New Roman" w:eastAsiaTheme="majorEastAsia" w:hAnsi="Times New Roman"/>
          <w:sz w:val="16"/>
          <w:szCs w:val="16"/>
          <w:lang w:val="en-GB"/>
        </w:rPr>
      </w:pPr>
      <w:proofErr w:type="gramStart"/>
      <w:r w:rsidRPr="00BD4A47">
        <w:rPr>
          <w:rFonts w:ascii="Times New Roman" w:eastAsiaTheme="majorEastAsia" w:hAnsi="Times New Roman"/>
          <w:sz w:val="16"/>
          <w:szCs w:val="16"/>
          <w:vertAlign w:val="superscript"/>
          <w:lang w:val="en-GB"/>
        </w:rPr>
        <w:t xml:space="preserve">1  </w:t>
      </w:r>
      <w:r w:rsidRPr="00BD4A47">
        <w:rPr>
          <w:rFonts w:ascii="Times New Roman" w:eastAsiaTheme="majorEastAsia" w:hAnsi="Times New Roman"/>
          <w:sz w:val="16"/>
          <w:szCs w:val="16"/>
          <w:lang w:val="en-GB"/>
        </w:rPr>
        <w:t>Framingham</w:t>
      </w:r>
      <w:proofErr w:type="gramEnd"/>
      <w:r w:rsidRPr="00BD4A47">
        <w:rPr>
          <w:rFonts w:ascii="Times New Roman" w:eastAsiaTheme="majorEastAsia" w:hAnsi="Times New Roman"/>
          <w:sz w:val="16"/>
          <w:szCs w:val="16"/>
          <w:lang w:val="en-GB"/>
        </w:rPr>
        <w:t xml:space="preserve"> risk score: 10-year risk of death or myocardial infarction. </w:t>
      </w:r>
    </w:p>
    <w:p w14:paraId="5FB3EBF0" w14:textId="77777777" w:rsidR="00BD4A47" w:rsidRPr="00BD4A47" w:rsidRDefault="00BD4A47" w:rsidP="00BD4A47">
      <w:pPr>
        <w:spacing w:line="240" w:lineRule="auto"/>
        <w:ind w:right="-18"/>
        <w:rPr>
          <w:rFonts w:ascii="Times New Roman" w:eastAsiaTheme="majorEastAsia" w:hAnsi="Times New Roman"/>
          <w:sz w:val="16"/>
          <w:szCs w:val="16"/>
          <w:lang w:val="en-GB"/>
        </w:rPr>
      </w:pPr>
      <w:r w:rsidRPr="00BD4A47">
        <w:rPr>
          <w:rFonts w:ascii="Times New Roman" w:eastAsiaTheme="majorEastAsia" w:hAnsi="Times New Roman"/>
          <w:sz w:val="16"/>
          <w:szCs w:val="16"/>
          <w:vertAlign w:val="superscript"/>
          <w:lang w:val="en-GB"/>
        </w:rPr>
        <w:t>2</w:t>
      </w:r>
      <w:r w:rsidRPr="00BD4A47">
        <w:rPr>
          <w:rFonts w:ascii="Times New Roman" w:eastAsiaTheme="majorEastAsia" w:hAnsi="Times New Roman"/>
          <w:sz w:val="16"/>
          <w:szCs w:val="16"/>
          <w:lang w:val="en-GB"/>
        </w:rPr>
        <w:t xml:space="preserve"> MET = Metabolic equivalents (3.5 ml O</w:t>
      </w:r>
      <w:r w:rsidRPr="00BD4A47">
        <w:rPr>
          <w:rFonts w:ascii="Times New Roman" w:eastAsiaTheme="majorEastAsia" w:hAnsi="Times New Roman"/>
          <w:sz w:val="16"/>
          <w:szCs w:val="16"/>
          <w:vertAlign w:val="superscript"/>
          <w:lang w:val="en-GB"/>
        </w:rPr>
        <w:t>2</w:t>
      </w:r>
      <w:r w:rsidRPr="00BD4A47">
        <w:rPr>
          <w:rFonts w:ascii="Times New Roman" w:eastAsiaTheme="majorEastAsia" w:hAnsi="Times New Roman"/>
          <w:sz w:val="16"/>
          <w:szCs w:val="16"/>
          <w:lang w:val="en-GB"/>
        </w:rPr>
        <w:t>/kg/min). Estimated by IPAQ-SF</w:t>
      </w:r>
    </w:p>
    <w:p w14:paraId="146F36EC" w14:textId="77777777" w:rsidR="00BD4A47" w:rsidRPr="00BD4A47" w:rsidRDefault="00BD4A47" w:rsidP="00BD4A47">
      <w:pPr>
        <w:spacing w:line="240" w:lineRule="auto"/>
        <w:rPr>
          <w:rFonts w:ascii="Times New Roman" w:hAnsi="Times New Roman"/>
          <w:sz w:val="16"/>
          <w:szCs w:val="16"/>
          <w:lang w:val="en-GB"/>
        </w:rPr>
      </w:pPr>
      <w:r w:rsidRPr="00BD4A47">
        <w:rPr>
          <w:rFonts w:ascii="Times New Roman" w:hAnsi="Times New Roman"/>
          <w:sz w:val="16"/>
          <w:szCs w:val="16"/>
          <w:vertAlign w:val="superscript"/>
          <w:lang w:val="en-GB"/>
        </w:rPr>
        <w:t>3</w:t>
      </w:r>
      <w:r w:rsidRPr="00BD4A47">
        <w:rPr>
          <w:rFonts w:ascii="Times New Roman" w:hAnsi="Times New Roman"/>
          <w:sz w:val="16"/>
          <w:szCs w:val="16"/>
          <w:lang w:val="en-GB"/>
        </w:rPr>
        <w:t xml:space="preserve"> Self-reported data, available for 540 subjects (54.5 %). </w:t>
      </w:r>
    </w:p>
    <w:p w14:paraId="099AC252" w14:textId="77777777" w:rsidR="00BD4A47" w:rsidRPr="00BD4A47" w:rsidRDefault="00BD4A47" w:rsidP="00BD4A47">
      <w:pPr>
        <w:spacing w:line="240" w:lineRule="auto"/>
        <w:ind w:right="-18"/>
        <w:rPr>
          <w:rFonts w:ascii="Times New Roman" w:hAnsi="Times New Roman"/>
          <w:sz w:val="16"/>
          <w:szCs w:val="16"/>
          <w:lang w:val="en-GB"/>
        </w:rPr>
        <w:sectPr w:rsidR="00BD4A47" w:rsidRPr="00BD4A47" w:rsidSect="000970C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BD4A47">
        <w:rPr>
          <w:rFonts w:ascii="Times New Roman" w:hAnsi="Times New Roman"/>
          <w:sz w:val="16"/>
          <w:szCs w:val="16"/>
          <w:lang w:val="en-GB"/>
        </w:rPr>
        <w:t>BMI = body mass index, HR = heart rate, BNP = B-type natriuretic peptide, CRP = C-reactive protein, eGFR = estimated glomerular filtration rate, LDL = low-density lipoproteins, HDL = high-density lipoproteins.</w:t>
      </w:r>
    </w:p>
    <w:p w14:paraId="111D7B50" w14:textId="77777777" w:rsidR="00BD4A47" w:rsidRPr="00BD4A47" w:rsidRDefault="00BD4A47" w:rsidP="00BD4A47">
      <w:pPr>
        <w:keepNext/>
        <w:keepLines/>
        <w:spacing w:before="40" w:after="0" w:line="480" w:lineRule="auto"/>
        <w:outlineLvl w:val="1"/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</w:pPr>
      <w:r w:rsidRPr="00BD4A47">
        <w:rPr>
          <w:rFonts w:ascii="Times New Roman" w:eastAsiaTheme="majorEastAsia" w:hAnsi="Times New Roman" w:cstheme="majorBidi"/>
          <w:b/>
          <w:sz w:val="26"/>
          <w:szCs w:val="26"/>
          <w:lang w:val="en-US"/>
        </w:rPr>
        <w:lastRenderedPageBreak/>
        <w:t>Supplementary Table 3</w:t>
      </w:r>
    </w:p>
    <w:p w14:paraId="33107664" w14:textId="77777777" w:rsidR="00BD4A47" w:rsidRPr="00BD4A47" w:rsidRDefault="00BD4A47" w:rsidP="00BD4A4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D4A47">
        <w:rPr>
          <w:rFonts w:ascii="Times New Roman" w:hAnsi="Times New Roman" w:cs="Times New Roman"/>
          <w:sz w:val="24"/>
          <w:szCs w:val="24"/>
          <w:lang w:val="en-US"/>
        </w:rPr>
        <w:t xml:space="preserve">Association between regular use of CLO and change in concentrations of Ln-transformed CRP (B (95 % confidence interval)) compared with non- or sporadic users (n=612) </w:t>
      </w:r>
    </w:p>
    <w:tbl>
      <w:tblPr>
        <w:tblStyle w:val="Vanligtabell4"/>
        <w:tblW w:w="5000" w:type="pct"/>
        <w:tblLook w:val="04A0" w:firstRow="1" w:lastRow="0" w:firstColumn="1" w:lastColumn="0" w:noHBand="0" w:noVBand="1"/>
      </w:tblPr>
      <w:tblGrid>
        <w:gridCol w:w="1919"/>
        <w:gridCol w:w="1836"/>
        <w:gridCol w:w="2028"/>
        <w:gridCol w:w="1615"/>
        <w:gridCol w:w="1674"/>
      </w:tblGrid>
      <w:tr w:rsidR="00BD4A47" w:rsidRPr="00837932" w14:paraId="34776BE8" w14:textId="77777777" w:rsidTr="00265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shd w:val="clear" w:color="auto" w:fill="auto"/>
            <w:noWrap/>
            <w:hideMark/>
          </w:tcPr>
          <w:p w14:paraId="199ABB5D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013" w:type="pct"/>
            <w:shd w:val="clear" w:color="auto" w:fill="auto"/>
            <w:noWrap/>
            <w:hideMark/>
          </w:tcPr>
          <w:p w14:paraId="60129AE0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126" w:type="pct"/>
            <w:shd w:val="clear" w:color="auto" w:fill="auto"/>
            <w:noWrap/>
            <w:hideMark/>
          </w:tcPr>
          <w:p w14:paraId="44CC7724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882" w:type="pct"/>
            <w:shd w:val="clear" w:color="auto" w:fill="auto"/>
            <w:noWrap/>
            <w:hideMark/>
          </w:tcPr>
          <w:p w14:paraId="73036BE7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917" w:type="pct"/>
            <w:shd w:val="clear" w:color="auto" w:fill="auto"/>
            <w:noWrap/>
            <w:hideMark/>
          </w:tcPr>
          <w:p w14:paraId="654F763A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39049D54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4737F24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01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3DE17C71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Model 1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E6FD844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Model 2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3C85AAD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Model 3 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84BA4F8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Model 4</w:t>
            </w:r>
          </w:p>
        </w:tc>
      </w:tr>
      <w:tr w:rsidR="00BD4A47" w:rsidRPr="00BD4A47" w14:paraId="18F307DC" w14:textId="77777777" w:rsidTr="00265C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</w:tcBorders>
            <w:shd w:val="clear" w:color="auto" w:fill="auto"/>
          </w:tcPr>
          <w:p w14:paraId="01147430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CRP baseline</w:t>
            </w:r>
          </w:p>
        </w:tc>
        <w:tc>
          <w:tcPr>
            <w:tcW w:w="1013" w:type="pct"/>
            <w:tcBorders>
              <w:top w:val="single" w:sz="4" w:space="0" w:color="auto"/>
            </w:tcBorders>
            <w:shd w:val="clear" w:color="auto" w:fill="auto"/>
          </w:tcPr>
          <w:p w14:paraId="08BA12A8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126" w:type="pct"/>
            <w:tcBorders>
              <w:top w:val="single" w:sz="4" w:space="0" w:color="auto"/>
            </w:tcBorders>
            <w:shd w:val="clear" w:color="auto" w:fill="auto"/>
          </w:tcPr>
          <w:p w14:paraId="656A79DE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auto"/>
          </w:tcPr>
          <w:p w14:paraId="40D21FE3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  <w:shd w:val="clear" w:color="auto" w:fill="auto"/>
          </w:tcPr>
          <w:p w14:paraId="581E2EB7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05185C57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shd w:val="clear" w:color="auto" w:fill="auto"/>
          </w:tcPr>
          <w:p w14:paraId="3E81538C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Regular use of CLO</w:t>
            </w:r>
          </w:p>
        </w:tc>
        <w:tc>
          <w:tcPr>
            <w:tcW w:w="1013" w:type="pct"/>
            <w:shd w:val="clear" w:color="auto" w:fill="auto"/>
          </w:tcPr>
          <w:p w14:paraId="026EE66C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-30 (-45- -15) %, p&lt;0.001</w:t>
            </w:r>
          </w:p>
        </w:tc>
        <w:tc>
          <w:tcPr>
            <w:tcW w:w="1126" w:type="pct"/>
            <w:shd w:val="clear" w:color="auto" w:fill="auto"/>
          </w:tcPr>
          <w:p w14:paraId="738A786D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-31 (-46- -16) %, p&lt;0.001</w:t>
            </w:r>
          </w:p>
        </w:tc>
        <w:tc>
          <w:tcPr>
            <w:tcW w:w="882" w:type="pct"/>
            <w:shd w:val="clear" w:color="auto" w:fill="auto"/>
          </w:tcPr>
          <w:p w14:paraId="223ADA79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-24 (-28- -10) %, p=0.001</w:t>
            </w:r>
          </w:p>
        </w:tc>
        <w:tc>
          <w:tcPr>
            <w:tcW w:w="917" w:type="pct"/>
            <w:shd w:val="clear" w:color="auto" w:fill="auto"/>
          </w:tcPr>
          <w:p w14:paraId="46DC1B83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-24 (-38- -11) %, p&lt;0.001</w:t>
            </w:r>
          </w:p>
        </w:tc>
      </w:tr>
      <w:tr w:rsidR="00BD4A47" w:rsidRPr="00BD4A47" w14:paraId="2336D1A5" w14:textId="77777777" w:rsidTr="00265C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shd w:val="clear" w:color="auto" w:fill="auto"/>
          </w:tcPr>
          <w:p w14:paraId="129B30BA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CRP 24h post-race</w:t>
            </w:r>
          </w:p>
        </w:tc>
        <w:tc>
          <w:tcPr>
            <w:tcW w:w="1013" w:type="pct"/>
            <w:shd w:val="clear" w:color="auto" w:fill="auto"/>
          </w:tcPr>
          <w:p w14:paraId="66A90F1C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126" w:type="pct"/>
            <w:shd w:val="clear" w:color="auto" w:fill="auto"/>
          </w:tcPr>
          <w:p w14:paraId="7EB58035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882" w:type="pct"/>
            <w:shd w:val="clear" w:color="auto" w:fill="auto"/>
          </w:tcPr>
          <w:p w14:paraId="140465B2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917" w:type="pct"/>
            <w:shd w:val="clear" w:color="auto" w:fill="auto"/>
          </w:tcPr>
          <w:p w14:paraId="07BE1BA2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066442AC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shd w:val="clear" w:color="auto" w:fill="auto"/>
          </w:tcPr>
          <w:p w14:paraId="09157ED6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Regular use of CLO</w:t>
            </w:r>
          </w:p>
        </w:tc>
        <w:tc>
          <w:tcPr>
            <w:tcW w:w="1013" w:type="pct"/>
            <w:shd w:val="clear" w:color="auto" w:fill="auto"/>
          </w:tcPr>
          <w:p w14:paraId="18AF8DB1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-31 (-45- -17) %, p&lt;0.001</w:t>
            </w:r>
          </w:p>
        </w:tc>
        <w:tc>
          <w:tcPr>
            <w:tcW w:w="1126" w:type="pct"/>
            <w:shd w:val="clear" w:color="auto" w:fill="auto"/>
          </w:tcPr>
          <w:p w14:paraId="21DB90C0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-29 (-43- -16) %, p&lt;0.001</w:t>
            </w:r>
          </w:p>
        </w:tc>
        <w:tc>
          <w:tcPr>
            <w:tcW w:w="882" w:type="pct"/>
            <w:shd w:val="clear" w:color="auto" w:fill="auto"/>
          </w:tcPr>
          <w:p w14:paraId="7F4CDA3B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-22 (-34- -10) %, p&lt;0.001</w:t>
            </w:r>
          </w:p>
        </w:tc>
        <w:tc>
          <w:tcPr>
            <w:tcW w:w="917" w:type="pct"/>
            <w:shd w:val="clear" w:color="auto" w:fill="auto"/>
          </w:tcPr>
          <w:p w14:paraId="425D0A63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-22 (-34- -10) %, p&lt;0.001</w:t>
            </w:r>
          </w:p>
        </w:tc>
      </w:tr>
      <w:tr w:rsidR="00BD4A47" w:rsidRPr="00BD4A47" w14:paraId="34499A18" w14:textId="77777777" w:rsidTr="00265C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shd w:val="clear" w:color="auto" w:fill="auto"/>
          </w:tcPr>
          <w:p w14:paraId="4F5E77A2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Delta CRP 0-24h</w:t>
            </w:r>
          </w:p>
        </w:tc>
        <w:tc>
          <w:tcPr>
            <w:tcW w:w="1013" w:type="pct"/>
            <w:shd w:val="clear" w:color="auto" w:fill="auto"/>
          </w:tcPr>
          <w:p w14:paraId="76204FB3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126" w:type="pct"/>
            <w:shd w:val="clear" w:color="auto" w:fill="auto"/>
          </w:tcPr>
          <w:p w14:paraId="509E7BAA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882" w:type="pct"/>
            <w:shd w:val="clear" w:color="auto" w:fill="auto"/>
          </w:tcPr>
          <w:p w14:paraId="6AFB097D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917" w:type="pct"/>
            <w:shd w:val="clear" w:color="auto" w:fill="auto"/>
          </w:tcPr>
          <w:p w14:paraId="3BA7ED5B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25D5945C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shd w:val="clear" w:color="auto" w:fill="auto"/>
            <w:hideMark/>
          </w:tcPr>
          <w:p w14:paraId="06A962FD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Regular use of CLO</w:t>
            </w:r>
          </w:p>
        </w:tc>
        <w:tc>
          <w:tcPr>
            <w:tcW w:w="1013" w:type="pct"/>
            <w:shd w:val="clear" w:color="auto" w:fill="auto"/>
            <w:hideMark/>
          </w:tcPr>
          <w:p w14:paraId="2B473657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-34 (-49- -19) %, p&lt;0.001</w:t>
            </w:r>
          </w:p>
        </w:tc>
        <w:tc>
          <w:tcPr>
            <w:tcW w:w="1126" w:type="pct"/>
            <w:shd w:val="clear" w:color="auto" w:fill="auto"/>
            <w:hideMark/>
          </w:tcPr>
          <w:p w14:paraId="65FC6472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-31 (-47- -16) %, p&lt;0.001</w:t>
            </w:r>
          </w:p>
        </w:tc>
        <w:tc>
          <w:tcPr>
            <w:tcW w:w="882" w:type="pct"/>
            <w:shd w:val="clear" w:color="auto" w:fill="auto"/>
            <w:hideMark/>
          </w:tcPr>
          <w:p w14:paraId="1EA65623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-24 (-38- -11) %, p=0.001</w:t>
            </w:r>
          </w:p>
        </w:tc>
        <w:tc>
          <w:tcPr>
            <w:tcW w:w="917" w:type="pct"/>
            <w:shd w:val="clear" w:color="auto" w:fill="auto"/>
            <w:hideMark/>
          </w:tcPr>
          <w:p w14:paraId="6E4345B1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-24 (-38- -11) %, p&lt;0.001</w:t>
            </w:r>
          </w:p>
        </w:tc>
      </w:tr>
      <w:tr w:rsidR="00BD4A47" w:rsidRPr="00837932" w14:paraId="32173E9F" w14:textId="77777777" w:rsidTr="00265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noWrap/>
            <w:hideMark/>
          </w:tcPr>
          <w:p w14:paraId="0DA9470C" w14:textId="77777777" w:rsidR="00BD4A47" w:rsidRPr="00C642CA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val="en-US" w:eastAsia="nb-NO"/>
              </w:rPr>
            </w:pPr>
            <w:r w:rsidRPr="00C642C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val="en-US" w:eastAsia="nb-NO"/>
              </w:rPr>
              <w:t>Model 1: Unadjusted, Model 2: Adjusted for age and sex, Model 3: As for Model 2, but also adjusted for body mass index and race dura</w:t>
            </w:r>
            <w:r w:rsidR="00C642CA" w:rsidRPr="00C642C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val="en-US" w:eastAsia="nb-NO"/>
              </w:rPr>
              <w:t xml:space="preserve">tion, Model 4: As for Model 3, </w:t>
            </w:r>
            <w:r w:rsidRPr="00C642C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val="en-US" w:eastAsia="nb-NO"/>
              </w:rPr>
              <w:t>but also adjusted for delta creatine kinase (baseline-24h post-race), MET hours per week, resting heart rate and higher education.</w:t>
            </w:r>
          </w:p>
        </w:tc>
      </w:tr>
    </w:tbl>
    <w:p w14:paraId="40CA3A7F" w14:textId="77777777" w:rsidR="00BD4A47" w:rsidRPr="00BD4A47" w:rsidRDefault="00BD4A47" w:rsidP="00BD4A47">
      <w:pPr>
        <w:rPr>
          <w:rFonts w:ascii="Times New Roman" w:eastAsiaTheme="majorEastAsia" w:hAnsi="Times New Roman" w:cstheme="majorBidi"/>
          <w:b/>
          <w:sz w:val="26"/>
          <w:szCs w:val="26"/>
          <w:lang w:val="en-GB"/>
        </w:rPr>
      </w:pPr>
      <w:r w:rsidRPr="00BD4A47">
        <w:rPr>
          <w:rFonts w:ascii="Times New Roman" w:hAnsi="Times New Roman"/>
          <w:sz w:val="24"/>
          <w:lang w:val="en-GB"/>
        </w:rPr>
        <w:br w:type="page"/>
      </w:r>
    </w:p>
    <w:p w14:paraId="2932E0B9" w14:textId="77777777" w:rsidR="00BD4A47" w:rsidRPr="00BD4A47" w:rsidRDefault="00BD4A47" w:rsidP="00BD4A47">
      <w:pPr>
        <w:keepNext/>
        <w:keepLines/>
        <w:spacing w:before="40" w:after="0" w:line="480" w:lineRule="auto"/>
        <w:outlineLvl w:val="1"/>
        <w:rPr>
          <w:rFonts w:ascii="Times New Roman" w:eastAsiaTheme="majorEastAsia" w:hAnsi="Times New Roman" w:cstheme="majorBidi"/>
          <w:b/>
          <w:sz w:val="26"/>
          <w:szCs w:val="26"/>
          <w:lang w:val="en-GB"/>
        </w:rPr>
      </w:pPr>
      <w:r w:rsidRPr="00BD4A47">
        <w:rPr>
          <w:rFonts w:ascii="Times New Roman" w:eastAsiaTheme="majorEastAsia" w:hAnsi="Times New Roman" w:cstheme="majorBidi"/>
          <w:b/>
          <w:sz w:val="26"/>
          <w:szCs w:val="26"/>
          <w:lang w:val="en-GB"/>
        </w:rPr>
        <w:lastRenderedPageBreak/>
        <w:t>Supplementary Table 4</w:t>
      </w:r>
    </w:p>
    <w:p w14:paraId="1FE3D0BB" w14:textId="77777777" w:rsidR="00BD4A47" w:rsidRPr="00BD4A47" w:rsidRDefault="00BD4A47" w:rsidP="00BD4A4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OLE_LINK5"/>
      <w:r w:rsidRPr="00BD4A47">
        <w:rPr>
          <w:rFonts w:ascii="Times New Roman" w:hAnsi="Times New Roman" w:cs="Times New Roman"/>
          <w:sz w:val="24"/>
          <w:szCs w:val="24"/>
          <w:lang w:val="en-US"/>
        </w:rPr>
        <w:t xml:space="preserve">Sensitivity analysis on the association between regular use of CLO as compared to never use (n=437) of CLO and change in concentrations of ln CRP (B (95 % confidence interval)). </w:t>
      </w:r>
    </w:p>
    <w:bookmarkEnd w:id="0"/>
    <w:tbl>
      <w:tblPr>
        <w:tblStyle w:val="Vanligtabell4"/>
        <w:tblW w:w="5000" w:type="pct"/>
        <w:tblLook w:val="04A0" w:firstRow="1" w:lastRow="0" w:firstColumn="1" w:lastColumn="0" w:noHBand="0" w:noVBand="1"/>
      </w:tblPr>
      <w:tblGrid>
        <w:gridCol w:w="1815"/>
        <w:gridCol w:w="1815"/>
        <w:gridCol w:w="1814"/>
        <w:gridCol w:w="1814"/>
        <w:gridCol w:w="1814"/>
      </w:tblGrid>
      <w:tr w:rsidR="00BD4A47" w:rsidRPr="00837932" w14:paraId="4D632400" w14:textId="77777777" w:rsidTr="00265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noWrap/>
            <w:hideMark/>
          </w:tcPr>
          <w:p w14:paraId="01CB6044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  <w:noWrap/>
            <w:hideMark/>
          </w:tcPr>
          <w:p w14:paraId="7238CB5F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  <w:noWrap/>
            <w:hideMark/>
          </w:tcPr>
          <w:p w14:paraId="07DEDDF9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  <w:noWrap/>
            <w:hideMark/>
          </w:tcPr>
          <w:p w14:paraId="0BF65793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  <w:noWrap/>
            <w:hideMark/>
          </w:tcPr>
          <w:p w14:paraId="048A6C23" w14:textId="77777777" w:rsidR="00BD4A47" w:rsidRPr="00BD4A47" w:rsidRDefault="00BD4A47" w:rsidP="00BD4A4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7BC59639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F68F10F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7F4BD38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Model 1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30BCF0E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Model 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7133164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 xml:space="preserve">Model 3 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65A92FC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nb-NO"/>
              </w:rPr>
              <w:t>Model 4</w:t>
            </w:r>
          </w:p>
        </w:tc>
      </w:tr>
      <w:tr w:rsidR="00BD4A47" w:rsidRPr="00BD4A47" w14:paraId="21A0C4EA" w14:textId="77777777" w:rsidTr="00265C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auto"/>
            </w:tcBorders>
            <w:shd w:val="clear" w:color="auto" w:fill="auto"/>
          </w:tcPr>
          <w:p w14:paraId="66211040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CRP baseline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</w:tcPr>
          <w:p w14:paraId="1D7957B8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</w:tcPr>
          <w:p w14:paraId="5326F9F8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</w:tcPr>
          <w:p w14:paraId="19508DEA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</w:tcPr>
          <w:p w14:paraId="42611649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6165B212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</w:tcPr>
          <w:p w14:paraId="2FAF090B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Regular use of CLO</w:t>
            </w:r>
          </w:p>
        </w:tc>
        <w:tc>
          <w:tcPr>
            <w:tcW w:w="1000" w:type="pct"/>
            <w:shd w:val="clear" w:color="auto" w:fill="auto"/>
          </w:tcPr>
          <w:p w14:paraId="68FAC223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-33 (-48- -17), p&lt;0.001</w:t>
            </w:r>
          </w:p>
        </w:tc>
        <w:tc>
          <w:tcPr>
            <w:tcW w:w="1000" w:type="pct"/>
            <w:shd w:val="clear" w:color="auto" w:fill="auto"/>
          </w:tcPr>
          <w:p w14:paraId="76F69C11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-34 (-50- -18), p&lt;0.001</w:t>
            </w:r>
          </w:p>
        </w:tc>
        <w:tc>
          <w:tcPr>
            <w:tcW w:w="1000" w:type="pct"/>
            <w:shd w:val="clear" w:color="auto" w:fill="auto"/>
          </w:tcPr>
          <w:p w14:paraId="6DCE32D5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-26 (-41- -12), p&lt;0.001</w:t>
            </w:r>
          </w:p>
        </w:tc>
        <w:tc>
          <w:tcPr>
            <w:tcW w:w="1000" w:type="pct"/>
            <w:shd w:val="clear" w:color="auto" w:fill="auto"/>
          </w:tcPr>
          <w:p w14:paraId="1A80FC8F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-27 (-42- -13), p&lt;0.001</w:t>
            </w:r>
          </w:p>
        </w:tc>
      </w:tr>
      <w:tr w:rsidR="00BD4A47" w:rsidRPr="00BD4A47" w14:paraId="10511178" w14:textId="77777777" w:rsidTr="00265C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</w:tcPr>
          <w:p w14:paraId="156D3841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CRP 24h post-race</w:t>
            </w:r>
          </w:p>
        </w:tc>
        <w:tc>
          <w:tcPr>
            <w:tcW w:w="1000" w:type="pct"/>
            <w:shd w:val="clear" w:color="auto" w:fill="auto"/>
          </w:tcPr>
          <w:p w14:paraId="1A13D5AE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</w:tcPr>
          <w:p w14:paraId="05F9334E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</w:tcPr>
          <w:p w14:paraId="4431E890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</w:tcPr>
          <w:p w14:paraId="49B3C31D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66FC034D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</w:tcPr>
          <w:p w14:paraId="1117EB95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Regular use of CLO</w:t>
            </w:r>
          </w:p>
        </w:tc>
        <w:tc>
          <w:tcPr>
            <w:tcW w:w="1000" w:type="pct"/>
            <w:shd w:val="clear" w:color="auto" w:fill="auto"/>
          </w:tcPr>
          <w:p w14:paraId="5DB57570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-33 (-47- -18), p&lt;0.001</w:t>
            </w:r>
          </w:p>
        </w:tc>
        <w:tc>
          <w:tcPr>
            <w:tcW w:w="1000" w:type="pct"/>
            <w:shd w:val="clear" w:color="auto" w:fill="auto"/>
          </w:tcPr>
          <w:p w14:paraId="15674060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-31 (-45- -16), p&lt;0.001</w:t>
            </w:r>
          </w:p>
        </w:tc>
        <w:tc>
          <w:tcPr>
            <w:tcW w:w="1000" w:type="pct"/>
            <w:shd w:val="clear" w:color="auto" w:fill="auto"/>
          </w:tcPr>
          <w:p w14:paraId="351D71ED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-24 (-36- -11), p&lt;0.001</w:t>
            </w:r>
          </w:p>
        </w:tc>
        <w:tc>
          <w:tcPr>
            <w:tcW w:w="1000" w:type="pct"/>
            <w:shd w:val="clear" w:color="auto" w:fill="auto"/>
          </w:tcPr>
          <w:p w14:paraId="45A85CC6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-25 (-37- -12), p&lt;0.001</w:t>
            </w:r>
          </w:p>
        </w:tc>
      </w:tr>
      <w:tr w:rsidR="00BD4A47" w:rsidRPr="00BD4A47" w14:paraId="0A7AA8D5" w14:textId="77777777" w:rsidTr="00265C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</w:tcPr>
          <w:p w14:paraId="6D1785F9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Delta CRP 0-24h</w:t>
            </w:r>
          </w:p>
        </w:tc>
        <w:tc>
          <w:tcPr>
            <w:tcW w:w="1000" w:type="pct"/>
            <w:shd w:val="clear" w:color="auto" w:fill="auto"/>
          </w:tcPr>
          <w:p w14:paraId="3A7B9BF7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</w:tcPr>
          <w:p w14:paraId="331B2BF9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</w:tcPr>
          <w:p w14:paraId="3472AFBF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  <w:tc>
          <w:tcPr>
            <w:tcW w:w="1000" w:type="pct"/>
            <w:shd w:val="clear" w:color="auto" w:fill="auto"/>
          </w:tcPr>
          <w:p w14:paraId="2ECD0662" w14:textId="77777777" w:rsidR="00BD4A47" w:rsidRPr="00BD4A47" w:rsidRDefault="00BD4A47" w:rsidP="00BD4A4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</w:p>
        </w:tc>
      </w:tr>
      <w:tr w:rsidR="00BD4A47" w:rsidRPr="00BD4A47" w14:paraId="7FC16428" w14:textId="77777777" w:rsidTr="00265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hideMark/>
          </w:tcPr>
          <w:p w14:paraId="1EABB4F2" w14:textId="77777777" w:rsidR="00BD4A47" w:rsidRPr="00BD4A47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Regular use of CLO</w:t>
            </w:r>
          </w:p>
        </w:tc>
        <w:tc>
          <w:tcPr>
            <w:tcW w:w="1000" w:type="pct"/>
            <w:shd w:val="clear" w:color="auto" w:fill="auto"/>
          </w:tcPr>
          <w:p w14:paraId="3C4958EB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-34 (-50- -18), p&lt;0.001</w:t>
            </w:r>
          </w:p>
        </w:tc>
        <w:tc>
          <w:tcPr>
            <w:tcW w:w="1000" w:type="pct"/>
            <w:shd w:val="clear" w:color="auto" w:fill="auto"/>
          </w:tcPr>
          <w:p w14:paraId="64E50144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-32 (-48- -16), p&lt;0.001</w:t>
            </w:r>
          </w:p>
        </w:tc>
        <w:tc>
          <w:tcPr>
            <w:tcW w:w="1000" w:type="pct"/>
            <w:shd w:val="clear" w:color="auto" w:fill="auto"/>
          </w:tcPr>
          <w:p w14:paraId="406E7BFF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-25 (-39- -10), p=0.001</w:t>
            </w:r>
          </w:p>
        </w:tc>
        <w:tc>
          <w:tcPr>
            <w:tcW w:w="1000" w:type="pct"/>
            <w:shd w:val="clear" w:color="auto" w:fill="auto"/>
          </w:tcPr>
          <w:p w14:paraId="6997CDDC" w14:textId="77777777" w:rsidR="00BD4A47" w:rsidRPr="00BD4A47" w:rsidRDefault="00BD4A47" w:rsidP="00BD4A4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</w:pPr>
            <w:r w:rsidRPr="00BD4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nb-NO"/>
              </w:rPr>
              <w:t>-26 (-40- -12), p&lt;0.001</w:t>
            </w:r>
          </w:p>
        </w:tc>
      </w:tr>
      <w:tr w:rsidR="00BD4A47" w:rsidRPr="00837932" w14:paraId="76856FFC" w14:textId="77777777" w:rsidTr="00265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gridSpan w:val="5"/>
            <w:shd w:val="clear" w:color="auto" w:fill="auto"/>
            <w:noWrap/>
            <w:hideMark/>
          </w:tcPr>
          <w:p w14:paraId="392C60AC" w14:textId="77777777" w:rsidR="00BD4A47" w:rsidRPr="00C642CA" w:rsidRDefault="00BD4A47" w:rsidP="00BD4A47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val="en-US" w:eastAsia="nb-NO"/>
              </w:rPr>
            </w:pPr>
            <w:r w:rsidRPr="00C642CA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  <w:lang w:val="en-US" w:eastAsia="nb-NO"/>
              </w:rPr>
              <w:t>Model 1: Unadjusted, Model 2: Adjusted for age and sex, Model 3: As for Model 2, but also adjusted for body mass index and race duration, Model 4: As for Model 3, but also adjusted for delta creatine kinase (baseline-24h post-race), MET hours per week, resting heart rate and higher education.</w:t>
            </w:r>
          </w:p>
        </w:tc>
      </w:tr>
    </w:tbl>
    <w:p w14:paraId="5547C737" w14:textId="315A5156" w:rsidR="00221656" w:rsidRDefault="00221656" w:rsidP="00BD4A47">
      <w:pPr>
        <w:rPr>
          <w:lang w:val="en-GB"/>
        </w:rPr>
      </w:pPr>
    </w:p>
    <w:p w14:paraId="28932E0C" w14:textId="150A441B" w:rsidR="00221656" w:rsidRDefault="00221656" w:rsidP="00BD4A47">
      <w:pPr>
        <w:rPr>
          <w:lang w:val="en-GB"/>
        </w:rPr>
      </w:pPr>
      <w:r>
        <w:rPr>
          <w:lang w:val="en-GB"/>
        </w:rPr>
        <w:br w:type="page"/>
      </w:r>
    </w:p>
    <w:p w14:paraId="212469F3" w14:textId="2D6F6C59" w:rsidR="00221656" w:rsidRPr="00364267" w:rsidRDefault="00221656" w:rsidP="00364267">
      <w:pPr>
        <w:pStyle w:val="Overskrift2"/>
        <w:rPr>
          <w:rFonts w:ascii="Times New Roman" w:hAnsi="Times New Roman" w:cs="Times New Roman"/>
          <w:b/>
          <w:bCs/>
          <w:color w:val="auto"/>
          <w:lang w:val="en-GB"/>
        </w:rPr>
      </w:pPr>
      <w:r w:rsidRPr="00364267">
        <w:rPr>
          <w:rFonts w:ascii="Times New Roman" w:hAnsi="Times New Roman" w:cs="Times New Roman"/>
          <w:b/>
          <w:bCs/>
          <w:color w:val="auto"/>
          <w:lang w:val="en-GB"/>
        </w:rPr>
        <w:lastRenderedPageBreak/>
        <w:t>Supplementary Table 5</w:t>
      </w:r>
    </w:p>
    <w:p w14:paraId="093340B2" w14:textId="546CDC8F" w:rsidR="00221656" w:rsidRPr="008054DF" w:rsidRDefault="00221656" w:rsidP="004603F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64267">
        <w:rPr>
          <w:rFonts w:ascii="Times New Roman" w:hAnsi="Times New Roman" w:cs="Times New Roman"/>
          <w:sz w:val="24"/>
          <w:szCs w:val="24"/>
          <w:lang w:val="en-US"/>
        </w:rPr>
        <w:t xml:space="preserve">Association between regular use of CLO </w:t>
      </w:r>
      <w:r w:rsidRPr="008054DF">
        <w:rPr>
          <w:rFonts w:ascii="Times New Roman" w:hAnsi="Times New Roman" w:cs="Times New Roman"/>
          <w:sz w:val="24"/>
          <w:szCs w:val="24"/>
          <w:lang w:val="en-US"/>
        </w:rPr>
        <w:t xml:space="preserve">(n=154) vs regular users of other omega-3 </w:t>
      </w:r>
      <w:r w:rsidR="004603FD" w:rsidRPr="008054DF">
        <w:rPr>
          <w:rFonts w:ascii="Times New Roman" w:hAnsi="Times New Roman" w:cs="Times New Roman"/>
          <w:sz w:val="24"/>
          <w:szCs w:val="24"/>
          <w:lang w:val="en-US"/>
        </w:rPr>
        <w:t xml:space="preserve">fatty acid </w:t>
      </w:r>
      <w:r w:rsidRPr="008054DF">
        <w:rPr>
          <w:rFonts w:ascii="Times New Roman" w:hAnsi="Times New Roman" w:cs="Times New Roman"/>
          <w:sz w:val="24"/>
          <w:szCs w:val="24"/>
          <w:lang w:val="en-US"/>
        </w:rPr>
        <w:t xml:space="preserve">supplements (n=101), and change in concentrations of Ln-transformed CRP (B (95 % confidence interval).  </w:t>
      </w:r>
    </w:p>
    <w:tbl>
      <w:tblPr>
        <w:tblStyle w:val="Vanligtabell41"/>
        <w:tblW w:w="5000" w:type="pct"/>
        <w:tblInd w:w="0" w:type="dxa"/>
        <w:tblLook w:val="04A0" w:firstRow="1" w:lastRow="0" w:firstColumn="1" w:lastColumn="0" w:noHBand="0" w:noVBand="1"/>
      </w:tblPr>
      <w:tblGrid>
        <w:gridCol w:w="2266"/>
        <w:gridCol w:w="2270"/>
        <w:gridCol w:w="2268"/>
        <w:gridCol w:w="2268"/>
      </w:tblGrid>
      <w:tr w:rsidR="008054DF" w:rsidRPr="00837932" w14:paraId="41FC1EE4" w14:textId="77777777" w:rsidTr="00B73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noWrap/>
            <w:hideMark/>
          </w:tcPr>
          <w:p w14:paraId="0E45A8D6" w14:textId="77777777" w:rsidR="00221656" w:rsidRPr="008054DF" w:rsidRDefault="00221656" w:rsidP="00B730B4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51" w:type="pct"/>
            <w:noWrap/>
            <w:hideMark/>
          </w:tcPr>
          <w:p w14:paraId="216AC7C0" w14:textId="77777777" w:rsidR="00221656" w:rsidRPr="008054DF" w:rsidRDefault="00221656" w:rsidP="00B730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  <w:noWrap/>
            <w:hideMark/>
          </w:tcPr>
          <w:p w14:paraId="187DD876" w14:textId="77777777" w:rsidR="00221656" w:rsidRPr="008054DF" w:rsidRDefault="00221656" w:rsidP="00B730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  <w:noWrap/>
            <w:hideMark/>
          </w:tcPr>
          <w:p w14:paraId="2EE5D3D3" w14:textId="77777777" w:rsidR="00221656" w:rsidRPr="008054DF" w:rsidRDefault="00221656" w:rsidP="00B730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 w:eastAsia="nb-NO"/>
              </w:rPr>
            </w:pPr>
          </w:p>
        </w:tc>
      </w:tr>
      <w:tr w:rsidR="008054DF" w:rsidRPr="008054DF" w14:paraId="3F7F7492" w14:textId="77777777" w:rsidTr="00B73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39F77C" w14:textId="77777777" w:rsidR="00221656" w:rsidRPr="008054DF" w:rsidRDefault="00221656" w:rsidP="00B730B4">
            <w:pPr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 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D7FDAE" w14:textId="77777777" w:rsidR="00221656" w:rsidRPr="008054DF" w:rsidRDefault="00221656" w:rsidP="00B73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nb-NO"/>
              </w:rPr>
              <w:t>Model 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2BC770" w14:textId="77777777" w:rsidR="00221656" w:rsidRPr="008054DF" w:rsidRDefault="00221656" w:rsidP="00B73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nb-NO"/>
              </w:rPr>
              <w:t>Model 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8F0A00" w14:textId="77777777" w:rsidR="00221656" w:rsidRPr="008054DF" w:rsidRDefault="00221656" w:rsidP="00B73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nb-NO"/>
              </w:rPr>
              <w:t xml:space="preserve">Model 3 </w:t>
            </w:r>
          </w:p>
        </w:tc>
      </w:tr>
      <w:tr w:rsidR="008054DF" w:rsidRPr="008054DF" w14:paraId="19B62520" w14:textId="77777777" w:rsidTr="00B730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A7E553" w14:textId="77777777" w:rsidR="00221656" w:rsidRPr="008054DF" w:rsidRDefault="00221656" w:rsidP="004603FD">
            <w:pPr>
              <w:spacing w:line="360" w:lineRule="auto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CRP baseline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5644A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53B22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A4F6F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</w:tr>
      <w:tr w:rsidR="008054DF" w:rsidRPr="008054DF" w14:paraId="36F3DB51" w14:textId="77777777" w:rsidTr="00B73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7BBB0142" w14:textId="77777777" w:rsidR="00221656" w:rsidRPr="008054DF" w:rsidRDefault="00221656" w:rsidP="004603FD">
            <w:pPr>
              <w:spacing w:line="360" w:lineRule="auto"/>
              <w:rPr>
                <w:rFonts w:ascii="Times New Roman" w:eastAsia="Times New Roman" w:hAnsi="Times New Roman"/>
                <w:b w:val="0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b w:val="0"/>
                <w:sz w:val="16"/>
                <w:szCs w:val="16"/>
                <w:lang w:val="en-US" w:eastAsia="nb-NO"/>
              </w:rPr>
              <w:t>Regular use of CLO vs regular use of other omega-3 supplements</w:t>
            </w:r>
          </w:p>
        </w:tc>
        <w:tc>
          <w:tcPr>
            <w:tcW w:w="1251" w:type="pct"/>
            <w:hideMark/>
          </w:tcPr>
          <w:p w14:paraId="502C2980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-33 (-47- -17), p&lt;0.001</w:t>
            </w:r>
          </w:p>
        </w:tc>
        <w:tc>
          <w:tcPr>
            <w:tcW w:w="1250" w:type="pct"/>
            <w:hideMark/>
          </w:tcPr>
          <w:p w14:paraId="4940FC53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-21 (-42- -0.5), p=0.045</w:t>
            </w:r>
          </w:p>
        </w:tc>
        <w:tc>
          <w:tcPr>
            <w:tcW w:w="1250" w:type="pct"/>
            <w:hideMark/>
          </w:tcPr>
          <w:p w14:paraId="5D1CDA69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-19 (-38- -0.4), p=0.055</w:t>
            </w:r>
          </w:p>
        </w:tc>
      </w:tr>
      <w:tr w:rsidR="008054DF" w:rsidRPr="008054DF" w14:paraId="2440972A" w14:textId="77777777" w:rsidTr="00B730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44317EDA" w14:textId="77777777" w:rsidR="00221656" w:rsidRPr="008054DF" w:rsidRDefault="00221656" w:rsidP="004603FD">
            <w:pPr>
              <w:spacing w:line="360" w:lineRule="auto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CRP 24h post-race</w:t>
            </w:r>
          </w:p>
        </w:tc>
        <w:tc>
          <w:tcPr>
            <w:tcW w:w="1251" w:type="pct"/>
          </w:tcPr>
          <w:p w14:paraId="39DC5586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</w:tcPr>
          <w:p w14:paraId="54C9D7D6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</w:tcPr>
          <w:p w14:paraId="5E6A04A2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</w:tr>
      <w:tr w:rsidR="008054DF" w:rsidRPr="008054DF" w14:paraId="30D438C8" w14:textId="77777777" w:rsidTr="00B73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5CF3F7B4" w14:textId="77777777" w:rsidR="00221656" w:rsidRPr="008054DF" w:rsidRDefault="00221656" w:rsidP="004603FD">
            <w:pPr>
              <w:spacing w:line="360" w:lineRule="auto"/>
              <w:rPr>
                <w:rFonts w:ascii="Times New Roman" w:eastAsia="Times New Roman" w:hAnsi="Times New Roman"/>
                <w:b w:val="0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b w:val="0"/>
                <w:sz w:val="16"/>
                <w:szCs w:val="16"/>
                <w:lang w:val="en-US" w:eastAsia="nb-NO"/>
              </w:rPr>
              <w:t>Regular use of CLO vs regular use of other omega-3 supplements</w:t>
            </w:r>
          </w:p>
        </w:tc>
        <w:tc>
          <w:tcPr>
            <w:tcW w:w="1251" w:type="pct"/>
            <w:hideMark/>
          </w:tcPr>
          <w:p w14:paraId="16729F3E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-19 (-40- -1.4), p=0.068</w:t>
            </w:r>
          </w:p>
        </w:tc>
        <w:tc>
          <w:tcPr>
            <w:tcW w:w="1250" w:type="pct"/>
            <w:hideMark/>
          </w:tcPr>
          <w:p w14:paraId="4653C1C0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-20 (-41- -0.6), p=0.057</w:t>
            </w:r>
          </w:p>
        </w:tc>
        <w:tc>
          <w:tcPr>
            <w:tcW w:w="1250" w:type="pct"/>
            <w:hideMark/>
          </w:tcPr>
          <w:p w14:paraId="163CAD62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-18 (-37- -0.5), p=0.057</w:t>
            </w:r>
          </w:p>
        </w:tc>
      </w:tr>
      <w:tr w:rsidR="008054DF" w:rsidRPr="008054DF" w14:paraId="65FAC3B6" w14:textId="77777777" w:rsidTr="00B730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589322A0" w14:textId="77777777" w:rsidR="00221656" w:rsidRPr="008054DF" w:rsidRDefault="00221656" w:rsidP="004603FD">
            <w:pPr>
              <w:spacing w:line="360" w:lineRule="auto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Delta CRP 0-24h</w:t>
            </w:r>
          </w:p>
        </w:tc>
        <w:tc>
          <w:tcPr>
            <w:tcW w:w="1251" w:type="pct"/>
          </w:tcPr>
          <w:p w14:paraId="1FA44964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</w:tcPr>
          <w:p w14:paraId="7CA03F11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250" w:type="pct"/>
          </w:tcPr>
          <w:p w14:paraId="2AA062CB" w14:textId="77777777" w:rsidR="00221656" w:rsidRPr="008054DF" w:rsidRDefault="00221656" w:rsidP="004603F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</w:p>
        </w:tc>
      </w:tr>
      <w:tr w:rsidR="008054DF" w:rsidRPr="008054DF" w14:paraId="5C29E1AD" w14:textId="77777777" w:rsidTr="00B73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6032FF46" w14:textId="77777777" w:rsidR="00221656" w:rsidRPr="008054DF" w:rsidRDefault="00221656" w:rsidP="004603FD">
            <w:pPr>
              <w:spacing w:line="360" w:lineRule="auto"/>
              <w:rPr>
                <w:rFonts w:ascii="Times New Roman" w:eastAsia="Times New Roman" w:hAnsi="Times New Roman"/>
                <w:b w:val="0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b w:val="0"/>
                <w:sz w:val="16"/>
                <w:szCs w:val="16"/>
                <w:lang w:val="en-US" w:eastAsia="nb-NO"/>
              </w:rPr>
              <w:t>Regular use of CLO vs regular use of other omega-3 supplements</w:t>
            </w:r>
          </w:p>
        </w:tc>
        <w:tc>
          <w:tcPr>
            <w:tcW w:w="1251" w:type="pct"/>
            <w:hideMark/>
          </w:tcPr>
          <w:p w14:paraId="1F77F853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-22 (-44- -0.6), p=0.056</w:t>
            </w:r>
          </w:p>
        </w:tc>
        <w:tc>
          <w:tcPr>
            <w:tcW w:w="1250" w:type="pct"/>
            <w:hideMark/>
          </w:tcPr>
          <w:p w14:paraId="587E3E19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-23 (-45- -0.03), p=0.053</w:t>
            </w:r>
          </w:p>
        </w:tc>
        <w:tc>
          <w:tcPr>
            <w:tcW w:w="1250" w:type="pct"/>
            <w:hideMark/>
          </w:tcPr>
          <w:p w14:paraId="7E213CE4" w14:textId="77777777" w:rsidR="00221656" w:rsidRPr="008054DF" w:rsidRDefault="00221656" w:rsidP="004603F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</w:pPr>
            <w:r w:rsidRPr="008054DF">
              <w:rPr>
                <w:rFonts w:ascii="Times New Roman" w:eastAsia="Times New Roman" w:hAnsi="Times New Roman"/>
                <w:sz w:val="16"/>
                <w:szCs w:val="16"/>
                <w:lang w:val="en-US" w:eastAsia="nb-NO"/>
              </w:rPr>
              <w:t>-21 (-41- -0.03), p=0.053</w:t>
            </w:r>
          </w:p>
        </w:tc>
      </w:tr>
    </w:tbl>
    <w:p w14:paraId="4DC38496" w14:textId="77777777" w:rsidR="00221656" w:rsidRPr="008054DF" w:rsidRDefault="00221656" w:rsidP="00221656">
      <w:pPr>
        <w:rPr>
          <w:rFonts w:ascii="Times New Roman" w:hAnsi="Times New Roman" w:cs="Times New Roman"/>
        </w:rPr>
      </w:pPr>
    </w:p>
    <w:p w14:paraId="60C2470E" w14:textId="4EFC3250" w:rsidR="00221656" w:rsidRPr="008054DF" w:rsidRDefault="00221656" w:rsidP="00221656">
      <w:pPr>
        <w:rPr>
          <w:rFonts w:ascii="Times New Roman" w:hAnsi="Times New Roman" w:cs="Times New Roman"/>
          <w:lang w:val="en-GB"/>
        </w:rPr>
      </w:pPr>
      <w:r w:rsidRPr="008054DF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Model 1: Unadjusted, </w:t>
      </w:r>
      <w:r w:rsidR="00494474" w:rsidRPr="008054DF">
        <w:rPr>
          <w:rFonts w:ascii="Times New Roman" w:eastAsia="Calibri" w:hAnsi="Times New Roman" w:cs="Times New Roman"/>
          <w:sz w:val="16"/>
          <w:szCs w:val="16"/>
          <w:lang w:val="en-GB"/>
        </w:rPr>
        <w:t>M</w:t>
      </w:r>
      <w:r w:rsidRPr="008054DF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odel 2: adjusted for age and sex, </w:t>
      </w:r>
      <w:r w:rsidR="00D94062" w:rsidRPr="008054DF">
        <w:rPr>
          <w:rFonts w:ascii="Times New Roman" w:eastAsia="Calibri" w:hAnsi="Times New Roman" w:cs="Times New Roman"/>
          <w:sz w:val="16"/>
          <w:szCs w:val="16"/>
          <w:lang w:val="en-GB"/>
        </w:rPr>
        <w:t>M</w:t>
      </w:r>
      <w:r w:rsidRPr="008054DF">
        <w:rPr>
          <w:rFonts w:ascii="Times New Roman" w:eastAsia="Calibri" w:hAnsi="Times New Roman" w:cs="Times New Roman"/>
          <w:sz w:val="16"/>
          <w:szCs w:val="16"/>
          <w:lang w:val="en-GB"/>
        </w:rPr>
        <w:t xml:space="preserve">odel 3: </w:t>
      </w:r>
      <w:r w:rsidRPr="008054DF">
        <w:rPr>
          <w:rFonts w:ascii="Times New Roman" w:eastAsia="Times New Roman" w:hAnsi="Times New Roman" w:cs="Times New Roman"/>
          <w:sz w:val="16"/>
          <w:szCs w:val="16"/>
          <w:lang w:val="en-US" w:eastAsia="nb-NO"/>
        </w:rPr>
        <w:t xml:space="preserve">As for Model 2, but also adjusted for body mass index and race duration, </w:t>
      </w:r>
    </w:p>
    <w:p w14:paraId="038535ED" w14:textId="0DFE2815" w:rsidR="00221656" w:rsidRDefault="00221656" w:rsidP="00BD4A47">
      <w:pPr>
        <w:rPr>
          <w:rFonts w:ascii="Times New Roman" w:hAnsi="Times New Roman" w:cs="Times New Roman"/>
          <w:lang w:val="en-GB"/>
        </w:rPr>
      </w:pPr>
    </w:p>
    <w:p w14:paraId="6A546081" w14:textId="42071B84" w:rsidR="008054DF" w:rsidRDefault="008054D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6957DE96" w14:textId="3DE0E566" w:rsidR="008054DF" w:rsidRDefault="008054DF" w:rsidP="00364267">
      <w:pPr>
        <w:pStyle w:val="Overskrift2"/>
        <w:rPr>
          <w:rFonts w:ascii="Times New Roman" w:hAnsi="Times New Roman" w:cs="Times New Roman"/>
          <w:b/>
          <w:bCs/>
          <w:color w:val="auto"/>
          <w:lang w:val="en-GB"/>
        </w:rPr>
      </w:pPr>
      <w:r w:rsidRPr="00364267">
        <w:rPr>
          <w:rFonts w:ascii="Times New Roman" w:hAnsi="Times New Roman" w:cs="Times New Roman"/>
          <w:b/>
          <w:bCs/>
          <w:color w:val="auto"/>
          <w:lang w:val="en-GB"/>
        </w:rPr>
        <w:lastRenderedPageBreak/>
        <w:t xml:space="preserve">Supplementary </w:t>
      </w:r>
      <w:r w:rsidR="00364267">
        <w:rPr>
          <w:rFonts w:ascii="Times New Roman" w:hAnsi="Times New Roman" w:cs="Times New Roman"/>
          <w:b/>
          <w:bCs/>
          <w:color w:val="auto"/>
          <w:lang w:val="en-GB"/>
        </w:rPr>
        <w:t>F</w:t>
      </w:r>
      <w:r w:rsidRPr="00364267">
        <w:rPr>
          <w:rFonts w:ascii="Times New Roman" w:hAnsi="Times New Roman" w:cs="Times New Roman"/>
          <w:b/>
          <w:bCs/>
          <w:color w:val="auto"/>
          <w:lang w:val="en-GB"/>
        </w:rPr>
        <w:t>igure 1</w:t>
      </w:r>
    </w:p>
    <w:p w14:paraId="77CD5B75" w14:textId="7E366634" w:rsidR="00837932" w:rsidRPr="00837932" w:rsidRDefault="00837932" w:rsidP="00837932">
      <w:pPr>
        <w:rPr>
          <w:lang w:val="en-GB"/>
        </w:rPr>
      </w:pPr>
      <w:r>
        <w:rPr>
          <w:lang w:val="en-GB"/>
        </w:rPr>
        <w:t>C-reactive protein increased from baseline with maximal values measured at 24 hours post-race (median with 25</w:t>
      </w:r>
      <w:r w:rsidRPr="00837932">
        <w:rPr>
          <w:vertAlign w:val="superscript"/>
          <w:lang w:val="en-GB"/>
        </w:rPr>
        <w:t>th</w:t>
      </w:r>
      <w:r>
        <w:rPr>
          <w:lang w:val="en-GB"/>
        </w:rPr>
        <w:t>-75</w:t>
      </w:r>
      <w:r w:rsidRPr="00837932">
        <w:rPr>
          <w:vertAlign w:val="superscript"/>
          <w:lang w:val="en-GB"/>
        </w:rPr>
        <w:t>th</w:t>
      </w:r>
      <w:r>
        <w:rPr>
          <w:lang w:val="en-GB"/>
        </w:rPr>
        <w:t xml:space="preserve"> percentiles). </w:t>
      </w:r>
    </w:p>
    <w:p w14:paraId="795959BE" w14:textId="7CDCCC55" w:rsidR="008054DF" w:rsidRDefault="008054DF" w:rsidP="00BD4A47">
      <w:pPr>
        <w:rPr>
          <w:rFonts w:ascii="Times New Roman" w:hAnsi="Times New Roman" w:cs="Times New Roman"/>
          <w:lang w:val="en-GB"/>
        </w:rPr>
      </w:pPr>
      <w:r>
        <w:rPr>
          <w:noProof/>
          <w:lang w:eastAsia="nb-NO"/>
        </w:rPr>
        <w:drawing>
          <wp:inline distT="0" distB="0" distL="0" distR="0" wp14:anchorId="4491090F" wp14:editId="0B1555E6">
            <wp:extent cx="3268980" cy="5511250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P changes from baseline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181" cy="551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D5C9" w14:textId="066B47D0" w:rsidR="008054DF" w:rsidRDefault="008054D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5CAEB0EE" w14:textId="07FBC41E" w:rsidR="008054DF" w:rsidRDefault="008054DF" w:rsidP="00364267">
      <w:pPr>
        <w:pStyle w:val="Overskrift2"/>
        <w:rPr>
          <w:rFonts w:ascii="Times New Roman" w:hAnsi="Times New Roman" w:cs="Times New Roman"/>
          <w:b/>
          <w:bCs/>
          <w:color w:val="auto"/>
          <w:lang w:val="en-GB"/>
        </w:rPr>
      </w:pPr>
      <w:r w:rsidRPr="00364267">
        <w:rPr>
          <w:rFonts w:ascii="Times New Roman" w:hAnsi="Times New Roman" w:cs="Times New Roman"/>
          <w:b/>
          <w:bCs/>
          <w:color w:val="auto"/>
          <w:lang w:val="en-GB"/>
        </w:rPr>
        <w:lastRenderedPageBreak/>
        <w:t xml:space="preserve">Supplementary </w:t>
      </w:r>
      <w:r w:rsidR="00364267" w:rsidRPr="00364267">
        <w:rPr>
          <w:rFonts w:ascii="Times New Roman" w:hAnsi="Times New Roman" w:cs="Times New Roman"/>
          <w:b/>
          <w:bCs/>
          <w:color w:val="auto"/>
          <w:lang w:val="en-GB"/>
        </w:rPr>
        <w:t>F</w:t>
      </w:r>
      <w:r w:rsidRPr="00364267">
        <w:rPr>
          <w:rFonts w:ascii="Times New Roman" w:hAnsi="Times New Roman" w:cs="Times New Roman"/>
          <w:b/>
          <w:bCs/>
          <w:color w:val="auto"/>
          <w:lang w:val="en-GB"/>
        </w:rPr>
        <w:t>igure 2</w:t>
      </w:r>
    </w:p>
    <w:p w14:paraId="609F63AD" w14:textId="5966CCFF" w:rsidR="00837932" w:rsidRPr="00837932" w:rsidRDefault="00837932" w:rsidP="00837932">
      <w:pPr>
        <w:rPr>
          <w:lang w:val="en-GB"/>
        </w:rPr>
      </w:pPr>
      <w:r>
        <w:rPr>
          <w:lang w:val="en-GB"/>
        </w:rPr>
        <w:t>Creatin Kinase increase from baseline to 24 hours post-race (median with 25</w:t>
      </w:r>
      <w:r w:rsidRPr="00837932">
        <w:rPr>
          <w:vertAlign w:val="superscript"/>
          <w:lang w:val="en-GB"/>
        </w:rPr>
        <w:t>th</w:t>
      </w:r>
      <w:r>
        <w:rPr>
          <w:lang w:val="en-GB"/>
        </w:rPr>
        <w:t>-75</w:t>
      </w:r>
      <w:r w:rsidRPr="00837932">
        <w:rPr>
          <w:vertAlign w:val="superscript"/>
          <w:lang w:val="en-GB"/>
        </w:rPr>
        <w:t>th</w:t>
      </w:r>
      <w:r>
        <w:rPr>
          <w:lang w:val="en-GB"/>
        </w:rPr>
        <w:t xml:space="preserve"> percentile). </w:t>
      </w:r>
      <w:bookmarkStart w:id="1" w:name="_GoBack"/>
      <w:bookmarkEnd w:id="1"/>
    </w:p>
    <w:p w14:paraId="3BAF488D" w14:textId="66BE368A" w:rsidR="008054DF" w:rsidRPr="008054DF" w:rsidRDefault="00837932" w:rsidP="00BD4A47">
      <w:pPr>
        <w:rPr>
          <w:rFonts w:ascii="Times New Roman" w:hAnsi="Times New Roman" w:cs="Times New Roman"/>
          <w:b/>
          <w:bCs/>
          <w:sz w:val="26"/>
          <w:szCs w:val="26"/>
          <w:lang w:val="en-GB"/>
        </w:rPr>
      </w:pPr>
      <w:r>
        <w:rPr>
          <w:noProof/>
          <w:lang w:eastAsia="nb-NO"/>
        </w:rPr>
        <w:pict w14:anchorId="2A3F43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78.8pt;height:399.75pt">
            <v:imagedata r:id="rId5" o:title="CK_210425"/>
          </v:shape>
        </w:pict>
      </w:r>
    </w:p>
    <w:sectPr w:rsidR="008054DF" w:rsidRPr="00805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47"/>
    <w:rsid w:val="00025010"/>
    <w:rsid w:val="00221656"/>
    <w:rsid w:val="00364267"/>
    <w:rsid w:val="00426694"/>
    <w:rsid w:val="004603FD"/>
    <w:rsid w:val="00494474"/>
    <w:rsid w:val="004D096F"/>
    <w:rsid w:val="008054DF"/>
    <w:rsid w:val="00837932"/>
    <w:rsid w:val="00976118"/>
    <w:rsid w:val="00991866"/>
    <w:rsid w:val="00B46983"/>
    <w:rsid w:val="00BD4A47"/>
    <w:rsid w:val="00C1587E"/>
    <w:rsid w:val="00C642CA"/>
    <w:rsid w:val="00D9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4918"/>
  <w15:chartTrackingRefBased/>
  <w15:docId w15:val="{14B8D906-D1FC-4B40-8D81-C2F807D0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42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642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Vanligtabell4">
    <w:name w:val="Plain Table 4"/>
    <w:basedOn w:val="Vanligtabell"/>
    <w:uiPriority w:val="44"/>
    <w:rsid w:val="00BD4A47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41">
    <w:name w:val="Vanlig tabell 41"/>
    <w:basedOn w:val="Vanligtabell"/>
    <w:next w:val="Vanligtabell4"/>
    <w:uiPriority w:val="44"/>
    <w:rsid w:val="00221656"/>
    <w:pPr>
      <w:spacing w:after="0" w:line="240" w:lineRule="auto"/>
    </w:pPr>
    <w:rPr>
      <w:rFonts w:ascii="Calibri" w:eastAsia="Calibri" w:hAnsi="Calibri" w:cs="Times New Roman"/>
      <w:lang w:val="en-GB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3642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642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7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950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Mette Wærstad</dc:creator>
  <cp:keywords/>
  <dc:description/>
  <cp:lastModifiedBy>Kleiven, Øyunn</cp:lastModifiedBy>
  <cp:revision>3</cp:revision>
  <dcterms:created xsi:type="dcterms:W3CDTF">2021-04-21T10:43:00Z</dcterms:created>
  <dcterms:modified xsi:type="dcterms:W3CDTF">2021-04-25T07:07:00Z</dcterms:modified>
</cp:coreProperties>
</file>