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0CE" w:rsidRPr="009000CE" w:rsidRDefault="009000CE" w:rsidP="009000CE">
      <w:pPr>
        <w:spacing w:line="480" w:lineRule="auto"/>
        <w:jc w:val="both"/>
        <w:rPr>
          <w:rFonts w:eastAsia="Calibri"/>
          <w:b/>
          <w:sz w:val="22"/>
          <w:szCs w:val="22"/>
          <w:lang w:eastAsia="en-US"/>
        </w:rPr>
      </w:pPr>
      <w:proofErr w:type="gramStart"/>
      <w:r w:rsidRPr="009000CE">
        <w:rPr>
          <w:rFonts w:eastAsia="Calibri"/>
          <w:b/>
          <w:sz w:val="22"/>
          <w:szCs w:val="22"/>
          <w:lang w:val="en-US" w:eastAsia="en-US"/>
        </w:rPr>
        <w:t>Table S</w:t>
      </w:r>
      <w:r>
        <w:rPr>
          <w:rFonts w:eastAsia="Calibri"/>
          <w:b/>
          <w:sz w:val="22"/>
          <w:szCs w:val="22"/>
          <w:lang w:val="en-US" w:eastAsia="en-US"/>
        </w:rPr>
        <w:t>2</w:t>
      </w:r>
      <w:r w:rsidRPr="009000CE">
        <w:rPr>
          <w:rFonts w:eastAsia="Calibri"/>
          <w:b/>
          <w:sz w:val="22"/>
          <w:szCs w:val="22"/>
          <w:lang w:val="en-US" w:eastAsia="en-US"/>
        </w:rPr>
        <w:t xml:space="preserve"> </w:t>
      </w:r>
      <w:r w:rsidRPr="009000CE">
        <w:rPr>
          <w:rFonts w:eastAsia="Calibri"/>
          <w:b/>
          <w:sz w:val="22"/>
          <w:szCs w:val="22"/>
          <w:lang w:eastAsia="en-US"/>
        </w:rPr>
        <w:t xml:space="preserve">MANCOVA in aqueous </w:t>
      </w:r>
      <w:proofErr w:type="spellStart"/>
      <w:r w:rsidRPr="009000CE">
        <w:rPr>
          <w:rFonts w:eastAsia="Calibri"/>
          <w:b/>
          <w:sz w:val="22"/>
          <w:szCs w:val="22"/>
          <w:lang w:eastAsia="en-US"/>
        </w:rPr>
        <w:t>humor</w:t>
      </w:r>
      <w:proofErr w:type="spellEnd"/>
      <w:r w:rsidRPr="009000CE">
        <w:rPr>
          <w:rFonts w:eastAsia="Calibri"/>
          <w:b/>
          <w:sz w:val="22"/>
          <w:szCs w:val="22"/>
          <w:lang w:eastAsia="en-US"/>
        </w:rPr>
        <w:t xml:space="preserve"> </w:t>
      </w:r>
      <w:r w:rsidR="0098194E">
        <w:rPr>
          <w:rFonts w:eastAsia="Calibri"/>
          <w:b/>
          <w:sz w:val="22"/>
          <w:szCs w:val="22"/>
          <w:lang w:eastAsia="en-US"/>
        </w:rPr>
        <w:t>from</w:t>
      </w:r>
      <w:r w:rsidRPr="009000CE">
        <w:rPr>
          <w:rFonts w:eastAsia="Calibri"/>
          <w:b/>
          <w:sz w:val="22"/>
          <w:szCs w:val="22"/>
          <w:lang w:eastAsia="en-US"/>
        </w:rPr>
        <w:t xml:space="preserve"> </w:t>
      </w:r>
      <w:r w:rsidR="0098194E">
        <w:rPr>
          <w:rFonts w:eastAsia="Calibri"/>
          <w:b/>
          <w:sz w:val="22"/>
          <w:szCs w:val="22"/>
          <w:lang w:eastAsia="en-US"/>
        </w:rPr>
        <w:t xml:space="preserve">retinitis </w:t>
      </w:r>
      <w:proofErr w:type="spellStart"/>
      <w:r w:rsidR="0098194E">
        <w:rPr>
          <w:rFonts w:eastAsia="Calibri"/>
          <w:b/>
          <w:sz w:val="22"/>
          <w:szCs w:val="22"/>
          <w:lang w:eastAsia="en-US"/>
        </w:rPr>
        <w:t>pigmentosa</w:t>
      </w:r>
      <w:proofErr w:type="spellEnd"/>
      <w:r w:rsidR="0098194E">
        <w:rPr>
          <w:rFonts w:eastAsia="Calibri"/>
          <w:b/>
          <w:sz w:val="22"/>
          <w:szCs w:val="22"/>
          <w:lang w:eastAsia="en-US"/>
        </w:rPr>
        <w:t xml:space="preserve"> (RP) </w:t>
      </w:r>
      <w:r w:rsidRPr="009000CE">
        <w:rPr>
          <w:rFonts w:eastAsia="Calibri"/>
          <w:b/>
          <w:sz w:val="22"/>
          <w:szCs w:val="22"/>
          <w:lang w:eastAsia="en-US"/>
        </w:rPr>
        <w:t>patients and healthy controls.</w:t>
      </w:r>
      <w:proofErr w:type="gramEnd"/>
    </w:p>
    <w:tbl>
      <w:tblPr>
        <w:tblW w:w="5953" w:type="dxa"/>
        <w:tblInd w:w="392" w:type="dxa"/>
        <w:tblBorders>
          <w:top w:val="single" w:sz="6" w:space="0" w:color="auto"/>
          <w:bottom w:val="single" w:sz="6" w:space="0" w:color="auto"/>
        </w:tblBorders>
        <w:tblLook w:val="01E0" w:firstRow="1" w:lastRow="1" w:firstColumn="1" w:lastColumn="1" w:noHBand="0" w:noVBand="0"/>
      </w:tblPr>
      <w:tblGrid>
        <w:gridCol w:w="2835"/>
        <w:gridCol w:w="1276"/>
        <w:gridCol w:w="1842"/>
      </w:tblGrid>
      <w:tr w:rsidR="009000CE" w:rsidRPr="009000CE" w:rsidTr="001852B2">
        <w:tc>
          <w:tcPr>
            <w:tcW w:w="2835" w:type="dxa"/>
            <w:shd w:val="clear" w:color="auto" w:fill="auto"/>
            <w:vAlign w:val="center"/>
          </w:tcPr>
          <w:p w:rsidR="009000CE" w:rsidRPr="009000CE" w:rsidRDefault="009000CE" w:rsidP="009000CE">
            <w:pPr>
              <w:spacing w:before="120" w:after="12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000C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Predicti</w:t>
            </w:r>
            <w:bookmarkStart w:id="0" w:name="_GoBack"/>
            <w:bookmarkEnd w:id="0"/>
            <w:r w:rsidRPr="009000C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ve Variables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00CE" w:rsidRPr="009000CE" w:rsidRDefault="009000CE" w:rsidP="009000CE">
            <w:pPr>
              <w:spacing w:before="120" w:after="120"/>
              <w:jc w:val="center"/>
              <w:rPr>
                <w:rFonts w:eastAsia="Calibri"/>
                <w:b/>
                <w:sz w:val="18"/>
                <w:szCs w:val="18"/>
                <w:lang w:val="en-US" w:eastAsia="en-US"/>
              </w:rPr>
            </w:pPr>
            <w:r w:rsidRPr="009000CE">
              <w:rPr>
                <w:rFonts w:eastAsia="Calibri"/>
                <w:b/>
                <w:sz w:val="18"/>
                <w:szCs w:val="18"/>
                <w:lang w:val="en-US" w:eastAsia="en-US"/>
              </w:rPr>
              <w:t>Pillai´s trace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000CE" w:rsidRPr="009000CE" w:rsidRDefault="009000CE" w:rsidP="009000CE">
            <w:pPr>
              <w:spacing w:before="120" w:after="120"/>
              <w:jc w:val="center"/>
              <w:rPr>
                <w:rFonts w:eastAsia="Calibri"/>
                <w:b/>
                <w:sz w:val="18"/>
                <w:szCs w:val="18"/>
                <w:lang w:val="en-US" w:eastAsia="en-US"/>
              </w:rPr>
            </w:pPr>
            <w:r w:rsidRPr="009000CE">
              <w:rPr>
                <w:rFonts w:eastAsia="Calibri"/>
                <w:b/>
                <w:sz w:val="18"/>
                <w:szCs w:val="18"/>
                <w:lang w:val="en-US" w:eastAsia="en-US"/>
              </w:rPr>
              <w:t>P-value</w:t>
            </w:r>
          </w:p>
        </w:tc>
      </w:tr>
      <w:tr w:rsidR="009000CE" w:rsidRPr="009000CE" w:rsidTr="001852B2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9000CE" w:rsidRPr="009000CE" w:rsidRDefault="009000CE" w:rsidP="009000CE">
            <w:pPr>
              <w:spacing w:before="120" w:after="12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000C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Disease RP</w:t>
            </w:r>
          </w:p>
        </w:tc>
        <w:tc>
          <w:tcPr>
            <w:tcW w:w="1276" w:type="dxa"/>
            <w:shd w:val="clear" w:color="auto" w:fill="auto"/>
          </w:tcPr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</w:p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  <w:r w:rsidRPr="009000CE">
              <w:rPr>
                <w:sz w:val="18"/>
                <w:szCs w:val="18"/>
                <w:lang w:val="es-ES" w:eastAsia="es-ES"/>
              </w:rPr>
              <w:t>0.18</w:t>
            </w:r>
          </w:p>
        </w:tc>
        <w:tc>
          <w:tcPr>
            <w:tcW w:w="1842" w:type="dxa"/>
            <w:shd w:val="clear" w:color="auto" w:fill="auto"/>
          </w:tcPr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</w:p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  <w:r w:rsidRPr="009000CE">
              <w:rPr>
                <w:sz w:val="18"/>
                <w:szCs w:val="18"/>
                <w:lang w:val="es-ES" w:eastAsia="es-ES"/>
              </w:rPr>
              <w:t>0.033*</w:t>
            </w:r>
          </w:p>
        </w:tc>
      </w:tr>
      <w:tr w:rsidR="009000CE" w:rsidRPr="009000CE" w:rsidTr="001852B2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9000CE" w:rsidRPr="009000CE" w:rsidRDefault="009000CE" w:rsidP="009000CE">
            <w:pPr>
              <w:spacing w:before="120" w:after="120"/>
              <w:jc w:val="center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9000C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Age</w:t>
            </w:r>
          </w:p>
        </w:tc>
        <w:tc>
          <w:tcPr>
            <w:tcW w:w="1276" w:type="dxa"/>
            <w:shd w:val="clear" w:color="auto" w:fill="auto"/>
          </w:tcPr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</w:p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  <w:r w:rsidRPr="009000CE">
              <w:rPr>
                <w:sz w:val="18"/>
                <w:szCs w:val="18"/>
                <w:lang w:val="es-ES" w:eastAsia="es-ES"/>
              </w:rPr>
              <w:t>0.14</w:t>
            </w:r>
          </w:p>
        </w:tc>
        <w:tc>
          <w:tcPr>
            <w:tcW w:w="1842" w:type="dxa"/>
            <w:shd w:val="clear" w:color="auto" w:fill="auto"/>
          </w:tcPr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</w:p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  <w:r w:rsidRPr="009000CE">
              <w:rPr>
                <w:sz w:val="18"/>
                <w:szCs w:val="18"/>
                <w:lang w:val="es-ES" w:eastAsia="es-ES"/>
              </w:rPr>
              <w:t>0.081</w:t>
            </w:r>
          </w:p>
        </w:tc>
      </w:tr>
      <w:tr w:rsidR="009000CE" w:rsidRPr="009000CE" w:rsidTr="001852B2">
        <w:tc>
          <w:tcPr>
            <w:tcW w:w="2835" w:type="dxa"/>
            <w:shd w:val="clear" w:color="auto" w:fill="auto"/>
            <w:vAlign w:val="center"/>
          </w:tcPr>
          <w:p w:rsidR="009000CE" w:rsidRPr="009000CE" w:rsidRDefault="009000CE" w:rsidP="009000CE">
            <w:pPr>
              <w:spacing w:before="120" w:after="120"/>
              <w:jc w:val="center"/>
              <w:rPr>
                <w:rFonts w:eastAsia="Calibri"/>
                <w:b/>
                <w:bCs/>
                <w:sz w:val="18"/>
                <w:szCs w:val="18"/>
                <w:lang w:val="en-US" w:eastAsia="en-US"/>
              </w:rPr>
            </w:pPr>
            <w:r w:rsidRPr="009000CE">
              <w:rPr>
                <w:rFonts w:eastAsia="Calibri"/>
                <w:b/>
                <w:bCs/>
                <w:sz w:val="18"/>
                <w:szCs w:val="18"/>
                <w:lang w:val="en-US" w:eastAsia="en-US"/>
              </w:rPr>
              <w:t>Gender</w:t>
            </w:r>
          </w:p>
        </w:tc>
        <w:tc>
          <w:tcPr>
            <w:tcW w:w="1276" w:type="dxa"/>
            <w:shd w:val="clear" w:color="auto" w:fill="auto"/>
          </w:tcPr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</w:p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  <w:r w:rsidRPr="009000CE">
              <w:rPr>
                <w:sz w:val="18"/>
                <w:szCs w:val="18"/>
                <w:lang w:val="es-ES" w:eastAsia="es-ES"/>
              </w:rPr>
              <w:t>0.03</w:t>
            </w:r>
          </w:p>
        </w:tc>
        <w:tc>
          <w:tcPr>
            <w:tcW w:w="1842" w:type="dxa"/>
            <w:shd w:val="clear" w:color="auto" w:fill="auto"/>
          </w:tcPr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</w:p>
          <w:p w:rsidR="009000CE" w:rsidRPr="009000CE" w:rsidRDefault="009000CE" w:rsidP="009000CE">
            <w:pPr>
              <w:jc w:val="center"/>
              <w:rPr>
                <w:sz w:val="18"/>
                <w:szCs w:val="18"/>
                <w:lang w:val="es-ES" w:eastAsia="es-ES"/>
              </w:rPr>
            </w:pPr>
            <w:r w:rsidRPr="009000CE">
              <w:rPr>
                <w:sz w:val="18"/>
                <w:szCs w:val="18"/>
                <w:lang w:val="es-ES" w:eastAsia="es-ES"/>
              </w:rPr>
              <w:t>0.547</w:t>
            </w:r>
          </w:p>
        </w:tc>
      </w:tr>
    </w:tbl>
    <w:p w:rsidR="00B430A0" w:rsidRPr="00C11CAB" w:rsidRDefault="009000CE" w:rsidP="009000CE">
      <w:pPr>
        <w:spacing w:after="200" w:line="480" w:lineRule="auto"/>
        <w:jc w:val="both"/>
        <w:rPr>
          <w:lang w:val="en-US"/>
        </w:rPr>
      </w:pPr>
      <w:r w:rsidRPr="009000CE">
        <w:rPr>
          <w:rFonts w:eastAsia="Calibri"/>
          <w:b/>
          <w:color w:val="000000" w:themeColor="text1"/>
          <w:sz w:val="22"/>
          <w:szCs w:val="22"/>
          <w:lang w:val="en-US" w:eastAsia="en-US"/>
        </w:rPr>
        <w:t>Note</w:t>
      </w:r>
      <w:r w:rsidRPr="009000CE">
        <w:rPr>
          <w:rFonts w:eastAsia="Calibri"/>
          <w:color w:val="000000" w:themeColor="text1"/>
          <w:sz w:val="22"/>
          <w:szCs w:val="22"/>
          <w:lang w:val="en-US" w:eastAsia="en-US"/>
        </w:rPr>
        <w:t xml:space="preserve">: Pillai´s trace, multivariate test criteria used in the multivariate analysis of covariance (MANCOVA). </w:t>
      </w:r>
    </w:p>
    <w:sectPr w:rsidR="00B430A0" w:rsidRPr="00C11CAB" w:rsidSect="008E2A42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CAB"/>
    <w:rsid w:val="001852B2"/>
    <w:rsid w:val="002F5000"/>
    <w:rsid w:val="00340FE7"/>
    <w:rsid w:val="0034296C"/>
    <w:rsid w:val="00553CE5"/>
    <w:rsid w:val="00562C1D"/>
    <w:rsid w:val="009000CE"/>
    <w:rsid w:val="0098194E"/>
    <w:rsid w:val="00A27BE9"/>
    <w:rsid w:val="00B430A0"/>
    <w:rsid w:val="00B54DCF"/>
    <w:rsid w:val="00C1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C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C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rrodrigo</dc:creator>
  <cp:lastModifiedBy>rrodrigo</cp:lastModifiedBy>
  <cp:revision>4</cp:revision>
  <dcterms:created xsi:type="dcterms:W3CDTF">2014-10-07T14:16:00Z</dcterms:created>
  <dcterms:modified xsi:type="dcterms:W3CDTF">2014-10-07T14:24:00Z</dcterms:modified>
</cp:coreProperties>
</file>