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8E3" w:rsidRPr="00FD67F2" w:rsidRDefault="004248E3" w:rsidP="004248E3">
      <w:pPr>
        <w:spacing w:after="0" w:line="48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noProof/>
          <w:sz w:val="24"/>
          <w:szCs w:val="24"/>
        </w:rPr>
        <w:drawing>
          <wp:inline distT="0" distB="0" distL="0" distR="0">
            <wp:extent cx="6477000" cy="25781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uppl-9.pd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8E3" w:rsidRDefault="004248E3" w:rsidP="004248E3">
      <w:pPr>
        <w:spacing w:after="0" w:line="480" w:lineRule="auto"/>
        <w:jc w:val="both"/>
        <w:rPr>
          <w:rFonts w:ascii="Arial" w:hAnsi="Arial"/>
          <w:sz w:val="24"/>
          <w:szCs w:val="24"/>
        </w:rPr>
      </w:pPr>
      <w:proofErr w:type="gramStart"/>
      <w:r>
        <w:rPr>
          <w:rFonts w:ascii="Arial" w:hAnsi="Arial" w:cs="Arial"/>
          <w:b/>
          <w:iCs/>
          <w:sz w:val="24"/>
          <w:szCs w:val="24"/>
        </w:rPr>
        <w:t>Additional File 1</w:t>
      </w:r>
      <w:r w:rsidRPr="00FD67F2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Pr="00FD67F2">
        <w:rPr>
          <w:rFonts w:ascii="Arial" w:hAnsi="Arial" w:cs="Arial"/>
          <w:b/>
          <w:iCs/>
          <w:sz w:val="24"/>
          <w:szCs w:val="24"/>
        </w:rPr>
        <w:t xml:space="preserve"> </w:t>
      </w:r>
      <w:r w:rsidRPr="00AF48D9">
        <w:rPr>
          <w:rFonts w:ascii="Arial" w:hAnsi="Arial"/>
          <w:b/>
          <w:sz w:val="24"/>
          <w:szCs w:val="24"/>
        </w:rPr>
        <w:t xml:space="preserve">Methods for defining regions of interest (ROIs) in CNS using </w:t>
      </w:r>
      <w:proofErr w:type="spellStart"/>
      <w:r w:rsidRPr="00AF48D9">
        <w:rPr>
          <w:rFonts w:ascii="Arial" w:hAnsi="Arial"/>
          <w:b/>
          <w:sz w:val="24"/>
          <w:szCs w:val="24"/>
        </w:rPr>
        <w:t>VivoQuant</w:t>
      </w:r>
      <w:proofErr w:type="spellEnd"/>
      <w:r w:rsidRPr="00AF48D9">
        <w:rPr>
          <w:rFonts w:ascii="Arial" w:hAnsi="Arial"/>
          <w:b/>
          <w:sz w:val="24"/>
          <w:szCs w:val="24"/>
        </w:rPr>
        <w:t xml:space="preserve"> image analysis software.</w:t>
      </w:r>
      <w:r w:rsidRPr="0031218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(a</w:t>
      </w:r>
      <w:r w:rsidRPr="00176249">
        <w:rPr>
          <w:rFonts w:ascii="Arial" w:hAnsi="Arial"/>
          <w:b/>
          <w:sz w:val="24"/>
          <w:szCs w:val="24"/>
        </w:rPr>
        <w:t>)</w:t>
      </w:r>
      <w:r>
        <w:rPr>
          <w:rFonts w:ascii="Arial" w:hAnsi="Arial"/>
          <w:sz w:val="24"/>
          <w:szCs w:val="24"/>
        </w:rPr>
        <w:t xml:space="preserve"> S</w:t>
      </w:r>
      <w:r w:rsidRPr="00312180">
        <w:rPr>
          <w:rFonts w:ascii="Arial" w:hAnsi="Arial"/>
          <w:sz w:val="24"/>
          <w:szCs w:val="24"/>
        </w:rPr>
        <w:t>pine</w:t>
      </w:r>
      <w:r w:rsidRPr="00F318D3">
        <w:rPr>
          <w:rFonts w:ascii="Arial" w:hAnsi="Arial"/>
          <w:sz w:val="24"/>
          <w:szCs w:val="24"/>
        </w:rPr>
        <w:t>/vertebrae</w:t>
      </w:r>
      <w:r w:rsidRPr="00312180">
        <w:rPr>
          <w:rFonts w:ascii="Arial" w:hAnsi="Arial"/>
          <w:sz w:val="24"/>
          <w:szCs w:val="24"/>
        </w:rPr>
        <w:t xml:space="preserve"> (blue) </w:t>
      </w:r>
      <w:proofErr w:type="gramStart"/>
      <w:r w:rsidRPr="00312180">
        <w:rPr>
          <w:rFonts w:ascii="Arial" w:hAnsi="Arial"/>
          <w:sz w:val="24"/>
          <w:szCs w:val="24"/>
        </w:rPr>
        <w:t>was</w:t>
      </w:r>
      <w:proofErr w:type="gramEnd"/>
      <w:r w:rsidRPr="00312180">
        <w:rPr>
          <w:rFonts w:ascii="Arial" w:hAnsi="Arial"/>
          <w:sz w:val="24"/>
          <w:szCs w:val="24"/>
        </w:rPr>
        <w:t xml:space="preserve"> segmented out using Otsu </w:t>
      </w:r>
      <w:proofErr w:type="spellStart"/>
      <w:r w:rsidRPr="00312180">
        <w:rPr>
          <w:rFonts w:ascii="Arial" w:hAnsi="Arial"/>
          <w:sz w:val="24"/>
          <w:szCs w:val="24"/>
        </w:rPr>
        <w:t>Thresholding</w:t>
      </w:r>
      <w:proofErr w:type="spellEnd"/>
      <w:r w:rsidRPr="00312180">
        <w:rPr>
          <w:rFonts w:ascii="Arial" w:hAnsi="Arial"/>
          <w:sz w:val="24"/>
          <w:szCs w:val="24"/>
        </w:rPr>
        <w:t xml:space="preserve">. </w:t>
      </w:r>
      <w:r>
        <w:rPr>
          <w:rFonts w:ascii="Arial" w:hAnsi="Arial"/>
          <w:b/>
          <w:sz w:val="24"/>
          <w:szCs w:val="24"/>
        </w:rPr>
        <w:t>(b</w:t>
      </w:r>
      <w:r w:rsidRPr="00176249">
        <w:rPr>
          <w:rFonts w:ascii="Arial" w:hAnsi="Arial"/>
          <w:b/>
          <w:sz w:val="24"/>
          <w:szCs w:val="24"/>
        </w:rPr>
        <w:t>)</w:t>
      </w:r>
      <w:r w:rsidRPr="001D0D18">
        <w:rPr>
          <w:rFonts w:ascii="Arial" w:hAnsi="Arial"/>
          <w:sz w:val="24"/>
          <w:szCs w:val="24"/>
        </w:rPr>
        <w:t xml:space="preserve"> The spine ROI was made immutable, </w:t>
      </w:r>
      <w:r w:rsidRPr="00312180">
        <w:rPr>
          <w:rFonts w:ascii="Arial" w:hAnsi="Arial"/>
          <w:sz w:val="24"/>
          <w:szCs w:val="24"/>
        </w:rPr>
        <w:t>and the thoracic</w:t>
      </w:r>
      <w:r w:rsidRPr="00F318D3">
        <w:rPr>
          <w:rFonts w:ascii="Arial" w:hAnsi="Arial"/>
          <w:sz w:val="24"/>
          <w:szCs w:val="24"/>
        </w:rPr>
        <w:t>/cervical</w:t>
      </w:r>
      <w:r w:rsidRPr="00312180">
        <w:rPr>
          <w:rFonts w:ascii="Arial" w:hAnsi="Arial"/>
          <w:sz w:val="24"/>
          <w:szCs w:val="24"/>
        </w:rPr>
        <w:t xml:space="preserve"> (orange) and lumbar (yellow) spinal cord ROI’s were highlighted using the 3D ROI drawing tool. </w:t>
      </w:r>
      <w:r>
        <w:rPr>
          <w:rFonts w:ascii="Arial" w:hAnsi="Arial"/>
          <w:b/>
          <w:sz w:val="24"/>
          <w:szCs w:val="24"/>
        </w:rPr>
        <w:t>(c</w:t>
      </w:r>
      <w:r w:rsidRPr="00176249">
        <w:rPr>
          <w:rFonts w:ascii="Arial" w:hAnsi="Arial"/>
          <w:b/>
          <w:sz w:val="24"/>
          <w:szCs w:val="24"/>
        </w:rPr>
        <w:t>)</w:t>
      </w:r>
      <w:r w:rsidRPr="00312180">
        <w:rPr>
          <w:rFonts w:ascii="Arial" w:hAnsi="Arial"/>
          <w:sz w:val="24"/>
          <w:szCs w:val="24"/>
        </w:rPr>
        <w:t xml:space="preserve"> The spine ROI was then removed, leaving only the ROIs for the lumbar and thoracic/cervical spinal cord. </w:t>
      </w:r>
      <w:r>
        <w:rPr>
          <w:rFonts w:ascii="Arial" w:hAnsi="Arial"/>
          <w:b/>
          <w:sz w:val="24"/>
          <w:szCs w:val="24"/>
        </w:rPr>
        <w:t>(d</w:t>
      </w:r>
      <w:r w:rsidRPr="00176249">
        <w:rPr>
          <w:rFonts w:ascii="Arial" w:hAnsi="Arial"/>
          <w:b/>
          <w:sz w:val="24"/>
          <w:szCs w:val="24"/>
        </w:rPr>
        <w:t>)</w:t>
      </w:r>
      <w:r>
        <w:rPr>
          <w:rFonts w:ascii="Arial" w:hAnsi="Arial"/>
          <w:sz w:val="24"/>
          <w:szCs w:val="24"/>
        </w:rPr>
        <w:t xml:space="preserve"> B</w:t>
      </w:r>
      <w:r w:rsidRPr="001D0D18">
        <w:rPr>
          <w:rFonts w:ascii="Arial" w:hAnsi="Arial"/>
          <w:sz w:val="24"/>
          <w:szCs w:val="24"/>
        </w:rPr>
        <w:t xml:space="preserve">rain ROIs of interest were obtained using a 3D mouse brain atlas: medulla (yellow), cerebellum (light blue), midbrain (dark green), </w:t>
      </w:r>
      <w:proofErr w:type="spellStart"/>
      <w:r w:rsidRPr="001D0D18">
        <w:rPr>
          <w:rFonts w:ascii="Arial" w:hAnsi="Arial"/>
          <w:sz w:val="24"/>
          <w:szCs w:val="24"/>
        </w:rPr>
        <w:t>pons</w:t>
      </w:r>
      <w:proofErr w:type="spellEnd"/>
      <w:r w:rsidRPr="001D0D18">
        <w:rPr>
          <w:rFonts w:ascii="Arial" w:hAnsi="Arial"/>
          <w:sz w:val="24"/>
          <w:szCs w:val="24"/>
        </w:rPr>
        <w:t xml:space="preserve"> (light pink), cortex (grey), thalamus (red), hypothalamus (light purple), hippocampus (dark purple), striatum (magenta), </w:t>
      </w:r>
      <w:proofErr w:type="spellStart"/>
      <w:r w:rsidRPr="001D0D18">
        <w:rPr>
          <w:rFonts w:ascii="Arial" w:hAnsi="Arial"/>
          <w:sz w:val="24"/>
          <w:szCs w:val="24"/>
        </w:rPr>
        <w:t>pallidum</w:t>
      </w:r>
      <w:proofErr w:type="spellEnd"/>
      <w:r w:rsidRPr="001D0D18">
        <w:rPr>
          <w:rFonts w:ascii="Arial" w:hAnsi="Arial"/>
          <w:sz w:val="24"/>
          <w:szCs w:val="24"/>
        </w:rPr>
        <w:t xml:space="preserve"> (peach), olfactory bulbs (maroon</w:t>
      </w:r>
      <w:r>
        <w:rPr>
          <w:rFonts w:ascii="Arial" w:hAnsi="Arial"/>
          <w:sz w:val="24"/>
          <w:szCs w:val="24"/>
        </w:rPr>
        <w:t>)</w:t>
      </w:r>
      <w:r w:rsidRPr="001D0D18">
        <w:rPr>
          <w:rFonts w:ascii="Arial" w:hAnsi="Arial"/>
          <w:sz w:val="24"/>
          <w:szCs w:val="24"/>
        </w:rPr>
        <w:t xml:space="preserve">. After fitting the 3D mouse brain atlas ROI to the CT, the amount of activity in each region was obtained in </w:t>
      </w:r>
      <w:proofErr w:type="spellStart"/>
      <w:r w:rsidRPr="001D0D18">
        <w:rPr>
          <w:rFonts w:ascii="Arial" w:hAnsi="Arial"/>
          <w:sz w:val="24"/>
          <w:szCs w:val="24"/>
        </w:rPr>
        <w:t>nCi</w:t>
      </w:r>
      <w:proofErr w:type="spellEnd"/>
      <w:r w:rsidRPr="001D0D18">
        <w:rPr>
          <w:rFonts w:ascii="Arial" w:hAnsi="Arial"/>
          <w:sz w:val="24"/>
          <w:szCs w:val="24"/>
        </w:rPr>
        <w:t xml:space="preserve">/cc and then converted to </w:t>
      </w:r>
      <w:proofErr w:type="gramStart"/>
      <w:r w:rsidRPr="001D0D18">
        <w:rPr>
          <w:rFonts w:ascii="Arial" w:hAnsi="Arial"/>
          <w:sz w:val="24"/>
          <w:szCs w:val="24"/>
        </w:rPr>
        <w:t>%ID</w:t>
      </w:r>
      <w:proofErr w:type="gramEnd"/>
      <w:r w:rsidRPr="001D0D18">
        <w:rPr>
          <w:rFonts w:ascii="Arial" w:hAnsi="Arial"/>
          <w:sz w:val="24"/>
          <w:szCs w:val="24"/>
        </w:rPr>
        <w:t>/g.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(e</w:t>
      </w:r>
      <w:r w:rsidRPr="00176249">
        <w:rPr>
          <w:rFonts w:ascii="Arial" w:hAnsi="Arial"/>
          <w:b/>
          <w:sz w:val="24"/>
          <w:szCs w:val="24"/>
        </w:rPr>
        <w:t>)</w:t>
      </w:r>
      <w:r>
        <w:rPr>
          <w:rFonts w:ascii="Arial" w:hAnsi="Arial"/>
          <w:sz w:val="24"/>
          <w:szCs w:val="24"/>
        </w:rPr>
        <w:t xml:space="preserve"> ROI of the right hemisphere was used for correlation with western blot data, which was performed using only the right brain hemisphere for each mouse.</w:t>
      </w:r>
    </w:p>
    <w:p w:rsidR="009E7C6A" w:rsidRDefault="009E7C6A"/>
    <w:sectPr w:rsidR="009E7C6A" w:rsidSect="009E7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4248E3"/>
    <w:rsid w:val="004248E3"/>
    <w:rsid w:val="00971F61"/>
    <w:rsid w:val="009E7C6A"/>
    <w:rsid w:val="00C5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22</Lines>
  <Paragraphs>4</Paragraphs>
  <ScaleCrop>false</ScaleCrop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2018-01-27T08:46:00Z</dcterms:created>
  <dcterms:modified xsi:type="dcterms:W3CDTF">2018-01-27T08:46:00Z</dcterms:modified>
</cp:coreProperties>
</file>