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7" w:type="dxa"/>
        <w:jc w:val="center"/>
        <w:tblLook w:val="04A0" w:firstRow="1" w:lastRow="0" w:firstColumn="1" w:lastColumn="0" w:noHBand="0" w:noVBand="1"/>
      </w:tblPr>
      <w:tblGrid>
        <w:gridCol w:w="2196"/>
        <w:gridCol w:w="4331"/>
        <w:gridCol w:w="4220"/>
      </w:tblGrid>
      <w:tr w:rsidR="0061532B" w:rsidRPr="0061532B" w:rsidTr="009A22E3">
        <w:trPr>
          <w:trHeight w:val="347"/>
          <w:jc w:val="center"/>
        </w:trPr>
        <w:tc>
          <w:tcPr>
            <w:tcW w:w="2196" w:type="dxa"/>
            <w:vAlign w:val="center"/>
          </w:tcPr>
          <w:p w:rsidR="0061532B" w:rsidRPr="0061532B" w:rsidRDefault="00BD3373" w:rsidP="0061532B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eastAsia="zh-TW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4.8pt;margin-top:-35.55pt;width:470.65pt;height:33.05pt;z-index:251660288;mso-height-percent:200;mso-height-percent:200;mso-width-relative:margin;mso-height-relative:margin" stroked="f">
                  <v:textbox style="mso-fit-shape-to-text:t">
                    <w:txbxContent>
                      <w:p w:rsidR="009A22E3" w:rsidRPr="009A22E3" w:rsidRDefault="009A22E3" w:rsidP="009A22E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Table</w:t>
                        </w: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S1: </w:t>
                        </w:r>
                        <w:r w:rsidRPr="009A22E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Primers list used for quantitative real time PCR analysis of different genes</w:t>
                        </w:r>
                      </w:p>
                    </w:txbxContent>
                  </v:textbox>
                </v:shape>
              </w:pict>
            </w:r>
            <w:r w:rsidR="0061532B" w:rsidRPr="0061532B">
              <w:rPr>
                <w:rFonts w:ascii="Times New Roman" w:hAnsi="Times New Roman" w:cs="Times New Roman"/>
                <w:b/>
                <w:bCs/>
                <w:szCs w:val="22"/>
              </w:rPr>
              <w:t>Gene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1532B">
              <w:rPr>
                <w:rFonts w:ascii="Times New Roman" w:hAnsi="Times New Roman" w:cs="Times New Roman"/>
                <w:b/>
                <w:bCs/>
                <w:szCs w:val="22"/>
              </w:rPr>
              <w:t>Forward primer (5’-3’)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1532B">
              <w:rPr>
                <w:rFonts w:ascii="Times New Roman" w:hAnsi="Times New Roman" w:cs="Times New Roman"/>
                <w:b/>
                <w:bCs/>
                <w:szCs w:val="22"/>
              </w:rPr>
              <w:t>Reverse Primer (5’-3’)</w:t>
            </w:r>
          </w:p>
        </w:tc>
      </w:tr>
      <w:tr w:rsidR="0061532B" w:rsidRPr="0061532B" w:rsidTr="009A22E3">
        <w:trPr>
          <w:trHeight w:val="504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Human HSP60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GTG TGG CCT CTC TGT TAA CTA C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GAA CAT GCC ACC TCC CAT AC</w:t>
            </w:r>
          </w:p>
        </w:tc>
      </w:tr>
      <w:tr w:rsidR="0061532B" w:rsidRPr="0061532B" w:rsidTr="009A22E3">
        <w:trPr>
          <w:trHeight w:val="423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Human </w:t>
            </w:r>
            <w:r w:rsidRPr="0061532B">
              <w:rPr>
                <w:rFonts w:ascii="Times New Roman" w:hAnsi="Times New Roman" w:cs="Times New Roman"/>
                <w:szCs w:val="22"/>
              </w:rPr>
              <w:t>IL-1β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CTG CGT GTT GAA AGA TGA TAA G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CCA CAT TCA GCA CAG GAC TC</w:t>
            </w:r>
          </w:p>
        </w:tc>
      </w:tr>
      <w:tr w:rsidR="0061532B" w:rsidRPr="0061532B" w:rsidTr="009A22E3">
        <w:trPr>
          <w:trHeight w:val="429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Human GAPDH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 xml:space="preserve"> GCA AAT TCC ATG GCA CCG T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TCG CCC CAC TTG ATT TTG G</w:t>
            </w:r>
          </w:p>
        </w:tc>
      </w:tr>
      <w:tr w:rsidR="0061532B" w:rsidRPr="0061532B" w:rsidTr="009A22E3">
        <w:trPr>
          <w:trHeight w:val="566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Mouse HSP60 gene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GCA GAG TTC CTC AGA AGT TGG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  <w:shd w:val="clear" w:color="auto" w:fill="FFFFFF"/>
              </w:rPr>
              <w:t>GCA TCC AGT AAG GCA GTT CTC</w:t>
            </w:r>
          </w:p>
        </w:tc>
      </w:tr>
      <w:tr w:rsidR="0061532B" w:rsidRPr="0061532B" w:rsidTr="009A22E3">
        <w:trPr>
          <w:trHeight w:val="429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Mouse IL-1β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TGG AAA AGC GGT TTG TCT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ATA AAT AGG TAA GTG GTT GCC</w:t>
            </w:r>
          </w:p>
        </w:tc>
      </w:tr>
      <w:tr w:rsidR="0061532B" w:rsidRPr="0061532B" w:rsidTr="009A22E3">
        <w:trPr>
          <w:trHeight w:val="566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Mouse NLRP3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TGC TCT TCA CTG CTA TCA AGC CCT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ACA AGC CTT TGC TCC AGA CCC TAT</w:t>
            </w:r>
          </w:p>
        </w:tc>
      </w:tr>
      <w:tr w:rsidR="0061532B" w:rsidRPr="0061532B" w:rsidTr="009A22E3">
        <w:trPr>
          <w:trHeight w:val="574"/>
          <w:jc w:val="center"/>
        </w:trPr>
        <w:tc>
          <w:tcPr>
            <w:tcW w:w="2196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Mouse GAPDH</w:t>
            </w:r>
          </w:p>
        </w:tc>
        <w:tc>
          <w:tcPr>
            <w:tcW w:w="4331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>ATG GCA AGT TCA AAG GCA CAG TCA</w:t>
            </w:r>
          </w:p>
        </w:tc>
        <w:tc>
          <w:tcPr>
            <w:tcW w:w="4220" w:type="dxa"/>
            <w:vAlign w:val="center"/>
          </w:tcPr>
          <w:p w:rsidR="0061532B" w:rsidRPr="0061532B" w:rsidRDefault="0061532B" w:rsidP="0061532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1532B">
              <w:rPr>
                <w:rFonts w:ascii="Times New Roman" w:hAnsi="Times New Roman" w:cs="Times New Roman"/>
                <w:szCs w:val="22"/>
              </w:rPr>
              <w:t xml:space="preserve">TGG GGG CAT CAG </w:t>
            </w:r>
            <w:proofErr w:type="spellStart"/>
            <w:r w:rsidRPr="0061532B">
              <w:rPr>
                <w:rFonts w:ascii="Times New Roman" w:hAnsi="Times New Roman" w:cs="Times New Roman"/>
                <w:szCs w:val="22"/>
              </w:rPr>
              <w:t>CAG</w:t>
            </w:r>
            <w:proofErr w:type="spellEnd"/>
            <w:r w:rsidRPr="0061532B">
              <w:rPr>
                <w:rFonts w:ascii="Times New Roman" w:hAnsi="Times New Roman" w:cs="Times New Roman"/>
                <w:szCs w:val="22"/>
              </w:rPr>
              <w:t xml:space="preserve"> AAG G</w:t>
            </w:r>
          </w:p>
        </w:tc>
      </w:tr>
    </w:tbl>
    <w:p w:rsidR="00665D6C" w:rsidRDefault="00665D6C" w:rsidP="0061532B">
      <w:pPr>
        <w:rPr>
          <w:rFonts w:ascii="Times New Roman" w:hAnsi="Times New Roman" w:cs="Times New Roman"/>
          <w:szCs w:val="22"/>
        </w:rPr>
      </w:pPr>
    </w:p>
    <w:p w:rsidR="00665D6C" w:rsidRDefault="00665D6C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:rsidR="0061532B" w:rsidRDefault="0061532B" w:rsidP="0061532B">
      <w:pPr>
        <w:rPr>
          <w:rFonts w:ascii="Times New Roman" w:hAnsi="Times New Roman" w:cs="Times New Roman"/>
          <w:szCs w:val="22"/>
        </w:rPr>
      </w:pPr>
    </w:p>
    <w:p w:rsidR="00665D6C" w:rsidRDefault="00665D6C" w:rsidP="00665D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bidi="ar-SA"/>
        </w:rPr>
        <w:drawing>
          <wp:inline distT="0" distB="0" distL="0" distR="0" wp14:anchorId="244FF112" wp14:editId="29DFFBC8">
            <wp:extent cx="5943600" cy="4121150"/>
            <wp:effectExtent l="57150" t="38100" r="38100" b="12700"/>
            <wp:docPr id="12" name="Picture 11" descr="Supplementary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5D6C" w:rsidRDefault="009702A3" w:rsidP="00665D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B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665D6C" w:rsidRPr="00FE0EBF">
        <w:rPr>
          <w:rFonts w:ascii="Times New Roman" w:hAnsi="Times New Roman" w:cs="Times New Roman"/>
          <w:b/>
          <w:bCs/>
          <w:sz w:val="24"/>
          <w:szCs w:val="24"/>
        </w:rPr>
        <w:t xml:space="preserve">S1: </w:t>
      </w:r>
      <w:r w:rsidR="00665D6C">
        <w:rPr>
          <w:rFonts w:ascii="Times New Roman" w:hAnsi="Times New Roman" w:cs="Times New Roman"/>
          <w:b/>
          <w:bCs/>
          <w:sz w:val="24"/>
          <w:szCs w:val="24"/>
        </w:rPr>
        <w:t xml:space="preserve">Confirmation of HSP60 knockdown by vivo </w:t>
      </w:r>
      <w:proofErr w:type="spellStart"/>
      <w:r w:rsidR="00665D6C">
        <w:rPr>
          <w:rFonts w:ascii="Times New Roman" w:hAnsi="Times New Roman" w:cs="Times New Roman"/>
          <w:b/>
          <w:bCs/>
          <w:sz w:val="24"/>
          <w:szCs w:val="24"/>
        </w:rPr>
        <w:t>morpholino</w:t>
      </w:r>
      <w:proofErr w:type="spellEnd"/>
      <w:r w:rsidR="00665D6C">
        <w:rPr>
          <w:rFonts w:ascii="Times New Roman" w:hAnsi="Times New Roman" w:cs="Times New Roman"/>
          <w:b/>
          <w:bCs/>
          <w:sz w:val="24"/>
          <w:szCs w:val="24"/>
        </w:rPr>
        <w:t xml:space="preserve"> in mice brain. </w:t>
      </w:r>
      <w:r w:rsidR="00665D6C" w:rsidRPr="00FE0E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65D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5D6C">
        <w:rPr>
          <w:rFonts w:ascii="Times New Roman" w:hAnsi="Times New Roman" w:cs="Times New Roman"/>
          <w:bCs/>
          <w:sz w:val="24"/>
          <w:szCs w:val="24"/>
        </w:rPr>
        <w:t>HSP60 knockdown by HSP60 vivo-</w:t>
      </w:r>
      <w:proofErr w:type="spellStart"/>
      <w:r w:rsidR="00665D6C">
        <w:rPr>
          <w:rFonts w:ascii="Times New Roman" w:hAnsi="Times New Roman" w:cs="Times New Roman"/>
          <w:bCs/>
          <w:sz w:val="24"/>
          <w:szCs w:val="24"/>
        </w:rPr>
        <w:t>morpholino</w:t>
      </w:r>
      <w:proofErr w:type="spellEnd"/>
      <w:r w:rsidR="00665D6C">
        <w:rPr>
          <w:rFonts w:ascii="Times New Roman" w:hAnsi="Times New Roman" w:cs="Times New Roman"/>
          <w:bCs/>
          <w:sz w:val="24"/>
          <w:szCs w:val="24"/>
        </w:rPr>
        <w:t xml:space="preserve"> (HSP60-Mo) was done which significantly reduced HSP60 levels even after IL-1</w:t>
      </w:r>
      <w:r w:rsidR="00665D6C">
        <w:rPr>
          <w:rFonts w:ascii="Calibri" w:hAnsi="Calibri" w:cs="Times New Roman"/>
          <w:bCs/>
          <w:sz w:val="24"/>
          <w:szCs w:val="24"/>
        </w:rPr>
        <w:t>β</w:t>
      </w:r>
      <w:r w:rsidR="00665D6C">
        <w:rPr>
          <w:rFonts w:ascii="Times New Roman" w:hAnsi="Times New Roman" w:cs="Times New Roman"/>
          <w:bCs/>
          <w:sz w:val="24"/>
          <w:szCs w:val="24"/>
        </w:rPr>
        <w:t xml:space="preserve"> treatment. </w:t>
      </w:r>
      <w:r w:rsidR="00665D6C" w:rsidRPr="00FE0EB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65D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5D6C">
        <w:rPr>
          <w:rFonts w:ascii="Times New Roman" w:hAnsi="Times New Roman" w:cs="Times New Roman"/>
          <w:bCs/>
          <w:sz w:val="24"/>
          <w:szCs w:val="24"/>
        </w:rPr>
        <w:t xml:space="preserve">Knockdown of HSP60 by HSP60- Mo in JEV infected mice brain. Bar graphs on the right panel </w:t>
      </w:r>
      <w:r w:rsidR="00665D6C">
        <w:rPr>
          <w:rFonts w:ascii="Times New Roman" w:hAnsi="Times New Roman" w:cs="Times New Roman"/>
          <w:sz w:val="24"/>
          <w:szCs w:val="24"/>
        </w:rPr>
        <w:t xml:space="preserve">represent the quantification of protein levels. </w:t>
      </w:r>
      <w:proofErr w:type="gramStart"/>
      <w:r w:rsidR="00665D6C">
        <w:rPr>
          <w:rFonts w:ascii="Times New Roman" w:hAnsi="Times New Roman" w:cs="Times New Roman"/>
          <w:sz w:val="24"/>
          <w:szCs w:val="24"/>
        </w:rPr>
        <w:t>*p&lt;0.05, **p</w:t>
      </w:r>
      <w:r w:rsidR="00665D6C">
        <w:rPr>
          <w:rFonts w:ascii="Times New Roman" w:eastAsia="Times New Roman" w:hAnsi="Times New Roman" w:cs="Times New Roman"/>
          <w:sz w:val="24"/>
          <w:szCs w:val="24"/>
        </w:rPr>
        <w:t xml:space="preserve">&lt;0.01 </w:t>
      </w:r>
      <w:r w:rsidR="00665D6C">
        <w:rPr>
          <w:rFonts w:ascii="Times New Roman" w:hAnsi="Times New Roman" w:cs="Times New Roman"/>
          <w:sz w:val="24"/>
          <w:szCs w:val="24"/>
        </w:rPr>
        <w:t>in comparison to control values.</w:t>
      </w:r>
      <w:proofErr w:type="gramEnd"/>
      <w:r w:rsidR="00665D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5D6C">
        <w:rPr>
          <w:rFonts w:ascii="Times New Roman" w:hAnsi="Times New Roman" w:cs="Times New Roman"/>
          <w:sz w:val="24"/>
          <w:szCs w:val="24"/>
        </w:rPr>
        <w:t>##p&lt; 0.01 in comparison to IL-1β treatment/ JEV infection.</w:t>
      </w:r>
      <w:proofErr w:type="gramEnd"/>
      <w:r w:rsidR="00665D6C">
        <w:rPr>
          <w:rFonts w:ascii="Times New Roman" w:hAnsi="Times New Roman" w:cs="Times New Roman"/>
          <w:sz w:val="24"/>
          <w:szCs w:val="24"/>
        </w:rPr>
        <w:t xml:space="preserve"> Data represented are mean ±SD of three independent experiments.</w:t>
      </w:r>
    </w:p>
    <w:p w:rsidR="00AB5267" w:rsidRDefault="00665D6C" w:rsidP="00AB5267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AB5267" w:rsidRDefault="00AB5267" w:rsidP="00AB5267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  <w:lang w:bidi="ar-SA"/>
        </w:rPr>
        <w:lastRenderedPageBreak/>
        <w:drawing>
          <wp:inline distT="0" distB="0" distL="0" distR="0" wp14:anchorId="4799A84A" wp14:editId="6CDA0CE0">
            <wp:extent cx="5943600" cy="2132330"/>
            <wp:effectExtent l="57150" t="38100" r="38100" b="20320"/>
            <wp:docPr id="5" name="Picture 0" descr="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3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5267" w:rsidRPr="00765135" w:rsidRDefault="00AB5267" w:rsidP="00AB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3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16834">
        <w:rPr>
          <w:rFonts w:ascii="Times New Roman" w:hAnsi="Times New Roman" w:cs="Times New Roman"/>
          <w:b/>
          <w:bCs/>
          <w:sz w:val="24"/>
          <w:szCs w:val="24"/>
        </w:rPr>
        <w:t xml:space="preserve"> S2: </w:t>
      </w:r>
      <w:r>
        <w:rPr>
          <w:rFonts w:ascii="Times New Roman" w:hAnsi="Times New Roman" w:cs="Times New Roman"/>
          <w:b/>
          <w:bCs/>
          <w:sz w:val="24"/>
          <w:szCs w:val="24"/>
        </w:rPr>
        <w:t>The overexpression of HSP60</w:t>
      </w:r>
      <w:r w:rsidRPr="004D5B07">
        <w:rPr>
          <w:rFonts w:ascii="Times New Roman" w:hAnsi="Times New Roman" w:cs="Times New Roman"/>
          <w:b/>
          <w:bCs/>
          <w:sz w:val="24"/>
          <w:szCs w:val="24"/>
        </w:rPr>
        <w:t xml:space="preserve"> was confirmed by Western blot.</w:t>
      </w:r>
      <w:r w:rsidRPr="004D5B07">
        <w:rPr>
          <w:rFonts w:ascii="Times New Roman" w:hAnsi="Times New Roman" w:cs="Times New Roman"/>
          <w:sz w:val="24"/>
          <w:szCs w:val="24"/>
        </w:rPr>
        <w:t xml:space="preserve"> N9 cells transfected with 4μg mouse HSP60 cDNA plasmid clone show significant increase in HSP60 expression levels. Left panel shows the Western blot of HSP60 and β-actin, while the bar graph in the right panel shows the </w:t>
      </w:r>
      <w:proofErr w:type="spellStart"/>
      <w:r w:rsidRPr="004D5B07">
        <w:rPr>
          <w:rFonts w:ascii="Times New Roman" w:hAnsi="Times New Roman" w:cs="Times New Roman"/>
          <w:sz w:val="24"/>
          <w:szCs w:val="24"/>
        </w:rPr>
        <w:t>densitometric</w:t>
      </w:r>
      <w:proofErr w:type="spellEnd"/>
      <w:r w:rsidRPr="004D5B07">
        <w:rPr>
          <w:rFonts w:ascii="Times New Roman" w:hAnsi="Times New Roman" w:cs="Times New Roman"/>
          <w:sz w:val="24"/>
          <w:szCs w:val="24"/>
        </w:rPr>
        <w:t xml:space="preserve"> analysis of the Western blot. 30μg of the cytosolic protein was loaded for the Western blot. </w:t>
      </w:r>
      <w:proofErr w:type="gramStart"/>
      <w:r w:rsidRPr="004D5B07">
        <w:rPr>
          <w:rFonts w:ascii="Times New Roman" w:hAnsi="Times New Roman" w:cs="Times New Roman"/>
          <w:sz w:val="24"/>
          <w:szCs w:val="24"/>
        </w:rPr>
        <w:t>β-actin</w:t>
      </w:r>
      <w:proofErr w:type="gramEnd"/>
      <w:r w:rsidRPr="004D5B07">
        <w:rPr>
          <w:rFonts w:ascii="Times New Roman" w:hAnsi="Times New Roman" w:cs="Times New Roman"/>
          <w:sz w:val="24"/>
          <w:szCs w:val="24"/>
        </w:rPr>
        <w:t xml:space="preserve"> was used as a loading control. The blots are representative of three independent experiments. Data represented are mean ±SD of three independent experiments. </w:t>
      </w:r>
      <w:proofErr w:type="gramStart"/>
      <w:r w:rsidRPr="004D5B07">
        <w:rPr>
          <w:rFonts w:ascii="Times New Roman" w:hAnsi="Times New Roman" w:cs="Times New Roman"/>
          <w:sz w:val="24"/>
          <w:szCs w:val="24"/>
        </w:rPr>
        <w:t>**p&lt;0.01 in comparison to control values.</w:t>
      </w:r>
      <w:proofErr w:type="gramEnd"/>
      <w:r>
        <w:rPr>
          <w:rFonts w:ascii="Times New Roman" w:hAnsi="Times New Roman" w:cs="Times New Roman"/>
          <w:szCs w:val="22"/>
        </w:rPr>
        <w:br w:type="page"/>
      </w:r>
    </w:p>
    <w:p w:rsidR="00AB5267" w:rsidRDefault="00AB5267" w:rsidP="00AB5267">
      <w:pPr>
        <w:rPr>
          <w:rFonts w:ascii="Times New Roman" w:hAnsi="Times New Roman" w:cs="Times New Roman"/>
          <w:szCs w:val="22"/>
        </w:rPr>
      </w:pPr>
    </w:p>
    <w:p w:rsidR="00AB5267" w:rsidRDefault="00AB5267" w:rsidP="00AB5267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  <w:lang w:bidi="ar-SA"/>
        </w:rPr>
        <w:drawing>
          <wp:inline distT="0" distB="0" distL="0" distR="0" wp14:anchorId="623845C2" wp14:editId="23D92135">
            <wp:extent cx="5943600" cy="2143125"/>
            <wp:effectExtent l="57150" t="38100" r="38100" b="28575"/>
            <wp:docPr id="6" name="Picture 1" descr="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50FFD" w:rsidRPr="00765135" w:rsidRDefault="00AB5267" w:rsidP="00BD337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3F95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D5B07">
        <w:rPr>
          <w:rFonts w:ascii="Times New Roman" w:hAnsi="Times New Roman" w:cs="Times New Roman"/>
          <w:b/>
          <w:bCs/>
          <w:sz w:val="24"/>
          <w:szCs w:val="24"/>
        </w:rPr>
        <w:t>JEV induces inflammation in N9 murine microglial cells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MOI 2</w:t>
      </w:r>
      <w:r w:rsidRPr="004D5B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D5B07">
        <w:rPr>
          <w:rFonts w:ascii="Times New Roman" w:hAnsi="Times New Roman" w:cs="Times New Roman"/>
          <w:sz w:val="24"/>
          <w:szCs w:val="24"/>
        </w:rPr>
        <w:t xml:space="preserve">Two different MOI (MOI 1 and MOI 2) were used for the infection of N9 cells. Left panel shows the Western blot analysis of </w:t>
      </w:r>
      <w:proofErr w:type="spellStart"/>
      <w:r w:rsidRPr="004D5B07">
        <w:rPr>
          <w:rFonts w:ascii="Times New Roman" w:hAnsi="Times New Roman" w:cs="Times New Roman"/>
          <w:sz w:val="24"/>
          <w:szCs w:val="24"/>
        </w:rPr>
        <w:t>iNOS</w:t>
      </w:r>
      <w:proofErr w:type="spellEnd"/>
      <w:r w:rsidRPr="004D5B07">
        <w:rPr>
          <w:rFonts w:ascii="Times New Roman" w:hAnsi="Times New Roman" w:cs="Times New Roman"/>
          <w:sz w:val="24"/>
          <w:szCs w:val="24"/>
        </w:rPr>
        <w:t xml:space="preserve"> and COX2</w:t>
      </w:r>
      <w:r>
        <w:rPr>
          <w:rFonts w:ascii="Times New Roman" w:hAnsi="Times New Roman" w:cs="Times New Roman"/>
          <w:sz w:val="24"/>
          <w:szCs w:val="24"/>
        </w:rPr>
        <w:t xml:space="preserve"> after JEV infection</w:t>
      </w:r>
      <w:r w:rsidRPr="004D5B07">
        <w:rPr>
          <w:rFonts w:ascii="Times New Roman" w:hAnsi="Times New Roman" w:cs="Times New Roman"/>
          <w:sz w:val="24"/>
          <w:szCs w:val="24"/>
        </w:rPr>
        <w:t xml:space="preserve">, while right panel shows the </w:t>
      </w:r>
      <w:proofErr w:type="spellStart"/>
      <w:r w:rsidRPr="004D5B07">
        <w:rPr>
          <w:rFonts w:ascii="Times New Roman" w:hAnsi="Times New Roman" w:cs="Times New Roman"/>
          <w:sz w:val="24"/>
          <w:szCs w:val="24"/>
        </w:rPr>
        <w:t>densitometric</w:t>
      </w:r>
      <w:proofErr w:type="spellEnd"/>
      <w:r w:rsidRPr="004D5B07">
        <w:rPr>
          <w:rFonts w:ascii="Times New Roman" w:hAnsi="Times New Roman" w:cs="Times New Roman"/>
          <w:sz w:val="24"/>
          <w:szCs w:val="24"/>
        </w:rPr>
        <w:t xml:space="preserve"> analysis of the Western blots. 30μg of the cytosolic protein was loaded for the Western blot and β-actin was used as a loading control. JEV significantly induces the expression of pro-inflamma</w:t>
      </w:r>
      <w:r>
        <w:rPr>
          <w:rFonts w:ascii="Times New Roman" w:hAnsi="Times New Roman" w:cs="Times New Roman"/>
          <w:sz w:val="24"/>
          <w:szCs w:val="24"/>
        </w:rPr>
        <w:t xml:space="preserve">tory enzymes,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COX2 at</w:t>
      </w:r>
      <w:r w:rsidRPr="004D5B07">
        <w:rPr>
          <w:rFonts w:ascii="Times New Roman" w:hAnsi="Times New Roman" w:cs="Times New Roman"/>
          <w:sz w:val="24"/>
          <w:szCs w:val="24"/>
        </w:rPr>
        <w:t xml:space="preserve"> MOI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D5B07">
        <w:rPr>
          <w:rFonts w:ascii="Times New Roman" w:hAnsi="Times New Roman" w:cs="Times New Roman"/>
          <w:sz w:val="24"/>
          <w:szCs w:val="24"/>
        </w:rPr>
        <w:t xml:space="preserve">. The blots are representative of three independent experiments. Data represented are mean ±SD of three independent experiments. </w:t>
      </w:r>
      <w:proofErr w:type="gramStart"/>
      <w:r w:rsidRPr="004D5B07">
        <w:rPr>
          <w:rFonts w:ascii="Times New Roman" w:hAnsi="Times New Roman" w:cs="Times New Roman"/>
          <w:sz w:val="24"/>
          <w:szCs w:val="24"/>
        </w:rPr>
        <w:t>**p&lt;0.01 in comparison to control values.</w:t>
      </w:r>
      <w:proofErr w:type="gramEnd"/>
    </w:p>
    <w:sectPr w:rsidR="00250FFD" w:rsidRPr="00765135" w:rsidSect="00F96D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10" w:rsidRDefault="00904410" w:rsidP="009A22E3">
      <w:pPr>
        <w:spacing w:after="0" w:line="240" w:lineRule="auto"/>
      </w:pPr>
      <w:r>
        <w:separator/>
      </w:r>
    </w:p>
  </w:endnote>
  <w:endnote w:type="continuationSeparator" w:id="0">
    <w:p w:rsidR="00904410" w:rsidRDefault="00904410" w:rsidP="009A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10" w:rsidRDefault="00904410" w:rsidP="009A22E3">
      <w:pPr>
        <w:spacing w:after="0" w:line="240" w:lineRule="auto"/>
      </w:pPr>
      <w:r>
        <w:separator/>
      </w:r>
    </w:p>
  </w:footnote>
  <w:footnote w:type="continuationSeparator" w:id="0">
    <w:p w:rsidR="00904410" w:rsidRDefault="00904410" w:rsidP="009A22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1"/>
  </w:docVars>
  <w:rsids>
    <w:rsidRoot w:val="00615BCF"/>
    <w:rsid w:val="00011FAB"/>
    <w:rsid w:val="00250FFD"/>
    <w:rsid w:val="00267E5B"/>
    <w:rsid w:val="00293E7C"/>
    <w:rsid w:val="0061532B"/>
    <w:rsid w:val="00615BCF"/>
    <w:rsid w:val="00637157"/>
    <w:rsid w:val="00647F82"/>
    <w:rsid w:val="00665D6C"/>
    <w:rsid w:val="007561CD"/>
    <w:rsid w:val="00765135"/>
    <w:rsid w:val="00891339"/>
    <w:rsid w:val="00900F89"/>
    <w:rsid w:val="00904410"/>
    <w:rsid w:val="009702A3"/>
    <w:rsid w:val="009A22E3"/>
    <w:rsid w:val="00A74F57"/>
    <w:rsid w:val="00AB5267"/>
    <w:rsid w:val="00AD1281"/>
    <w:rsid w:val="00AF799A"/>
    <w:rsid w:val="00BD3373"/>
    <w:rsid w:val="00DA0B37"/>
    <w:rsid w:val="00DD5FA0"/>
    <w:rsid w:val="00E441AC"/>
    <w:rsid w:val="00F84076"/>
    <w:rsid w:val="00F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3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A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22E3"/>
  </w:style>
  <w:style w:type="paragraph" w:styleId="Footer">
    <w:name w:val="footer"/>
    <w:basedOn w:val="Normal"/>
    <w:link w:val="FooterChar"/>
    <w:uiPriority w:val="99"/>
    <w:semiHidden/>
    <w:unhideWhenUsed/>
    <w:rsid w:val="009A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22E3"/>
  </w:style>
  <w:style w:type="paragraph" w:styleId="BalloonText">
    <w:name w:val="Balloon Text"/>
    <w:basedOn w:val="Normal"/>
    <w:link w:val="BalloonTextChar"/>
    <w:uiPriority w:val="99"/>
    <w:semiHidden/>
    <w:unhideWhenUsed/>
    <w:rsid w:val="009A22E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2E3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B5F58F88-5751-49F3-A341-F04308AC4550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349</Words>
  <Characters>2016</Characters>
  <Application>Microsoft Office Word</Application>
  <DocSecurity>0</DocSecurity>
  <Lines>30</Lines>
  <Paragraphs>6</Paragraphs>
  <ScaleCrop>false</ScaleCrop>
  <Company>Hewlett-Packard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Shalini Swaroop</dc:creator>
  <cp:lastModifiedBy>WDESALES</cp:lastModifiedBy>
  <cp:revision>6</cp:revision>
  <dcterms:created xsi:type="dcterms:W3CDTF">2018-04-30T05:01:00Z</dcterms:created>
  <dcterms:modified xsi:type="dcterms:W3CDTF">2018-05-25T06:45:00Z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