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5D86B" w14:textId="33BAF97D" w:rsidR="00C60B23" w:rsidRDefault="00C60B23" w:rsidP="00C60B23">
      <w:pPr>
        <w:spacing w:line="480" w:lineRule="auto"/>
        <w:ind w:left="-1276" w:right="-1272"/>
        <w:rPr>
          <w:rFonts w:ascii="Times New Roman" w:hAnsi="Times New Roman" w:cs="Times New Roman"/>
          <w:b/>
          <w:lang w:val="en-US"/>
        </w:rPr>
      </w:pPr>
    </w:p>
    <w:p w14:paraId="5C4C1F08" w14:textId="5C4A6EB6" w:rsidR="00C60B23" w:rsidRDefault="00C41649" w:rsidP="00C60B23">
      <w:pPr>
        <w:spacing w:line="480" w:lineRule="auto"/>
        <w:ind w:left="-1276" w:right="-127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4: </w:t>
      </w:r>
      <w:r w:rsidR="00C60B23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S</w:t>
      </w:r>
      <w:bookmarkStart w:id="0" w:name="_GoBack"/>
      <w:bookmarkEnd w:id="0"/>
      <w:r w:rsidR="00D4176E">
        <w:rPr>
          <w:rFonts w:ascii="Times New Roman" w:hAnsi="Times New Roman" w:cs="Times New Roman"/>
          <w:b/>
          <w:lang w:val="en-US"/>
        </w:rPr>
        <w:t>1</w:t>
      </w:r>
      <w:r w:rsidR="00C60B23" w:rsidRPr="00D1666C">
        <w:rPr>
          <w:rFonts w:ascii="Times New Roman" w:hAnsi="Times New Roman" w:cs="Times New Roman"/>
          <w:b/>
          <w:lang w:val="en-US"/>
        </w:rPr>
        <w:t>.</w:t>
      </w:r>
      <w:r w:rsidR="00C60B23">
        <w:rPr>
          <w:rFonts w:ascii="Times New Roman" w:hAnsi="Times New Roman" w:cs="Times New Roman"/>
          <w:lang w:val="en-US"/>
        </w:rPr>
        <w:t xml:space="preserve"> </w:t>
      </w:r>
      <w:r w:rsidR="00C60B23">
        <w:rPr>
          <w:rFonts w:ascii="Times New Roman" w:hAnsi="Times New Roman" w:cs="Times New Roman"/>
          <w:b/>
          <w:lang w:val="en-US"/>
        </w:rPr>
        <w:t>Correlation between inflammatory profiles and days to blood draw post-injury</w:t>
      </w:r>
      <w:r w:rsidR="00C60B23" w:rsidRPr="00F97792">
        <w:rPr>
          <w:rFonts w:ascii="Times New Roman" w:hAnsi="Times New Roman" w:cs="Times New Roman"/>
          <w:b/>
          <w:lang w:val="en-US"/>
        </w:rPr>
        <w:t>.</w:t>
      </w:r>
      <w:r w:rsidR="00C60B23">
        <w:rPr>
          <w:rFonts w:ascii="Times New Roman" w:hAnsi="Times New Roman" w:cs="Times New Roman"/>
          <w:lang w:val="en-US"/>
        </w:rPr>
        <w:t xml:space="preserve"> </w:t>
      </w:r>
      <w:r w:rsidR="00C60B23">
        <w:rPr>
          <w:rFonts w:ascii="Times" w:hAnsi="Times"/>
        </w:rPr>
        <w:t>interferon (IFN)-</w:t>
      </w:r>
      <w:r w:rsidR="00C60B23">
        <w:rPr>
          <w:rFonts w:ascii="Times" w:hAnsi="Times"/>
        </w:rPr>
        <w:sym w:font="Symbol" w:char="F067"/>
      </w:r>
      <w:r w:rsidR="00C60B23">
        <w:rPr>
          <w:rFonts w:ascii="Times" w:hAnsi="Times"/>
        </w:rPr>
        <w:t>, tumor necrosis factor (TNF)-</w:t>
      </w:r>
      <w:r w:rsidR="00C60B23">
        <w:rPr>
          <w:rFonts w:ascii="Times" w:hAnsi="Times"/>
        </w:rPr>
        <w:sym w:font="Symbol" w:char="F061"/>
      </w:r>
      <w:r w:rsidR="00C60B23">
        <w:rPr>
          <w:rFonts w:ascii="Times" w:hAnsi="Times"/>
        </w:rPr>
        <w:t>, Myeloperoxidase (MPO), interleukin (IL)- 8, Eotaxin, interferon gamma-induced protein (IP)-10, monocyte chemoattractant protein (MCP)-1, -4, macrophage inflammatory protein (MIP)-1</w:t>
      </w:r>
      <w:r w:rsidR="00C60B23">
        <w:rPr>
          <w:rFonts w:ascii="Times" w:hAnsi="Times"/>
        </w:rPr>
        <w:sym w:font="Symbol" w:char="F061"/>
      </w:r>
      <w:r w:rsidR="00C60B23">
        <w:rPr>
          <w:rFonts w:ascii="Times" w:hAnsi="Times"/>
        </w:rPr>
        <w:t>, -1</w:t>
      </w:r>
      <w:r w:rsidR="00C60B23">
        <w:rPr>
          <w:rFonts w:ascii="Times" w:hAnsi="Times"/>
        </w:rPr>
        <w:sym w:font="Symbol" w:char="F062"/>
      </w:r>
      <w:r w:rsidR="00C60B23">
        <w:rPr>
          <w:rFonts w:ascii="Times" w:hAnsi="Times"/>
        </w:rPr>
        <w:t xml:space="preserve">, and thymus and activation-regulated chemokine (TARC). Plots show the correlation between blood biomarkers and days to blood draw post-injury in </w:t>
      </w:r>
      <w:r w:rsidR="00C60B23">
        <w:rPr>
          <w:rFonts w:ascii="Times" w:hAnsi="Times"/>
          <w:b/>
        </w:rPr>
        <w:t xml:space="preserve">A) </w:t>
      </w:r>
      <w:r w:rsidR="00C60B23">
        <w:rPr>
          <w:rFonts w:ascii="Times" w:hAnsi="Times"/>
        </w:rPr>
        <w:t xml:space="preserve">athletes with a sport-related concussion (SRC), and </w:t>
      </w:r>
      <w:r w:rsidR="00C60B23">
        <w:rPr>
          <w:rFonts w:ascii="Times" w:hAnsi="Times"/>
          <w:b/>
        </w:rPr>
        <w:t>B)</w:t>
      </w:r>
      <w:r w:rsidR="00C60B23">
        <w:rPr>
          <w:rFonts w:ascii="Times" w:hAnsi="Times"/>
        </w:rPr>
        <w:t xml:space="preserve"> athletes with a musculoskeletal injury (MSK), by partial least squares (PLS) analysis. Bars represent biomarker loadings and the standard error derived from bootstrapped resampling (5000 samples). Red bars = significant</w:t>
      </w:r>
      <w:r w:rsidR="00C60B23" w:rsidRPr="00AD02AF">
        <w:rPr>
          <w:rFonts w:ascii="Times New Roman" w:hAnsi="Times New Roman" w:cs="Times New Roman"/>
          <w:lang w:val="en-US"/>
        </w:rPr>
        <w:t xml:space="preserve"> </w:t>
      </w:r>
      <w:r w:rsidR="00C60B23">
        <w:rPr>
          <w:rFonts w:ascii="Times New Roman" w:hAnsi="Times New Roman" w:cs="Times New Roman"/>
          <w:lang w:val="en-US"/>
        </w:rPr>
        <w:t>correlation with days to recovery at a false discovery rate (FDR) &lt;0.05.</w:t>
      </w:r>
    </w:p>
    <w:p w14:paraId="3441A3D3" w14:textId="77777777" w:rsidR="00D74C9A" w:rsidRDefault="00D74C9A"/>
    <w:sectPr w:rsidR="00D74C9A" w:rsidSect="00B41F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60B23"/>
    <w:rsid w:val="0001396F"/>
    <w:rsid w:val="000159E0"/>
    <w:rsid w:val="00017C8F"/>
    <w:rsid w:val="00027E8D"/>
    <w:rsid w:val="00036C6D"/>
    <w:rsid w:val="000377AC"/>
    <w:rsid w:val="00071777"/>
    <w:rsid w:val="000946DE"/>
    <w:rsid w:val="00097E80"/>
    <w:rsid w:val="000D5B01"/>
    <w:rsid w:val="000E2537"/>
    <w:rsid w:val="000F1403"/>
    <w:rsid w:val="00142C97"/>
    <w:rsid w:val="00144F31"/>
    <w:rsid w:val="0019068A"/>
    <w:rsid w:val="001B652A"/>
    <w:rsid w:val="001D7517"/>
    <w:rsid w:val="001F4070"/>
    <w:rsid w:val="002343EB"/>
    <w:rsid w:val="002645B4"/>
    <w:rsid w:val="002E4865"/>
    <w:rsid w:val="002F333C"/>
    <w:rsid w:val="00322D97"/>
    <w:rsid w:val="00326C2A"/>
    <w:rsid w:val="003336C5"/>
    <w:rsid w:val="00372BAC"/>
    <w:rsid w:val="0037318F"/>
    <w:rsid w:val="0037705B"/>
    <w:rsid w:val="0037725B"/>
    <w:rsid w:val="00380FCE"/>
    <w:rsid w:val="00383448"/>
    <w:rsid w:val="003A1F14"/>
    <w:rsid w:val="003B06EF"/>
    <w:rsid w:val="003E0C82"/>
    <w:rsid w:val="00404FD1"/>
    <w:rsid w:val="004077B8"/>
    <w:rsid w:val="00407A52"/>
    <w:rsid w:val="00430E0C"/>
    <w:rsid w:val="0044072C"/>
    <w:rsid w:val="004535B8"/>
    <w:rsid w:val="00463FA1"/>
    <w:rsid w:val="0048035E"/>
    <w:rsid w:val="00485EC6"/>
    <w:rsid w:val="004926AE"/>
    <w:rsid w:val="004C11A2"/>
    <w:rsid w:val="004C3185"/>
    <w:rsid w:val="004D0A94"/>
    <w:rsid w:val="004D6065"/>
    <w:rsid w:val="00503556"/>
    <w:rsid w:val="00504992"/>
    <w:rsid w:val="00517EB3"/>
    <w:rsid w:val="00541487"/>
    <w:rsid w:val="00542FD3"/>
    <w:rsid w:val="00573C30"/>
    <w:rsid w:val="005771A4"/>
    <w:rsid w:val="005866CA"/>
    <w:rsid w:val="00586986"/>
    <w:rsid w:val="005B2501"/>
    <w:rsid w:val="005C2079"/>
    <w:rsid w:val="005E0161"/>
    <w:rsid w:val="00602994"/>
    <w:rsid w:val="006050C5"/>
    <w:rsid w:val="00617A73"/>
    <w:rsid w:val="00624ECA"/>
    <w:rsid w:val="0068105F"/>
    <w:rsid w:val="00694761"/>
    <w:rsid w:val="00720C40"/>
    <w:rsid w:val="00752543"/>
    <w:rsid w:val="00761CA8"/>
    <w:rsid w:val="00781CFC"/>
    <w:rsid w:val="007974C5"/>
    <w:rsid w:val="007A64F6"/>
    <w:rsid w:val="007C0E1F"/>
    <w:rsid w:val="007D410D"/>
    <w:rsid w:val="008059E5"/>
    <w:rsid w:val="008127B6"/>
    <w:rsid w:val="00844077"/>
    <w:rsid w:val="00850B34"/>
    <w:rsid w:val="00861D19"/>
    <w:rsid w:val="00870E2E"/>
    <w:rsid w:val="008A155A"/>
    <w:rsid w:val="008D352A"/>
    <w:rsid w:val="008E6E25"/>
    <w:rsid w:val="00974550"/>
    <w:rsid w:val="009E360D"/>
    <w:rsid w:val="009F54F7"/>
    <w:rsid w:val="00A15B28"/>
    <w:rsid w:val="00A21B06"/>
    <w:rsid w:val="00A26F4E"/>
    <w:rsid w:val="00A36C95"/>
    <w:rsid w:val="00A37870"/>
    <w:rsid w:val="00A44E01"/>
    <w:rsid w:val="00A576BD"/>
    <w:rsid w:val="00A61528"/>
    <w:rsid w:val="00A86DC5"/>
    <w:rsid w:val="00AB7C32"/>
    <w:rsid w:val="00AC7A8E"/>
    <w:rsid w:val="00AD1F89"/>
    <w:rsid w:val="00AD331F"/>
    <w:rsid w:val="00AD750D"/>
    <w:rsid w:val="00AE24AA"/>
    <w:rsid w:val="00AE446B"/>
    <w:rsid w:val="00B160F3"/>
    <w:rsid w:val="00B41F75"/>
    <w:rsid w:val="00B65A30"/>
    <w:rsid w:val="00B72086"/>
    <w:rsid w:val="00B83EF7"/>
    <w:rsid w:val="00B869F7"/>
    <w:rsid w:val="00B87BBE"/>
    <w:rsid w:val="00BA48F5"/>
    <w:rsid w:val="00BC1A50"/>
    <w:rsid w:val="00BD320C"/>
    <w:rsid w:val="00BE6A96"/>
    <w:rsid w:val="00BF6E9C"/>
    <w:rsid w:val="00C253F3"/>
    <w:rsid w:val="00C27589"/>
    <w:rsid w:val="00C41649"/>
    <w:rsid w:val="00C50B05"/>
    <w:rsid w:val="00C57B18"/>
    <w:rsid w:val="00C60B23"/>
    <w:rsid w:val="00C62D3F"/>
    <w:rsid w:val="00C730FB"/>
    <w:rsid w:val="00C95EFD"/>
    <w:rsid w:val="00CC1C44"/>
    <w:rsid w:val="00CD3F56"/>
    <w:rsid w:val="00CD46AE"/>
    <w:rsid w:val="00CE0CAF"/>
    <w:rsid w:val="00CF60D6"/>
    <w:rsid w:val="00D20085"/>
    <w:rsid w:val="00D25E6A"/>
    <w:rsid w:val="00D27DA9"/>
    <w:rsid w:val="00D4176E"/>
    <w:rsid w:val="00D44F4B"/>
    <w:rsid w:val="00D577E3"/>
    <w:rsid w:val="00D74C9A"/>
    <w:rsid w:val="00D8279D"/>
    <w:rsid w:val="00D86616"/>
    <w:rsid w:val="00DB42FD"/>
    <w:rsid w:val="00DF27ED"/>
    <w:rsid w:val="00E0252A"/>
    <w:rsid w:val="00E650BE"/>
    <w:rsid w:val="00E66CE0"/>
    <w:rsid w:val="00E77DC7"/>
    <w:rsid w:val="00E877F7"/>
    <w:rsid w:val="00EB5B2D"/>
    <w:rsid w:val="00EC277D"/>
    <w:rsid w:val="00EC3863"/>
    <w:rsid w:val="00EE360B"/>
    <w:rsid w:val="00EE7EA0"/>
    <w:rsid w:val="00EF5350"/>
    <w:rsid w:val="00F040D5"/>
    <w:rsid w:val="00F62540"/>
    <w:rsid w:val="00F70220"/>
    <w:rsid w:val="00F80A22"/>
    <w:rsid w:val="00F91D02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7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B2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B2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733</Characters>
  <Application>Microsoft Office Word</Application>
  <DocSecurity>0</DocSecurity>
  <Lines>9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Di Battista</dc:creator>
  <cp:keywords/>
  <dc:description/>
  <cp:lastModifiedBy>APISALBON</cp:lastModifiedBy>
  <cp:revision>3</cp:revision>
  <dcterms:created xsi:type="dcterms:W3CDTF">2018-11-22T18:52:00Z</dcterms:created>
  <dcterms:modified xsi:type="dcterms:W3CDTF">2019-01-09T11:31:00Z</dcterms:modified>
</cp:coreProperties>
</file>