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A7" w:rsidRDefault="0076643B">
      <w:r w:rsidRPr="00801525">
        <w:rPr>
          <w:rFonts w:ascii="Times New Roman" w:hAnsi="Times New Roman" w:cs="Times New Roman"/>
          <w:i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F1F9B71" wp14:editId="1A9B0FF3">
            <wp:simplePos x="0" y="0"/>
            <wp:positionH relativeFrom="column">
              <wp:posOffset>0</wp:posOffset>
            </wp:positionH>
            <wp:positionV relativeFrom="paragraph">
              <wp:posOffset>493395</wp:posOffset>
            </wp:positionV>
            <wp:extent cx="6162675" cy="5686425"/>
            <wp:effectExtent l="0" t="0" r="9525" b="0"/>
            <wp:wrapSquare wrapText="bothSides"/>
            <wp:docPr id="13" name="Picture 12" descr="C:\Users\incom_000\Desktop\RKL_LW_Main_Project\Sup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com_000\Desktop\RKL_LW_Main_Project\Sup.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49A" w:rsidRDefault="0077149A"/>
    <w:p w:rsidR="0076643B" w:rsidRDefault="0076643B">
      <w:r w:rsidRPr="00801525">
        <w:rPr>
          <w:rFonts w:ascii="Times New Roman" w:hAnsi="Times New Roman" w:cs="Times New Roman"/>
          <w:i/>
          <w:sz w:val="24"/>
          <w:szCs w:val="24"/>
        </w:rPr>
        <w:t>Fig</w:t>
      </w:r>
      <w:r w:rsidR="00C157F4">
        <w:rPr>
          <w:rFonts w:ascii="Times New Roman" w:hAnsi="Times New Roman" w:cs="Times New Roman"/>
          <w:i/>
          <w:sz w:val="24"/>
          <w:szCs w:val="24"/>
        </w:rPr>
        <w:t>ure</w:t>
      </w:r>
      <w:r w:rsidRPr="008015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57F4">
        <w:rPr>
          <w:rFonts w:ascii="Times New Roman" w:hAnsi="Times New Roman" w:cs="Times New Roman"/>
          <w:i/>
          <w:sz w:val="24"/>
          <w:szCs w:val="24"/>
        </w:rPr>
        <w:t>S</w:t>
      </w:r>
      <w:bookmarkStart w:id="0" w:name="_GoBack"/>
      <w:bookmarkEnd w:id="0"/>
      <w:r w:rsidRPr="00801525">
        <w:rPr>
          <w:rFonts w:ascii="Times New Roman" w:hAnsi="Times New Roman" w:cs="Times New Roman"/>
          <w:i/>
          <w:sz w:val="24"/>
          <w:szCs w:val="24"/>
        </w:rPr>
        <w:t>6: Basal synaptic transmission and presynaptic function in the CA1 hippocampus</w:t>
      </w:r>
      <w:r>
        <w:rPr>
          <w:rFonts w:ascii="Times New Roman" w:hAnsi="Times New Roman" w:cs="Times New Roman"/>
          <w:sz w:val="24"/>
          <w:szCs w:val="24"/>
        </w:rPr>
        <w:t xml:space="preserve">. (a) Input-output curves for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4 hippocampal slices per group. (b) Paired-pulse facilitation for at least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7 hippocampal slices per group.</w:t>
      </w:r>
    </w:p>
    <w:sectPr w:rsidR="00766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77273"/>
    <w:rsid w:val="001622A4"/>
    <w:rsid w:val="00177273"/>
    <w:rsid w:val="00186D65"/>
    <w:rsid w:val="003C2055"/>
    <w:rsid w:val="0057283B"/>
    <w:rsid w:val="00744AA7"/>
    <w:rsid w:val="0076643B"/>
    <w:rsid w:val="0077149A"/>
    <w:rsid w:val="00C1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7273"/>
    <w:pPr>
      <w:spacing w:after="0" w:line="240" w:lineRule="auto"/>
    </w:pPr>
    <w:rPr>
      <w:rFonts w:eastAsiaTheme="minorEastAsia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7273"/>
    <w:pPr>
      <w:spacing w:after="0" w:line="240" w:lineRule="auto"/>
    </w:pPr>
    <w:rPr>
      <w:rFonts w:eastAsiaTheme="minorEastAsia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8103-36FB-4A0F-9ADC-3E4EE05E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MSARDAN</cp:lastModifiedBy>
  <cp:revision>3</cp:revision>
  <dcterms:created xsi:type="dcterms:W3CDTF">2019-12-19T01:11:00Z</dcterms:created>
  <dcterms:modified xsi:type="dcterms:W3CDTF">2020-01-06T05:23:00Z</dcterms:modified>
</cp:coreProperties>
</file>