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8"/>
        <w:gridCol w:w="5255"/>
        <w:gridCol w:w="1855"/>
        <w:gridCol w:w="978"/>
      </w:tblGrid>
      <w:tr w:rsidR="00CB49FF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GOID</w:t>
            </w:r>
          </w:p>
        </w:tc>
        <w:tc>
          <w:tcPr>
            <w:tcW w:w="8177" w:type="dxa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 Term</w:t>
            </w:r>
          </w:p>
        </w:tc>
        <w:tc>
          <w:tcPr>
            <w:tcW w:w="2497" w:type="dxa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Benjamini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>-Hochberg</w:t>
            </w:r>
          </w:p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 value</w:t>
            </w:r>
          </w:p>
        </w:tc>
        <w:tc>
          <w:tcPr>
            <w:tcW w:w="1045" w:type="dxa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Number of genes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3368" w:type="dxa"/>
            <w:gridSpan w:val="4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85ED7">
              <w:rPr>
                <w:rFonts w:ascii="Times New Roman" w:hAnsi="Times New Roman" w:cs="Times New Roman"/>
                <w:b/>
                <w:szCs w:val="21"/>
              </w:rPr>
              <w:t>Biological process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GO:0021997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neural plate axis specification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0.01630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GO:0030204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chondroitin sulfate metabolic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0.04460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GO:0030834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regulation of actin filament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depolymerization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0.04231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GO:0031529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ruffle organization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0.04148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GO:0032074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negative regulation of nuclease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0.04134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GO:0038036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sphingosine-1-phosphate receptor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GO:0046519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sphingoid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metabolic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0.04397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GO:0007212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dopamine receptor signaling pathway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0.02045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GO:0048541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Peyer's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patch development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GO:0061817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endoplasmic reticulum-plasma membrane tethering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0.04180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GO:1902004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amyloid-beta formation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0.04391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GO:1903721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I-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kappaB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phosphorylation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0.04134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GO:1904018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vasculature development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0.04013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GO:0008277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G protein-coupled receptor signaling pathway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0.03026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GO:0003382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epithelial cell morphogenesis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0.01334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GO:0008310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single-stranded DNA 3'-5'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exodeoxyribonuclease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0.04180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GO:0015491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cation:cation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antiporter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0.04047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GO:0016558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protein import into peroxisome matrix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0.03083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GO:0017183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peptidyl-diphthamide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biosynthetic process from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peptidyl-histidine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GO:0019240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citrulline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biosynthetic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GO:0021796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cerebral cortex regionalization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0.04134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GO:0004715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non-membrane spanning protein tyrosine kinase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0.03219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GO:0004713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protein tyrosine kinase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0.03253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GO:0015918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sterol transport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0.03293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GO:0033344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cholesterol efflux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0.03565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GO:0008347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glial cell migration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0.04358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GO:0043615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astrocyte cell migration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GO:0009225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nucleotide-sugar metabolic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0.04449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GO:0006258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UDP-glucose catabolic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0.01630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GO:0045719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negative regulation of glycogen biosynthetic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0.04134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GO:0045732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protein catabolic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0.04535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GO:1903364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cellular protein catabolic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0.03178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GO:1903052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proteolysis involved in cellular protein catabolic process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0.04409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GO:1990034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calcium ion export across plasma membrane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GO:0099509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presynaptic cytosolic calcium ion concentration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0.04397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GO:0060401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cytosolic calcium ion transport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0.04125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GO:1901660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calcium ion export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0.01502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GO:0097553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calcium ion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transmembrane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import into cytosol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0.04418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GO:0010822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mitochondrion organization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0.04207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GO:1903749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establishment of protein localization to mitochondrion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0.01603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GO:2001235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apoptotic signaling pathway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GO:0097345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mitochondrial outer membrane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permeabilization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0.02597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GO:1901030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positive regulation of mitochondrial outer membrane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permeabilization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involved in apoptotic signaling pathway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0.01718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lastRenderedPageBreak/>
              <w:t>GO:0003206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cardiac chamber morphogenesis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0.04707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GO:0055017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cardiac muscle tissue growth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0.02307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GO:0003231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cardiac ventricle development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0.04494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GO:0003281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ventricular septum development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0.04054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GO:0003150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muscular septum morphogenesis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GO:0072676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lymphocyte migration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0.04089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GO:0046631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alpha-beta T cell activation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GO:0002724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T cell cytokine production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0.04046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GO:0030098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lymphocyte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0.02222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GO:0036037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CD8-positive, alpha-beta T cell activation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0.03311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GO:1902105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leukocyte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0.03337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GO:1902107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leukocyte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0.04337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GO:0045058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T cell selection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0.02027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GO:0030217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T cell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0.03541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GO:0045619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lymphocyte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0.01954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GO:0045577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B cell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0.03240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GO:0045580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T cell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0.03988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GO:0046632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alpha-beta T cell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0.02105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GO:0043373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CD4-positive, alpha-beta T cell lineage commitment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0.04042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GO:0002702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production of molecular mediator of immune response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0.03828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GO:0072676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lymphocyte migration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0.04089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GO:0002637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immunoglobulin production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0.04221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GO:0002821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adaptive immune response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0.04234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GO:0002706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lymphocyte mediated immunity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0.04348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GO:0004896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cytokine receptor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0.04025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GO:0019722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calcium-mediated signaling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0.04109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GO:0033634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positive regulation of cell-cell adhesion mediated by integrin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0.04180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426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GO:0070098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chemokine-mediated signaling pathway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0.03426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GO:0002724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T cell cytokine production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0.04046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GO:1901623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regulation of lymphocyte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chemotaxis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0.03041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GO:0004950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chemokine receptor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GO:0090026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positive regulation of monocyte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chemotaxis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0.04397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GO:2000501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regulation of natural killer cell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chemotaxis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0.04459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GO:0010820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positive regulation of T cell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chemotaxis</w:t>
            </w:r>
            <w:proofErr w:type="spellEnd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0.03477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GO:0045580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regulation of T cell differentiation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0.03988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85ED7">
              <w:rPr>
                <w:rFonts w:ascii="Times New Roman" w:hAnsi="Times New Roman" w:cs="Times New Roman"/>
                <w:b/>
                <w:szCs w:val="21"/>
              </w:rPr>
              <w:t>Cellular components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none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CB49FF" w:rsidRPr="00085ED7" w:rsidRDefault="00CB49FF" w:rsidP="00CA627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85ED7">
              <w:rPr>
                <w:rFonts w:ascii="Times New Roman" w:hAnsi="Times New Roman" w:cs="Times New Roman"/>
                <w:b/>
                <w:szCs w:val="21"/>
              </w:rPr>
              <w:t>Molecular functions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GO:0001046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bookmarkStart w:id="0" w:name="_Hlk60525989"/>
            <w:r w:rsidRPr="00085ED7">
              <w:rPr>
                <w:rFonts w:ascii="Times New Roman" w:hAnsi="Times New Roman" w:cs="Times New Roman"/>
                <w:szCs w:val="21"/>
              </w:rPr>
              <w:t>core promoter sequence-specific DNA binding</w:t>
            </w:r>
            <w:bookmarkEnd w:id="0"/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0.02188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GO:1905097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regulation of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guanyl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>-nucleotide exchange factor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0.04800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GO:0004950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chemokine receptor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0.01132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GO:0007175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negative regulation of epidermal growth factor-activated receptor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0.02378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GO:0008310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 xml:space="preserve">single-stranded DNA 3'-5'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exodeoxyribonuclease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0.02883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GO:0015491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cation:cation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085ED7">
              <w:rPr>
                <w:rFonts w:ascii="Times New Roman" w:hAnsi="Times New Roman" w:cs="Times New Roman"/>
                <w:szCs w:val="21"/>
              </w:rPr>
              <w:t>antiporter</w:t>
            </w:r>
            <w:proofErr w:type="spellEnd"/>
            <w:r w:rsidRPr="00085ED7">
              <w:rPr>
                <w:rFonts w:ascii="Times New Roman" w:hAnsi="Times New Roman" w:cs="Times New Roman"/>
                <w:szCs w:val="21"/>
              </w:rPr>
              <w:t xml:space="preserve">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0.02978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GO:1905056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calcium-transporting ATPase activity involved in regulation of presynaptic cytosolic calcium ion concentration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0.03175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lastRenderedPageBreak/>
              <w:t>GO:0004629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phospholipase C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0.02912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GO:0004435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phosphatidylinositol phospholipase C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0.02607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GO:0004713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protein tyrosine kinase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0.02246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</w:t>
            </w:r>
          </w:p>
        </w:tc>
      </w:tr>
      <w:tr w:rsidR="00CB49FF" w:rsidRPr="00085ED7" w:rsidTr="00CA6278">
        <w:trPr>
          <w:trHeight w:hRule="exact" w:val="283"/>
        </w:trPr>
        <w:tc>
          <w:tcPr>
            <w:tcW w:w="1649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GO:0004715</w:t>
            </w:r>
          </w:p>
        </w:tc>
        <w:tc>
          <w:tcPr>
            <w:tcW w:w="817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non-membrane spanning protein tyrosine kinase activity</w:t>
            </w:r>
          </w:p>
        </w:tc>
        <w:tc>
          <w:tcPr>
            <w:tcW w:w="2497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0.04678</w:t>
            </w:r>
          </w:p>
        </w:tc>
        <w:tc>
          <w:tcPr>
            <w:tcW w:w="1045" w:type="dxa"/>
            <w:vAlign w:val="bottom"/>
          </w:tcPr>
          <w:p w:rsidR="00CB49FF" w:rsidRPr="00085ED7" w:rsidRDefault="00CB49FF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</w:tbl>
    <w:p w:rsidR="009D6D5B" w:rsidRPr="00CB49FF" w:rsidRDefault="009D6D5B" w:rsidP="00CB49FF">
      <w:bookmarkStart w:id="1" w:name="_GoBack"/>
      <w:bookmarkEnd w:id="1"/>
    </w:p>
    <w:sectPr w:rsidR="009D6D5B" w:rsidRPr="00CB4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2"/>
    <w:rsid w:val="0008219C"/>
    <w:rsid w:val="00102856"/>
    <w:rsid w:val="00321A98"/>
    <w:rsid w:val="005E517A"/>
    <w:rsid w:val="009D6D5B"/>
    <w:rsid w:val="00B62F79"/>
    <w:rsid w:val="00B97582"/>
    <w:rsid w:val="00BE799C"/>
    <w:rsid w:val="00CB49F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5004</Characters>
  <Application>Microsoft Office Word</Application>
  <DocSecurity>0</DocSecurity>
  <Lines>312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2021-04-23T13:17:00Z</dcterms:created>
  <dcterms:modified xsi:type="dcterms:W3CDTF">2021-04-23T13:17:00Z</dcterms:modified>
</cp:coreProperties>
</file>