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D528" w14:textId="4917CC2E" w:rsidR="00930091" w:rsidRDefault="00DD590B" w:rsidP="00DD59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590B">
        <w:rPr>
          <w:rFonts w:ascii="Times New Roman" w:hAnsi="Times New Roman" w:cs="Times New Roman"/>
          <w:b/>
          <w:bCs/>
          <w:sz w:val="32"/>
          <w:szCs w:val="32"/>
        </w:rPr>
        <w:t>Supplemental Information</w:t>
      </w:r>
    </w:p>
    <w:p w14:paraId="3100EABC" w14:textId="77777777" w:rsidR="00DD590B" w:rsidRPr="00DD590B" w:rsidRDefault="00DD590B" w:rsidP="00DD59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CAE0A2" w14:textId="77777777" w:rsidR="00DD590B" w:rsidRDefault="00DD590B" w:rsidP="00DD590B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24"/>
          <w:sz w:val="32"/>
          <w:szCs w:val="32"/>
        </w:rPr>
      </w:pPr>
      <w:bookmarkStart w:id="0" w:name="OLE_LINK82"/>
      <w:bookmarkStart w:id="1" w:name="OLE_LINK83"/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 xml:space="preserve">Divanillyl sulfone </w:t>
      </w:r>
      <w:bookmarkEnd w:id="0"/>
      <w:bookmarkEnd w:id="1"/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 xml:space="preserve">suppresses </w:t>
      </w:r>
      <w:r w:rsidRPr="00EC655B">
        <w:rPr>
          <w:rFonts w:ascii="Times New Roman" w:eastAsia="宋体" w:hAnsi="Times New Roman" w:cs="Times New Roman"/>
          <w:b/>
          <w:bCs/>
          <w:color w:val="000000"/>
          <w:kern w:val="24"/>
          <w:sz w:val="32"/>
          <w:szCs w:val="32"/>
        </w:rPr>
        <w:t>NLRP3 inflammasome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 xml:space="preserve"> activation via inducing mitophagy to </w:t>
      </w:r>
      <w:bookmarkStart w:id="2" w:name="OLE_LINK40"/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>a</w:t>
      </w:r>
      <w:r w:rsidRPr="00EC655B">
        <w:rPr>
          <w:rFonts w:ascii="Times New Roman" w:eastAsia="宋体" w:hAnsi="Times New Roman" w:cs="Times New Roman"/>
          <w:b/>
          <w:bCs/>
          <w:color w:val="000000"/>
          <w:kern w:val="24"/>
          <w:sz w:val="32"/>
          <w:szCs w:val="32"/>
        </w:rPr>
        <w:t>meliorat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>e</w:t>
      </w:r>
      <w:bookmarkEnd w:id="2"/>
      <w:r w:rsidRPr="00EC655B">
        <w:rPr>
          <w:rFonts w:ascii="Times New Roman" w:eastAsia="宋体" w:hAnsi="Times New Roman" w:cs="Times New Roman"/>
          <w:b/>
          <w:bCs/>
          <w:color w:val="000000"/>
          <w:kern w:val="24"/>
          <w:sz w:val="32"/>
          <w:szCs w:val="32"/>
        </w:rPr>
        <w:t xml:space="preserve"> chronic neuropathic pain in m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24"/>
          <w:sz w:val="32"/>
          <w:szCs w:val="32"/>
        </w:rPr>
        <w:t>ice</w:t>
      </w:r>
    </w:p>
    <w:p w14:paraId="66DA1A4C" w14:textId="77777777" w:rsidR="00DD590B" w:rsidRPr="00F51F93" w:rsidRDefault="00DD590B" w:rsidP="00DD590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82FD2D0" w14:textId="77777777" w:rsidR="00DD590B" w:rsidRDefault="00DD590B" w:rsidP="00DD590B">
      <w:pPr>
        <w:spacing w:line="48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Shuai Shao</w:t>
      </w:r>
      <w:r w:rsidRPr="00A64FB9">
        <w:rPr>
          <w:vertAlign w:val="superscript"/>
        </w:rPr>
        <w:t>†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, Cheng</w:t>
      </w:r>
      <w:r>
        <w:rPr>
          <w:rStyle w:val="fontstyle01"/>
          <w:rFonts w:ascii="Times New Roman" w:hAnsi="Times New Roman" w:cs="Times New Roman" w:hint="eastAsia"/>
          <w:color w:val="000000"/>
          <w:sz w:val="24"/>
          <w:szCs w:val="24"/>
        </w:rPr>
        <w:t>-B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o Xu</w:t>
      </w:r>
      <w:r w:rsidRPr="00A64FB9">
        <w:rPr>
          <w:vertAlign w:val="superscript"/>
        </w:rPr>
        <w:t>†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Cheng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-J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uan Chen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Gao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-N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a Shi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Qing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-L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 xml:space="preserve">an Guo, Yu Zhou, 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Ya-Zi Wei, Lei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 xml:space="preserve"> W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u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, Jian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-G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ong Shi</w:t>
      </w:r>
      <w:r>
        <w:rPr>
          <w:rStyle w:val="fontstyle01"/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F479D8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Tian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-T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>ai Zhang</w:t>
      </w:r>
      <w:r>
        <w:rPr>
          <w:rStyle w:val="fontstyle01"/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F479D8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</w:p>
    <w:p w14:paraId="3DB76368" w14:textId="77777777" w:rsidR="00DD590B" w:rsidRPr="00AA3D3C" w:rsidRDefault="00DD590B" w:rsidP="00DD590B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A3D3C">
        <w:rPr>
          <w:rStyle w:val="fontstyle21"/>
          <w:rFonts w:ascii="Times New Roman" w:hAnsi="Times New Roman" w:cs="Times New Roman"/>
          <w:sz w:val="24"/>
          <w:szCs w:val="24"/>
        </w:rPr>
        <w:t>State Key Laboratory of Bioactive Substances and Functions of Natural Medicines, Institute of Materia Medica, Chinese Academy of Medical Sciences &amp; Peking Union Medical College, Beijing 100050, China</w:t>
      </w:r>
    </w:p>
    <w:p w14:paraId="64AA608D" w14:textId="77777777" w:rsidR="00DD590B" w:rsidRDefault="00DD590B" w:rsidP="00DD59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46E6BF" w14:textId="77777777" w:rsidR="00DD590B" w:rsidRPr="00F479D8" w:rsidRDefault="00DD590B" w:rsidP="00DD59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4FB9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5B7D">
        <w:rPr>
          <w:rFonts w:ascii="Times New Roman" w:hAnsi="Times New Roman" w:cs="Times New Roman" w:hint="eastAsia"/>
          <w:sz w:val="24"/>
          <w:szCs w:val="24"/>
        </w:rPr>
        <w:t>Correspond</w:t>
      </w:r>
      <w:r>
        <w:rPr>
          <w:rFonts w:ascii="Times New Roman" w:hAnsi="Times New Roman" w:cs="Times New Roman" w:hint="eastAsia"/>
          <w:sz w:val="24"/>
          <w:szCs w:val="24"/>
        </w:rPr>
        <w:t>ence: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A64FB9">
        <w:rPr>
          <w:rFonts w:ascii="Times New Roman" w:hAnsi="Times New Roman" w:cs="Times New Roman" w:hint="eastAsia"/>
          <w:sz w:val="24"/>
          <w:szCs w:val="24"/>
        </w:rPr>
        <w:t>ttzhang@imm.ac.cn</w:t>
      </w:r>
      <w:r>
        <w:rPr>
          <w:rStyle w:val="fontstyle01"/>
          <w:rFonts w:ascii="Times New Roman" w:hAnsi="Times New Roman" w:cs="Times New Roman" w:hint="eastAsia"/>
          <w:color w:val="000000"/>
          <w:sz w:val="24"/>
          <w:szCs w:val="24"/>
        </w:rPr>
        <w:t>;</w:t>
      </w:r>
      <w:r w:rsidRPr="00F479D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479D8">
        <w:rPr>
          <w:rFonts w:ascii="Times New Roman" w:hAnsi="Times New Roman" w:cs="Times New Roman" w:hint="eastAsia"/>
          <w:sz w:val="24"/>
          <w:szCs w:val="24"/>
        </w:rPr>
        <w:t>shijg@imm.ac.cn</w:t>
      </w:r>
      <w:r>
        <w:rPr>
          <w:rFonts w:ascii="Times New Roman" w:hAnsi="Times New Roman" w:cs="Times New Roman" w:hint="eastAsia"/>
          <w:iCs/>
          <w:sz w:val="24"/>
          <w:szCs w:val="24"/>
        </w:rPr>
        <w:t>.</w:t>
      </w:r>
    </w:p>
    <w:p w14:paraId="760F324E" w14:textId="42202F90" w:rsidR="00DD590B" w:rsidRDefault="00DD590B" w:rsidP="00DD59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4FB9">
        <w:rPr>
          <w:vertAlign w:val="superscript"/>
        </w:rPr>
        <w:t>†</w:t>
      </w:r>
      <w:r>
        <w:rPr>
          <w:rFonts w:ascii="Times New Roman" w:hAnsi="Times New Roman" w:cs="Times New Roman" w:hint="eastAsia"/>
          <w:sz w:val="24"/>
          <w:szCs w:val="24"/>
        </w:rPr>
        <w:t xml:space="preserve"> Shuai Shao and Cheng-bo Xu contributed equally to this work.</w:t>
      </w:r>
    </w:p>
    <w:p w14:paraId="67CD89FE" w14:textId="77777777" w:rsidR="00DD590B" w:rsidRPr="00AC4A17" w:rsidRDefault="00DD590B" w:rsidP="00DD59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0D643A" w14:textId="48D6B02A" w:rsidR="00DD590B" w:rsidRDefault="00DD590B" w:rsidP="00DD59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D590B">
        <w:rPr>
          <w:rFonts w:ascii="Times New Roman" w:hAnsi="Times New Roman" w:cs="Times New Roman"/>
          <w:b/>
          <w:sz w:val="24"/>
          <w:szCs w:val="24"/>
        </w:rPr>
        <w:t>Supplemental Inventory</w:t>
      </w:r>
    </w:p>
    <w:p w14:paraId="6F3129ED" w14:textId="5333B794" w:rsidR="00DD590B" w:rsidRDefault="00DD590B" w:rsidP="00DD590B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 w:rsidRPr="00DD590B">
        <w:rPr>
          <w:rFonts w:ascii="Times New Roman" w:hAnsi="Times New Roman" w:cs="Times New Roman"/>
          <w:bCs/>
          <w:sz w:val="24"/>
          <w:szCs w:val="24"/>
        </w:rPr>
        <w:t>Figure S1, Related to Figure 1</w:t>
      </w:r>
    </w:p>
    <w:p w14:paraId="02168E99" w14:textId="77777777" w:rsidR="00DD590B" w:rsidRPr="00DD590B" w:rsidRDefault="00DD590B" w:rsidP="00DD590B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</w:p>
    <w:p w14:paraId="120C88B3" w14:textId="469F22F8" w:rsidR="00DD590B" w:rsidRPr="004735D3" w:rsidRDefault="00DD590B" w:rsidP="00DD59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35D3">
        <w:rPr>
          <w:rFonts w:ascii="Times New Roman" w:hAnsi="Times New Roman" w:cs="Times New Roman"/>
          <w:b/>
          <w:sz w:val="24"/>
          <w:szCs w:val="24"/>
        </w:rPr>
        <w:t>Author contributions</w:t>
      </w:r>
    </w:p>
    <w:p w14:paraId="3C7C927D" w14:textId="5FCDA2AB" w:rsidR="00DD590B" w:rsidRDefault="00DD590B" w:rsidP="00DD590B">
      <w:pPr>
        <w:rPr>
          <w:rFonts w:ascii="Times New Roman" w:hAnsi="Times New Roman" w:cs="Times New Roman"/>
          <w:sz w:val="24"/>
          <w:szCs w:val="24"/>
        </w:rPr>
      </w:pPr>
    </w:p>
    <w:p w14:paraId="6EE66C59" w14:textId="18D77BFC" w:rsidR="00DD590B" w:rsidRDefault="00DD590B" w:rsidP="00DD590B">
      <w:pPr>
        <w:rPr>
          <w:rFonts w:ascii="Times New Roman" w:hAnsi="Times New Roman" w:cs="Times New Roman"/>
          <w:sz w:val="24"/>
          <w:szCs w:val="24"/>
        </w:rPr>
      </w:pPr>
    </w:p>
    <w:p w14:paraId="1DBC2A85" w14:textId="56B7FE17" w:rsidR="00DD590B" w:rsidRDefault="00DD590B" w:rsidP="00DD590B">
      <w:pPr>
        <w:rPr>
          <w:rFonts w:ascii="Times New Roman" w:hAnsi="Times New Roman" w:cs="Times New Roman"/>
          <w:sz w:val="24"/>
          <w:szCs w:val="24"/>
        </w:rPr>
      </w:pPr>
    </w:p>
    <w:p w14:paraId="6ACD6D06" w14:textId="77777777" w:rsidR="00DD590B" w:rsidRDefault="00DD590B" w:rsidP="00DD59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6F029C" w14:textId="3F67673C" w:rsidR="00DD590B" w:rsidRDefault="006726E7" w:rsidP="00DD59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684B73D" wp14:editId="07F2DAF8">
            <wp:extent cx="3829050" cy="30302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91" cy="303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B62F6" w14:textId="65175D30" w:rsidR="00DD590B" w:rsidRDefault="00DD590B" w:rsidP="009062AB">
      <w:pPr>
        <w:autoSpaceDE w:val="0"/>
        <w:autoSpaceDN w:val="0"/>
        <w:spacing w:line="480" w:lineRule="auto"/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</w:pPr>
      <w:r w:rsidRPr="00A87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 S1</w:t>
      </w:r>
      <w:r w:rsidRPr="00A87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Analgesic effect of DS administered </w:t>
      </w:r>
      <w:r w:rsidR="00992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992CE3" w:rsidRPr="00992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ntrathecal</w:t>
      </w:r>
      <w:r w:rsidR="00992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ly in neuropathic pain mice, induced by o</w:t>
      </w:r>
      <w:r w:rsidR="00992CE3" w:rsidRPr="00992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ne-sided sciatic nerve ligation</w:t>
      </w:r>
      <w:r w:rsidR="00992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Neuropathic</w:t>
      </w:r>
      <w:r w:rsidR="005D46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pain mice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received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intrathecal</w:t>
      </w:r>
      <w:r w:rsidR="005D46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injection of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DS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30 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</w:t>
      </w:r>
      <w:r w:rsidR="005D4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100</w:t>
      </w:r>
      <w:r w:rsidRPr="00992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mg/kg) </w:t>
      </w:r>
      <w:r w:rsidR="009062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>paw withdrawal threshold at 30, 60, 120 minutes after injection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measured by Von Frey 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>test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both contralateral and ipsilateral paws.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are expressed as means ± SEM (n = 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in each group)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significance was determined by two-way ANOVA followed by Tukey’s post hoc analysis where 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9062A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0.05, 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="009062A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>&lt; 0.01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 w:rsidR="009062A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0.001 </w:t>
      </w:r>
      <w:r w:rsidR="009062AB" w:rsidRPr="00307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vs. CCI + </w:t>
      </w:r>
      <w:r w:rsidR="009062A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62AB" w:rsidRPr="002C3525">
        <w:rPr>
          <w:rFonts w:ascii="Times New Roman" w:hAnsi="Times New Roman" w:cs="Times New Roman"/>
          <w:color w:val="000000" w:themeColor="text1"/>
          <w:sz w:val="24"/>
          <w:szCs w:val="24"/>
        </w:rPr>
        <w:t>aline group</w:t>
      </w:r>
      <w:r w:rsidR="006A00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5AD898E" w14:textId="77777777" w:rsidR="009062AB" w:rsidRDefault="009062AB" w:rsidP="009062AB">
      <w:pPr>
        <w:autoSpaceDE w:val="0"/>
        <w:autoSpaceDN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6375E2" w14:textId="41C40046" w:rsidR="00DD590B" w:rsidRPr="004735D3" w:rsidRDefault="00DD590B" w:rsidP="00DD59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35D3">
        <w:rPr>
          <w:rFonts w:ascii="Times New Roman" w:hAnsi="Times New Roman" w:cs="Times New Roman"/>
          <w:b/>
          <w:sz w:val="24"/>
          <w:szCs w:val="24"/>
        </w:rPr>
        <w:t>Author contributions</w:t>
      </w:r>
    </w:p>
    <w:p w14:paraId="7BAE3DBC" w14:textId="77777777" w:rsidR="00DD590B" w:rsidRPr="004735D3" w:rsidRDefault="00DD590B" w:rsidP="00DD590B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4735D3">
        <w:rPr>
          <w:rFonts w:ascii="Times New Roman" w:hAnsi="Times New Roman" w:cs="Times New Roman" w:hint="eastAsia"/>
          <w:sz w:val="24"/>
          <w:szCs w:val="24"/>
        </w:rPr>
        <w:t>SS</w:t>
      </w:r>
      <w:r w:rsidRPr="004735D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TTZ</w:t>
      </w:r>
      <w:r w:rsidRPr="004735D3">
        <w:rPr>
          <w:rFonts w:ascii="Times New Roman" w:hAnsi="Times New Roman" w:cs="Times New Roman"/>
          <w:sz w:val="24"/>
          <w:szCs w:val="24"/>
        </w:rPr>
        <w:t xml:space="preserve"> designed the research study and wrote the paper. </w:t>
      </w:r>
      <w:r w:rsidRPr="004735D3">
        <w:rPr>
          <w:rFonts w:ascii="Times New Roman" w:hAnsi="Times New Roman" w:cs="Times New Roman" w:hint="eastAsia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>CB</w:t>
      </w:r>
      <w:r w:rsidRPr="004735D3">
        <w:rPr>
          <w:rFonts w:ascii="Times New Roman" w:hAnsi="Times New Roman" w:cs="Times New Roman" w:hint="eastAsia"/>
          <w:sz w:val="24"/>
          <w:szCs w:val="24"/>
        </w:rPr>
        <w:t>, GQ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4735D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SJG </w:t>
      </w:r>
      <w:r w:rsidRPr="004735D3">
        <w:rPr>
          <w:rFonts w:ascii="Times New Roman" w:hAnsi="Times New Roman" w:cs="Times New Roman" w:hint="eastAsia"/>
          <w:sz w:val="24"/>
          <w:szCs w:val="24"/>
        </w:rPr>
        <w:t xml:space="preserve">isolated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synthesize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4735D3">
        <w:rPr>
          <w:rFonts w:ascii="Times New Roman" w:hAnsi="Times New Roman" w:cs="Times New Roman" w:hint="eastAsia"/>
          <w:sz w:val="24"/>
          <w:szCs w:val="24"/>
        </w:rPr>
        <w:t>he compound. SS, CC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r w:rsidRPr="004735D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SGN</w:t>
      </w:r>
      <w:r w:rsidRPr="004735D3">
        <w:rPr>
          <w:rFonts w:ascii="Times New Roman" w:hAnsi="Times New Roman" w:cs="Times New Roman" w:hint="eastAsia"/>
          <w:sz w:val="24"/>
          <w:szCs w:val="24"/>
        </w:rPr>
        <w:t xml:space="preserve"> and ZY </w:t>
      </w:r>
      <w:r w:rsidRPr="004735D3">
        <w:rPr>
          <w:rFonts w:ascii="Times New Roman" w:hAnsi="Times New Roman" w:cs="Times New Roman"/>
          <w:sz w:val="24"/>
          <w:szCs w:val="24"/>
        </w:rPr>
        <w:t>performed the experiment</w:t>
      </w:r>
      <w:r w:rsidRPr="004735D3">
        <w:rPr>
          <w:rFonts w:ascii="Times New Roman" w:hAnsi="Times New Roman" w:cs="Times New Roman" w:hint="eastAsia"/>
          <w:sz w:val="24"/>
          <w:szCs w:val="24"/>
        </w:rPr>
        <w:t>.</w:t>
      </w:r>
      <w:r w:rsidRPr="004735D3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 w:hint="eastAsia"/>
          <w:sz w:val="24"/>
          <w:szCs w:val="24"/>
        </w:rPr>
        <w:t xml:space="preserve">YZ and </w:t>
      </w:r>
      <w:r w:rsidRPr="004735D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4735D3">
        <w:rPr>
          <w:rFonts w:ascii="Times New Roman" w:hAnsi="Times New Roman" w:cs="Times New Roman"/>
          <w:sz w:val="24"/>
          <w:szCs w:val="24"/>
        </w:rPr>
        <w:t xml:space="preserve"> analyzed the data.</w:t>
      </w:r>
    </w:p>
    <w:p w14:paraId="66833EF2" w14:textId="77777777" w:rsidR="00DD590B" w:rsidRPr="00DD590B" w:rsidRDefault="00DD590B" w:rsidP="00DD590B">
      <w:pPr>
        <w:rPr>
          <w:rFonts w:ascii="Times New Roman" w:hAnsi="Times New Roman" w:cs="Times New Roman"/>
          <w:sz w:val="24"/>
          <w:szCs w:val="24"/>
        </w:rPr>
      </w:pPr>
    </w:p>
    <w:p w14:paraId="6B9BA706" w14:textId="77777777" w:rsidR="00DD590B" w:rsidRPr="00DD590B" w:rsidRDefault="00DD590B" w:rsidP="00DD590B">
      <w:pPr>
        <w:rPr>
          <w:rFonts w:ascii="Times New Roman" w:hAnsi="Times New Roman" w:cs="Times New Roman"/>
          <w:sz w:val="24"/>
          <w:szCs w:val="24"/>
        </w:rPr>
      </w:pPr>
    </w:p>
    <w:sectPr w:rsidR="00DD590B" w:rsidRPr="00DD5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0490" w14:textId="77777777" w:rsidR="007940BC" w:rsidRDefault="007940BC" w:rsidP="00DD590B">
      <w:r>
        <w:separator/>
      </w:r>
    </w:p>
  </w:endnote>
  <w:endnote w:type="continuationSeparator" w:id="0">
    <w:p w14:paraId="2B88879C" w14:textId="77777777" w:rsidR="007940BC" w:rsidRDefault="007940BC" w:rsidP="00DD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MdIt">
    <w:altName w:val="Times New Roman"/>
    <w:panose1 w:val="00000000000000000000"/>
    <w:charset w:val="00"/>
    <w:family w:val="roman"/>
    <w:notTrueType/>
    <w:pitch w:val="default"/>
  </w:font>
  <w:font w:name="HelveticaNeueLTStd-LtI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606BA" w14:textId="77777777" w:rsidR="007940BC" w:rsidRDefault="007940BC" w:rsidP="00DD590B">
      <w:r>
        <w:separator/>
      </w:r>
    </w:p>
  </w:footnote>
  <w:footnote w:type="continuationSeparator" w:id="0">
    <w:p w14:paraId="2516CFD7" w14:textId="77777777" w:rsidR="007940BC" w:rsidRDefault="007940BC" w:rsidP="00DD5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03"/>
    <w:rsid w:val="00105F03"/>
    <w:rsid w:val="00402187"/>
    <w:rsid w:val="004C569F"/>
    <w:rsid w:val="005D4669"/>
    <w:rsid w:val="006726E7"/>
    <w:rsid w:val="006A0023"/>
    <w:rsid w:val="00724EEF"/>
    <w:rsid w:val="007940BC"/>
    <w:rsid w:val="009062AB"/>
    <w:rsid w:val="00992CE3"/>
    <w:rsid w:val="00DD590B"/>
    <w:rsid w:val="00FC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32032"/>
  <w15:chartTrackingRefBased/>
  <w15:docId w15:val="{542E7C6C-4402-4324-BAE6-C1D8208E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59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5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590B"/>
    <w:rPr>
      <w:sz w:val="18"/>
      <w:szCs w:val="18"/>
    </w:rPr>
  </w:style>
  <w:style w:type="character" w:customStyle="1" w:styleId="fontstyle01">
    <w:name w:val="fontstyle01"/>
    <w:basedOn w:val="a0"/>
    <w:rsid w:val="00DD590B"/>
    <w:rPr>
      <w:rFonts w:ascii="HelveticaNeueLTStd-MdIt" w:hAnsi="HelveticaNeueLTStd-MdIt" w:hint="default"/>
      <w:b w:val="0"/>
      <w:bCs w:val="0"/>
      <w:i/>
      <w:iCs/>
      <w:color w:val="231F20"/>
      <w:sz w:val="18"/>
      <w:szCs w:val="18"/>
    </w:rPr>
  </w:style>
  <w:style w:type="character" w:customStyle="1" w:styleId="fontstyle21">
    <w:name w:val="fontstyle21"/>
    <w:basedOn w:val="a0"/>
    <w:rsid w:val="00DD590B"/>
    <w:rPr>
      <w:rFonts w:ascii="HelveticaNeueLTStd-LtIt" w:hAnsi="HelveticaNeueLTStd-LtIt" w:hint="default"/>
      <w:b w:val="0"/>
      <w:bCs w:val="0"/>
      <w:i/>
      <w:iCs/>
      <w:color w:val="231F2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zhouyu</dc:creator>
  <cp:keywords/>
  <dc:description/>
  <cp:lastModifiedBy>zhouyu</cp:lastModifiedBy>
  <cp:revision>5</cp:revision>
  <dcterms:created xsi:type="dcterms:W3CDTF">2021-04-17T06:04:00Z</dcterms:created>
  <dcterms:modified xsi:type="dcterms:W3CDTF">2021-04-29T12:02:00Z</dcterms:modified>
</cp:coreProperties>
</file>