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0790" w14:textId="77777777" w:rsidR="00A03D79" w:rsidRPr="00A03D79" w:rsidRDefault="00A03D79" w:rsidP="006D46DA">
      <w:pPr>
        <w:pStyle w:val="Title"/>
        <w:jc w:val="left"/>
        <w:rPr>
          <w:sz w:val="24"/>
          <w:szCs w:val="24"/>
          <w:lang w:eastAsia="zh-CN"/>
        </w:rPr>
      </w:pPr>
      <w:r w:rsidRPr="00A03D79">
        <w:rPr>
          <w:sz w:val="24"/>
          <w:szCs w:val="24"/>
          <w:lang w:eastAsia="zh-CN"/>
        </w:rPr>
        <w:t>Additional file 1</w:t>
      </w:r>
    </w:p>
    <w:p w14:paraId="300DC6C9" w14:textId="6467935B" w:rsidR="006D46DA" w:rsidRPr="00A03D79" w:rsidRDefault="006D46DA" w:rsidP="006D46DA">
      <w:pPr>
        <w:pStyle w:val="Title"/>
        <w:jc w:val="left"/>
        <w:rPr>
          <w:sz w:val="26"/>
          <w:szCs w:val="26"/>
        </w:rPr>
      </w:pPr>
      <w:r w:rsidRPr="00A03D79">
        <w:rPr>
          <w:rFonts w:hint="eastAsia"/>
          <w:sz w:val="26"/>
          <w:szCs w:val="26"/>
        </w:rPr>
        <w:t xml:space="preserve">Hydroxychloroquine attenuates neuroinflammation following traumatic brain injury by </w:t>
      </w:r>
      <w:r w:rsidRPr="00A03D79">
        <w:rPr>
          <w:rFonts w:eastAsia="Calibri"/>
          <w:sz w:val="26"/>
          <w:szCs w:val="26"/>
        </w:rPr>
        <w:t>regulating the</w:t>
      </w:r>
      <w:r w:rsidRPr="00A03D79">
        <w:rPr>
          <w:rFonts w:hint="eastAsia"/>
          <w:sz w:val="26"/>
          <w:szCs w:val="26"/>
        </w:rPr>
        <w:t xml:space="preserve"> TL</w:t>
      </w:r>
      <w:r w:rsidRPr="00A03D79">
        <w:rPr>
          <w:sz w:val="26"/>
          <w:szCs w:val="26"/>
        </w:rPr>
        <w:t>R4/NF-</w:t>
      </w:r>
      <w:proofErr w:type="spellStart"/>
      <w:r w:rsidRPr="00A03D79">
        <w:rPr>
          <w:sz w:val="26"/>
          <w:szCs w:val="26"/>
        </w:rPr>
        <w:t>κB</w:t>
      </w:r>
      <w:proofErr w:type="spellEnd"/>
      <w:r w:rsidRPr="00A03D79">
        <w:rPr>
          <w:rFonts w:hint="eastAsia"/>
          <w:sz w:val="26"/>
          <w:szCs w:val="26"/>
        </w:rPr>
        <w:t xml:space="preserve"> signaling pathway</w:t>
      </w:r>
    </w:p>
    <w:p w14:paraId="1B8FE3DD" w14:textId="77777777" w:rsidR="006D46DA" w:rsidRPr="00A03D79" w:rsidRDefault="006D46DA" w:rsidP="006D46DA">
      <w:pPr>
        <w:pStyle w:val="AuthorList"/>
        <w:spacing w:before="0" w:after="0" w:line="360" w:lineRule="auto"/>
        <w:rPr>
          <w:sz w:val="22"/>
          <w:szCs w:val="22"/>
          <w:vertAlign w:val="superscript"/>
        </w:rPr>
      </w:pPr>
      <w:r w:rsidRPr="00A03D79">
        <w:rPr>
          <w:rFonts w:hint="eastAsia"/>
          <w:sz w:val="22"/>
          <w:szCs w:val="22"/>
        </w:rPr>
        <w:t>Jian Hu</w:t>
      </w:r>
      <w:r w:rsidRPr="00A03D79">
        <w:rPr>
          <w:rFonts w:hint="eastAsia"/>
          <w:sz w:val="22"/>
          <w:szCs w:val="22"/>
          <w:vertAlign w:val="superscript"/>
        </w:rPr>
        <w:t>1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,2</w:t>
      </w:r>
      <w:r w:rsidRPr="00A03D79">
        <w:rPr>
          <w:rFonts w:hint="eastAsia"/>
          <w:sz w:val="22"/>
          <w:szCs w:val="22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Xue</w:t>
      </w:r>
      <w:proofErr w:type="spellEnd"/>
      <w:r w:rsidRPr="00A03D79">
        <w:rPr>
          <w:rFonts w:hint="eastAsia"/>
          <w:sz w:val="22"/>
          <w:szCs w:val="22"/>
        </w:rPr>
        <w:t xml:space="preserve"> Wang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rFonts w:eastAsia="SimSun" w:hint="eastAsia"/>
          <w:sz w:val="22"/>
          <w:szCs w:val="22"/>
          <w:lang w:eastAsia="zh-CN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Xiongjian</w:t>
      </w:r>
      <w:proofErr w:type="spellEnd"/>
      <w:r w:rsidRPr="00A03D79">
        <w:rPr>
          <w:rFonts w:hint="eastAsia"/>
          <w:sz w:val="22"/>
          <w:szCs w:val="22"/>
        </w:rPr>
        <w:t xml:space="preserve"> Chen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rFonts w:hint="eastAsia"/>
          <w:sz w:val="22"/>
          <w:szCs w:val="22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Yani</w:t>
      </w:r>
      <w:proofErr w:type="spellEnd"/>
      <w:r w:rsidRPr="00A03D79">
        <w:rPr>
          <w:rFonts w:hint="eastAsia"/>
          <w:sz w:val="22"/>
          <w:szCs w:val="22"/>
        </w:rPr>
        <w:t xml:space="preserve"> Fang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rFonts w:hint="eastAsia"/>
          <w:sz w:val="22"/>
          <w:szCs w:val="22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Kun</w:t>
      </w:r>
      <w:proofErr w:type="spellEnd"/>
      <w:r w:rsidRPr="00A03D79">
        <w:rPr>
          <w:rFonts w:hint="eastAsia"/>
          <w:sz w:val="22"/>
          <w:szCs w:val="22"/>
        </w:rPr>
        <w:t xml:space="preserve"> Chen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rFonts w:hint="eastAsia"/>
          <w:sz w:val="22"/>
          <w:szCs w:val="22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Wenshou</w:t>
      </w:r>
      <w:proofErr w:type="spellEnd"/>
      <w:r w:rsidRPr="00A03D79">
        <w:rPr>
          <w:rFonts w:hint="eastAsia"/>
          <w:sz w:val="22"/>
          <w:szCs w:val="22"/>
        </w:rPr>
        <w:t xml:space="preserve"> Peng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1,2</w:t>
      </w:r>
      <w:r w:rsidRPr="00A03D79">
        <w:rPr>
          <w:rFonts w:eastAsia="SimSun" w:hint="eastAsia"/>
          <w:sz w:val="22"/>
          <w:szCs w:val="22"/>
          <w:lang w:eastAsia="zh-CN"/>
        </w:rPr>
        <w:t xml:space="preserve">, </w:t>
      </w:r>
      <w:r w:rsidRPr="00A03D79">
        <w:rPr>
          <w:rFonts w:hint="eastAsia"/>
          <w:sz w:val="22"/>
          <w:szCs w:val="22"/>
        </w:rPr>
        <w:t>Zhengyi Wang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rFonts w:hint="eastAsia"/>
          <w:sz w:val="22"/>
          <w:szCs w:val="22"/>
        </w:rPr>
        <w:t xml:space="preserve">, </w:t>
      </w:r>
      <w:proofErr w:type="spellStart"/>
      <w:r w:rsidRPr="00A03D79">
        <w:rPr>
          <w:sz w:val="22"/>
          <w:szCs w:val="22"/>
        </w:rPr>
        <w:t>Kaiming</w:t>
      </w:r>
      <w:proofErr w:type="spellEnd"/>
      <w:r w:rsidRPr="00A03D79">
        <w:rPr>
          <w:sz w:val="22"/>
          <w:szCs w:val="22"/>
        </w:rPr>
        <w:t xml:space="preserve"> Guo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2</w:t>
      </w:r>
      <w:r w:rsidRPr="00A03D79">
        <w:rPr>
          <w:sz w:val="22"/>
          <w:szCs w:val="22"/>
        </w:rPr>
        <w:t xml:space="preserve">, </w:t>
      </w:r>
      <w:proofErr w:type="spellStart"/>
      <w:r w:rsidRPr="00A03D79">
        <w:rPr>
          <w:rFonts w:hint="eastAsia"/>
          <w:sz w:val="22"/>
          <w:szCs w:val="22"/>
        </w:rPr>
        <w:t>Xianxi</w:t>
      </w:r>
      <w:proofErr w:type="spellEnd"/>
      <w:r w:rsidRPr="00A03D79">
        <w:rPr>
          <w:rFonts w:hint="eastAsia"/>
          <w:sz w:val="22"/>
          <w:szCs w:val="22"/>
        </w:rPr>
        <w:t xml:space="preserve"> Tan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1</w:t>
      </w:r>
      <w:r w:rsidRPr="00A03D79">
        <w:rPr>
          <w:rFonts w:hint="eastAsia"/>
          <w:sz w:val="22"/>
          <w:szCs w:val="22"/>
        </w:rPr>
        <w:t>, Li Lin</w:t>
      </w:r>
      <w:r w:rsidRPr="00A03D79">
        <w:rPr>
          <w:rFonts w:hint="eastAsia"/>
          <w:sz w:val="22"/>
          <w:szCs w:val="22"/>
          <w:vertAlign w:val="superscript"/>
        </w:rPr>
        <w:t>1,2,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3</w:t>
      </w:r>
      <w:r w:rsidRPr="00A03D79">
        <w:rPr>
          <w:rFonts w:hint="eastAsia"/>
          <w:sz w:val="22"/>
          <w:szCs w:val="22"/>
          <w:vertAlign w:val="superscript"/>
        </w:rPr>
        <w:t>*</w:t>
      </w:r>
      <w:r w:rsidRPr="00A03D79">
        <w:rPr>
          <w:rFonts w:eastAsia="SimSun" w:hint="eastAsia"/>
          <w:sz w:val="22"/>
          <w:szCs w:val="22"/>
          <w:lang w:eastAsia="zh-CN"/>
        </w:rPr>
        <w:t xml:space="preserve">, </w:t>
      </w:r>
      <w:r w:rsidRPr="00A03D79">
        <w:rPr>
          <w:rFonts w:hint="eastAsia"/>
          <w:sz w:val="22"/>
          <w:szCs w:val="22"/>
        </w:rPr>
        <w:t>Ye Xiong</w:t>
      </w:r>
      <w:r w:rsidRPr="00A03D79">
        <w:rPr>
          <w:rFonts w:eastAsia="SimSun" w:hint="eastAsia"/>
          <w:sz w:val="22"/>
          <w:szCs w:val="22"/>
          <w:vertAlign w:val="superscript"/>
          <w:lang w:eastAsia="zh-CN"/>
        </w:rPr>
        <w:t>1*</w:t>
      </w:r>
    </w:p>
    <w:p w14:paraId="7A255CC3" w14:textId="77777777" w:rsidR="006D46DA" w:rsidRPr="00A03D79" w:rsidRDefault="006D46DA" w:rsidP="006D46DA">
      <w:pPr>
        <w:rPr>
          <w:sz w:val="22"/>
          <w:szCs w:val="21"/>
        </w:rPr>
      </w:pPr>
    </w:p>
    <w:p w14:paraId="0664AFFC" w14:textId="77777777" w:rsidR="006D46DA" w:rsidRPr="00A03D79" w:rsidRDefault="006D46DA" w:rsidP="006D46DA">
      <w:pPr>
        <w:spacing w:before="0" w:after="0" w:line="360" w:lineRule="auto"/>
        <w:jc w:val="both"/>
        <w:rPr>
          <w:rFonts w:eastAsia="SimSun" w:cs="Times New Roman"/>
          <w:sz w:val="22"/>
          <w:vertAlign w:val="superscript"/>
          <w:lang w:eastAsia="zh-CN"/>
        </w:rPr>
      </w:pPr>
      <w:r w:rsidRPr="00A03D79">
        <w:rPr>
          <w:rFonts w:eastAsia="SimSun" w:cs="Times New Roman" w:hint="eastAsia"/>
          <w:sz w:val="22"/>
          <w:vertAlign w:val="superscript"/>
          <w:lang w:eastAsia="zh-CN"/>
        </w:rPr>
        <w:t>1</w:t>
      </w:r>
      <w:r w:rsidRPr="00A03D79">
        <w:rPr>
          <w:rFonts w:eastAsia="SimSun" w:cs="Times New Roman" w:hint="eastAsia"/>
          <w:sz w:val="22"/>
          <w:lang w:eastAsia="zh-CN"/>
        </w:rPr>
        <w:t xml:space="preserve">The </w:t>
      </w:r>
      <w:r w:rsidRPr="00A03D79">
        <w:rPr>
          <w:rFonts w:cs="Times New Roman" w:hint="eastAsia"/>
          <w:sz w:val="22"/>
        </w:rPr>
        <w:t xml:space="preserve">First Affiliated Hospital of Wenzhou Medical University, Wenzhou, </w:t>
      </w:r>
      <w:r w:rsidRPr="00A03D79">
        <w:rPr>
          <w:rFonts w:eastAsia="SimSun" w:cs="Times New Roman" w:hint="eastAsia"/>
          <w:sz w:val="22"/>
          <w:lang w:eastAsia="zh-CN"/>
        </w:rPr>
        <w:t xml:space="preserve">325000, </w:t>
      </w:r>
      <w:r w:rsidRPr="00A03D79">
        <w:rPr>
          <w:rFonts w:cs="Times New Roman" w:hint="eastAsia"/>
          <w:sz w:val="22"/>
        </w:rPr>
        <w:t>China</w:t>
      </w:r>
    </w:p>
    <w:p w14:paraId="5FC015DC" w14:textId="77777777" w:rsidR="006D46DA" w:rsidRPr="00A03D79" w:rsidRDefault="006D46DA" w:rsidP="006D46DA">
      <w:pPr>
        <w:spacing w:before="0" w:after="0" w:line="360" w:lineRule="auto"/>
        <w:jc w:val="both"/>
        <w:rPr>
          <w:rFonts w:cs="Times New Roman"/>
          <w:sz w:val="22"/>
        </w:rPr>
      </w:pPr>
      <w:r w:rsidRPr="00A03D79">
        <w:rPr>
          <w:rFonts w:eastAsia="SimSun" w:cs="Times New Roman" w:hint="eastAsia"/>
          <w:sz w:val="22"/>
          <w:vertAlign w:val="superscript"/>
          <w:lang w:eastAsia="zh-CN"/>
        </w:rPr>
        <w:t>2</w:t>
      </w:r>
      <w:r w:rsidRPr="00A03D79">
        <w:rPr>
          <w:rFonts w:cs="Times New Roman" w:hint="eastAsia"/>
          <w:sz w:val="22"/>
        </w:rPr>
        <w:t xml:space="preserve">School of Pharmaceutical Sciences, Wenzhou Medical University, Wenzhou, </w:t>
      </w:r>
      <w:r w:rsidRPr="00A03D79">
        <w:rPr>
          <w:rFonts w:eastAsia="SimSun" w:cs="Times New Roman" w:hint="eastAsia"/>
          <w:sz w:val="22"/>
          <w:lang w:eastAsia="zh-CN"/>
        </w:rPr>
        <w:t xml:space="preserve">325035, </w:t>
      </w:r>
      <w:r w:rsidRPr="00A03D79">
        <w:rPr>
          <w:rFonts w:cs="Times New Roman" w:hint="eastAsia"/>
          <w:sz w:val="22"/>
        </w:rPr>
        <w:t>China</w:t>
      </w:r>
    </w:p>
    <w:p w14:paraId="6713856A" w14:textId="77777777" w:rsidR="006D46DA" w:rsidRPr="00A03D79" w:rsidRDefault="006D46DA" w:rsidP="006D46DA">
      <w:pPr>
        <w:spacing w:before="0" w:after="0" w:line="360" w:lineRule="auto"/>
        <w:jc w:val="both"/>
        <w:rPr>
          <w:rFonts w:cs="Times New Roman"/>
          <w:sz w:val="22"/>
        </w:rPr>
      </w:pPr>
      <w:r w:rsidRPr="00A03D79">
        <w:rPr>
          <w:rFonts w:eastAsia="SimSun" w:cs="Times New Roman" w:hint="eastAsia"/>
          <w:sz w:val="22"/>
          <w:vertAlign w:val="superscript"/>
          <w:lang w:eastAsia="zh-CN"/>
        </w:rPr>
        <w:t>3</w:t>
      </w:r>
      <w:r w:rsidRPr="00A03D79">
        <w:rPr>
          <w:rFonts w:cs="Times New Roman" w:hint="eastAsia"/>
          <w:sz w:val="22"/>
        </w:rPr>
        <w:t>Research Units of Clinical Translation of Cell Growth Factors and Diseases Research, Chinese Academy of Medical Science</w:t>
      </w:r>
      <w:r w:rsidRPr="00A03D79">
        <w:rPr>
          <w:rFonts w:eastAsia="SimSun" w:cs="Times New Roman" w:hint="eastAsia"/>
          <w:sz w:val="22"/>
          <w:lang w:eastAsia="zh-CN"/>
        </w:rPr>
        <w:t>, Beijing</w:t>
      </w:r>
      <w:r w:rsidRPr="00A03D79">
        <w:rPr>
          <w:rFonts w:cs="Times New Roman" w:hint="eastAsia"/>
          <w:sz w:val="22"/>
        </w:rPr>
        <w:t xml:space="preserve">, </w:t>
      </w:r>
      <w:r w:rsidRPr="00A03D79">
        <w:rPr>
          <w:rFonts w:eastAsia="SimSun" w:cs="Times New Roman" w:hint="eastAsia"/>
          <w:sz w:val="22"/>
          <w:lang w:eastAsia="zh-CN"/>
        </w:rPr>
        <w:t xml:space="preserve">100730, </w:t>
      </w:r>
      <w:r w:rsidRPr="00A03D79">
        <w:rPr>
          <w:rFonts w:cs="Times New Roman" w:hint="eastAsia"/>
          <w:sz w:val="22"/>
        </w:rPr>
        <w:t>China</w:t>
      </w:r>
    </w:p>
    <w:p w14:paraId="72F2344F" w14:textId="77777777" w:rsidR="006D46DA" w:rsidRPr="00A03D79" w:rsidRDefault="006D46DA" w:rsidP="006D46DA">
      <w:pPr>
        <w:spacing w:before="0" w:after="0" w:line="360" w:lineRule="auto"/>
        <w:rPr>
          <w:rFonts w:cs="Times New Roman"/>
          <w:sz w:val="22"/>
          <w:lang w:eastAsia="zh-CN"/>
        </w:rPr>
      </w:pPr>
    </w:p>
    <w:p w14:paraId="50CD9DC1" w14:textId="77777777" w:rsidR="006D46DA" w:rsidRPr="00A03D79" w:rsidRDefault="006D46DA" w:rsidP="006D46DA">
      <w:pPr>
        <w:spacing w:before="0" w:after="0" w:line="360" w:lineRule="auto"/>
        <w:rPr>
          <w:rFonts w:cs="Times New Roman"/>
          <w:b/>
          <w:sz w:val="22"/>
        </w:rPr>
      </w:pPr>
      <w:r w:rsidRPr="00A03D79">
        <w:rPr>
          <w:rFonts w:cs="Times New Roman"/>
          <w:b/>
          <w:sz w:val="22"/>
        </w:rPr>
        <w:t xml:space="preserve">* Correspondence: </w:t>
      </w:r>
    </w:p>
    <w:p w14:paraId="2C35588A" w14:textId="77777777" w:rsidR="00771A18" w:rsidRPr="00A03D79" w:rsidRDefault="006D46DA" w:rsidP="006D46DA">
      <w:pPr>
        <w:spacing w:before="0" w:after="0" w:line="360" w:lineRule="auto"/>
        <w:rPr>
          <w:rFonts w:eastAsia="SimSun" w:cs="Times New Roman"/>
          <w:sz w:val="22"/>
          <w:lang w:eastAsia="zh-CN"/>
        </w:rPr>
      </w:pPr>
      <w:r w:rsidRPr="00A03D79">
        <w:rPr>
          <w:rFonts w:eastAsia="SimSun" w:cs="Times New Roman" w:hint="eastAsia"/>
          <w:sz w:val="22"/>
          <w:lang w:eastAsia="zh-CN"/>
        </w:rPr>
        <w:t>Li Lin</w:t>
      </w:r>
    </w:p>
    <w:p w14:paraId="7B29D40B" w14:textId="128610E0" w:rsidR="006D46DA" w:rsidRPr="00A03D79" w:rsidRDefault="006D46DA" w:rsidP="006D46DA">
      <w:pPr>
        <w:spacing w:before="0" w:after="0" w:line="360" w:lineRule="auto"/>
        <w:rPr>
          <w:rStyle w:val="Hyperlink"/>
          <w:rFonts w:eastAsia="SimSun" w:cs="Times New Roman"/>
          <w:color w:val="auto"/>
          <w:sz w:val="22"/>
          <w:lang w:eastAsia="zh-CN"/>
        </w:rPr>
      </w:pPr>
      <w:r w:rsidRPr="00A03D79">
        <w:rPr>
          <w:rFonts w:eastAsia="SimSun" w:cs="Times New Roman" w:hint="eastAsia"/>
          <w:sz w:val="22"/>
          <w:lang w:eastAsia="zh-CN"/>
        </w:rPr>
        <w:t>linliwz</w:t>
      </w:r>
      <w:r w:rsidRPr="00A03D79">
        <w:rPr>
          <w:rFonts w:cs="Times New Roman"/>
          <w:sz w:val="22"/>
        </w:rPr>
        <w:t>@</w:t>
      </w:r>
      <w:r w:rsidRPr="00A03D79">
        <w:rPr>
          <w:rFonts w:eastAsia="SimSun" w:cs="Times New Roman" w:hint="eastAsia"/>
          <w:sz w:val="22"/>
          <w:lang w:eastAsia="zh-CN"/>
        </w:rPr>
        <w:t>163.com</w:t>
      </w:r>
    </w:p>
    <w:p w14:paraId="0EB8AF86" w14:textId="77777777" w:rsidR="006D46DA" w:rsidRPr="00A03D79" w:rsidRDefault="006D46DA" w:rsidP="006D46DA">
      <w:pPr>
        <w:spacing w:before="0" w:after="0" w:line="360" w:lineRule="auto"/>
        <w:jc w:val="both"/>
        <w:rPr>
          <w:rFonts w:cs="Times New Roman"/>
          <w:sz w:val="22"/>
        </w:rPr>
      </w:pPr>
      <w:r w:rsidRPr="00A03D79">
        <w:rPr>
          <w:rFonts w:cs="Times New Roman" w:hint="eastAsia"/>
          <w:sz w:val="22"/>
        </w:rPr>
        <w:t>School of Pharmaceutical Sciences, Wenzhou Medical University, University-town</w:t>
      </w:r>
      <w:r w:rsidRPr="00A03D79">
        <w:rPr>
          <w:rFonts w:cs="Times New Roman" w:hint="eastAsia"/>
          <w:sz w:val="22"/>
          <w:lang w:eastAsia="zh-CN"/>
        </w:rPr>
        <w:t xml:space="preserve">, </w:t>
      </w:r>
      <w:r w:rsidRPr="00A03D79">
        <w:rPr>
          <w:rFonts w:cs="Times New Roman" w:hint="eastAsia"/>
          <w:sz w:val="22"/>
        </w:rPr>
        <w:t xml:space="preserve">Wenzhou, </w:t>
      </w:r>
      <w:r w:rsidRPr="00A03D79">
        <w:rPr>
          <w:rFonts w:eastAsia="SimSun" w:cs="Times New Roman" w:hint="eastAsia"/>
          <w:sz w:val="22"/>
          <w:lang w:eastAsia="zh-CN"/>
        </w:rPr>
        <w:t xml:space="preserve">325035, </w:t>
      </w:r>
      <w:r w:rsidRPr="00A03D79">
        <w:rPr>
          <w:rFonts w:cs="Times New Roman" w:hint="eastAsia"/>
          <w:sz w:val="22"/>
        </w:rPr>
        <w:t>China</w:t>
      </w:r>
    </w:p>
    <w:p w14:paraId="5E324F2A" w14:textId="77777777" w:rsidR="006D46DA" w:rsidRPr="00A03D79" w:rsidRDefault="006D46DA" w:rsidP="006D46DA">
      <w:pPr>
        <w:spacing w:before="0" w:after="0" w:line="360" w:lineRule="auto"/>
        <w:jc w:val="both"/>
        <w:rPr>
          <w:rFonts w:cs="Times New Roman"/>
          <w:sz w:val="22"/>
        </w:rPr>
      </w:pPr>
    </w:p>
    <w:p w14:paraId="4B13F3E5" w14:textId="77777777" w:rsidR="006D46DA" w:rsidRPr="00A03D79" w:rsidRDefault="006D46DA" w:rsidP="006D46DA">
      <w:pPr>
        <w:spacing w:before="0" w:after="0" w:line="360" w:lineRule="auto"/>
        <w:jc w:val="both"/>
        <w:rPr>
          <w:rFonts w:eastAsia="SimSun" w:cs="Times New Roman"/>
          <w:sz w:val="22"/>
          <w:lang w:eastAsia="zh-CN"/>
        </w:rPr>
      </w:pPr>
      <w:r w:rsidRPr="00A03D79">
        <w:rPr>
          <w:rFonts w:eastAsia="SimSun" w:cs="Times New Roman" w:hint="eastAsia"/>
          <w:sz w:val="22"/>
          <w:lang w:eastAsia="zh-CN"/>
        </w:rPr>
        <w:t xml:space="preserve">Ye </w:t>
      </w:r>
      <w:proofErr w:type="spellStart"/>
      <w:r w:rsidRPr="00A03D79">
        <w:rPr>
          <w:rFonts w:eastAsia="SimSun" w:cs="Times New Roman" w:hint="eastAsia"/>
          <w:sz w:val="22"/>
          <w:lang w:eastAsia="zh-CN"/>
        </w:rPr>
        <w:t>Xiong</w:t>
      </w:r>
      <w:proofErr w:type="spellEnd"/>
    </w:p>
    <w:p w14:paraId="578078C6" w14:textId="77777777" w:rsidR="006D46DA" w:rsidRPr="00A03D79" w:rsidRDefault="006D46DA" w:rsidP="006D46DA">
      <w:pPr>
        <w:spacing w:before="0" w:after="0" w:line="360" w:lineRule="auto"/>
        <w:jc w:val="both"/>
        <w:rPr>
          <w:rFonts w:eastAsia="SimSun" w:cs="Times New Roman"/>
          <w:sz w:val="22"/>
          <w:lang w:eastAsia="zh-CN"/>
        </w:rPr>
      </w:pPr>
      <w:r w:rsidRPr="00A03D79">
        <w:rPr>
          <w:rFonts w:eastAsia="SimSun" w:cs="Times New Roman"/>
          <w:sz w:val="22"/>
          <w:lang w:eastAsia="zh-CN"/>
        </w:rPr>
        <w:t>xiongye2310@163.com</w:t>
      </w:r>
    </w:p>
    <w:p w14:paraId="76A622F0" w14:textId="77777777" w:rsidR="006D46DA" w:rsidRPr="00A03D79" w:rsidRDefault="006D46DA" w:rsidP="006D46DA">
      <w:pPr>
        <w:rPr>
          <w:sz w:val="28"/>
          <w:szCs w:val="28"/>
        </w:rPr>
      </w:pPr>
      <w:r w:rsidRPr="00A03D79">
        <w:rPr>
          <w:rFonts w:eastAsia="SimSun" w:cs="Times New Roman" w:hint="eastAsia"/>
          <w:sz w:val="22"/>
          <w:lang w:eastAsia="zh-CN"/>
        </w:rPr>
        <w:t xml:space="preserve">The </w:t>
      </w:r>
      <w:r w:rsidRPr="00A03D79">
        <w:rPr>
          <w:rFonts w:cs="Times New Roman" w:hint="eastAsia"/>
          <w:sz w:val="22"/>
        </w:rPr>
        <w:t xml:space="preserve">First Affiliated Hospital of Wenzhou Medical University, Wenzhou, </w:t>
      </w:r>
      <w:bookmarkStart w:id="0" w:name="OLE_LINK11"/>
      <w:r w:rsidRPr="00A03D79">
        <w:rPr>
          <w:rFonts w:eastAsia="SimSun" w:cs="Times New Roman" w:hint="eastAsia"/>
          <w:sz w:val="22"/>
          <w:lang w:eastAsia="zh-CN"/>
        </w:rPr>
        <w:t>325000</w:t>
      </w:r>
      <w:bookmarkEnd w:id="0"/>
      <w:r w:rsidRPr="00A03D79">
        <w:rPr>
          <w:rFonts w:eastAsia="SimSun" w:cs="Times New Roman" w:hint="eastAsia"/>
          <w:sz w:val="22"/>
          <w:lang w:eastAsia="zh-CN"/>
        </w:rPr>
        <w:t xml:space="preserve">, </w:t>
      </w:r>
      <w:r w:rsidRPr="00A03D79">
        <w:rPr>
          <w:rFonts w:cs="Times New Roman" w:hint="eastAsia"/>
          <w:sz w:val="22"/>
        </w:rPr>
        <w:t>China</w:t>
      </w:r>
    </w:p>
    <w:p w14:paraId="5E973750" w14:textId="77777777" w:rsidR="006D46DA" w:rsidRPr="00A03D79" w:rsidRDefault="006D46DA" w:rsidP="006D46DA">
      <w:pPr>
        <w:spacing w:before="0" w:after="0" w:line="360" w:lineRule="auto"/>
      </w:pPr>
      <w:r w:rsidRPr="00A03D79">
        <w:br w:type="page"/>
      </w:r>
    </w:p>
    <w:p w14:paraId="08A8CDFA" w14:textId="77777777" w:rsidR="006D46DA" w:rsidRPr="00A03D79" w:rsidRDefault="006D46DA" w:rsidP="006D46DA">
      <w:pPr>
        <w:spacing w:before="0" w:after="0" w:line="360" w:lineRule="auto"/>
        <w:jc w:val="center"/>
        <w:rPr>
          <w:sz w:val="22"/>
        </w:rPr>
      </w:pPr>
      <w:r w:rsidRPr="00A03D79">
        <w:rPr>
          <w:rFonts w:eastAsia="SimSun" w:cs="Times New Roman"/>
          <w:noProof/>
          <w:kern w:val="2"/>
          <w:sz w:val="22"/>
          <w:lang w:eastAsia="zh-CN"/>
        </w:rPr>
        <w:lastRenderedPageBreak/>
        <w:drawing>
          <wp:inline distT="0" distB="0" distL="0" distR="0" wp14:anchorId="1A067591" wp14:editId="04D8E9D6">
            <wp:extent cx="4953000" cy="3573780"/>
            <wp:effectExtent l="0" t="0" r="0" b="7620"/>
            <wp:docPr id="6" name="图片 6" descr="E:\数据\HCQ-TBI\figure\figure s1-01-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数据\HCQ-TBI\figure\figure s1-01-脾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623" cy="3606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29B21" w14:textId="77777777" w:rsidR="006D46DA" w:rsidRPr="00A03D79" w:rsidRDefault="006D46DA" w:rsidP="006D46DA">
      <w:pPr>
        <w:widowControl w:val="0"/>
        <w:spacing w:before="0" w:after="0" w:line="360" w:lineRule="auto"/>
        <w:jc w:val="both"/>
        <w:rPr>
          <w:rFonts w:eastAsia="SimSun" w:cs="Times New Roman"/>
          <w:kern w:val="2"/>
          <w:sz w:val="22"/>
          <w:lang w:eastAsia="zh-CN"/>
        </w:rPr>
      </w:pPr>
      <w:bookmarkStart w:id="1" w:name="_Hlk94039843"/>
      <w:bookmarkStart w:id="2" w:name="_Hlk98486820"/>
      <w:r w:rsidRPr="00A03D79">
        <w:rPr>
          <w:rFonts w:eastAsia="SimSun" w:cs="Times New Roman" w:hint="eastAsia"/>
          <w:b/>
          <w:bCs/>
          <w:kern w:val="2"/>
          <w:sz w:val="22"/>
          <w:szCs w:val="28"/>
          <w:lang w:eastAsia="zh-CN"/>
        </w:rPr>
        <w:t>Fig.</w:t>
      </w:r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t xml:space="preserve"> S1 </w:t>
      </w:r>
      <w:r w:rsidRPr="00A03D79">
        <w:rPr>
          <w:sz w:val="22"/>
        </w:rPr>
        <w:t>HCQ downregulated the protein level of TLR4, p-NF-</w:t>
      </w:r>
      <w:proofErr w:type="spellStart"/>
      <w:r w:rsidRPr="00A03D79">
        <w:rPr>
          <w:sz w:val="22"/>
        </w:rPr>
        <w:t>κB</w:t>
      </w:r>
      <w:proofErr w:type="spellEnd"/>
      <w:r w:rsidRPr="00A03D79">
        <w:rPr>
          <w:sz w:val="22"/>
        </w:rPr>
        <w:t xml:space="preserve"> p65 and NF-</w:t>
      </w:r>
      <w:proofErr w:type="spellStart"/>
      <w:r w:rsidRPr="00A03D79">
        <w:rPr>
          <w:sz w:val="22"/>
        </w:rPr>
        <w:t>κB</w:t>
      </w:r>
      <w:proofErr w:type="spellEnd"/>
      <w:r w:rsidRPr="00A03D79">
        <w:rPr>
          <w:sz w:val="22"/>
        </w:rPr>
        <w:t xml:space="preserve"> p65 in the spleen at 3d after TBI. </w:t>
      </w:r>
      <w:bookmarkEnd w:id="2"/>
      <w:r w:rsidRPr="00A03D79">
        <w:rPr>
          <w:b/>
          <w:sz w:val="22"/>
        </w:rPr>
        <w:t>a</w:t>
      </w:r>
      <w:r w:rsidRPr="00A03D79">
        <w:rPr>
          <w:sz w:val="22"/>
        </w:rPr>
        <w:t xml:space="preserve"> </w:t>
      </w:r>
      <w:r w:rsidRPr="00A03D79">
        <w:rPr>
          <w:rFonts w:eastAsia="SimSun" w:cs="Times New Roman" w:hint="eastAsia"/>
          <w:kern w:val="2"/>
          <w:sz w:val="22"/>
          <w:szCs w:val="28"/>
          <w:lang w:eastAsia="zh-CN"/>
        </w:rPr>
        <w:t>Representative western blot bands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 xml:space="preserve"> 0f </w:t>
      </w:r>
      <w:r w:rsidRPr="00A03D79">
        <w:rPr>
          <w:sz w:val="22"/>
        </w:rPr>
        <w:t>TLR4, p-NF-</w:t>
      </w:r>
      <w:proofErr w:type="spellStart"/>
      <w:r w:rsidRPr="00A03D79">
        <w:rPr>
          <w:sz w:val="22"/>
        </w:rPr>
        <w:t>κB</w:t>
      </w:r>
      <w:proofErr w:type="spellEnd"/>
      <w:r w:rsidRPr="00A03D79">
        <w:rPr>
          <w:sz w:val="22"/>
        </w:rPr>
        <w:t xml:space="preserve"> p65 and NF-</w:t>
      </w:r>
      <w:proofErr w:type="spellStart"/>
      <w:r w:rsidRPr="00A03D79">
        <w:rPr>
          <w:sz w:val="22"/>
        </w:rPr>
        <w:t>κB</w:t>
      </w:r>
      <w:proofErr w:type="spellEnd"/>
      <w:r w:rsidRPr="00A03D79">
        <w:rPr>
          <w:sz w:val="22"/>
        </w:rPr>
        <w:t xml:space="preserve"> p65. </w:t>
      </w:r>
      <w:r w:rsidRPr="00A03D79">
        <w:rPr>
          <w:b/>
          <w:sz w:val="22"/>
        </w:rPr>
        <w:t xml:space="preserve">b-d 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>D</w:t>
      </w:r>
      <w:r w:rsidRPr="00A03D79">
        <w:rPr>
          <w:rFonts w:eastAsia="SimSun" w:cs="Times New Roman" w:hint="eastAsia"/>
          <w:kern w:val="2"/>
          <w:sz w:val="22"/>
          <w:szCs w:val="28"/>
          <w:lang w:eastAsia="zh-CN"/>
        </w:rPr>
        <w:t xml:space="preserve">ensitometric quantification of 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>TLR4, p-NF-</w:t>
      </w:r>
      <w:proofErr w:type="spellStart"/>
      <w:r w:rsidRPr="00A03D79">
        <w:rPr>
          <w:rFonts w:eastAsia="SimSun" w:cs="Times New Roman"/>
          <w:kern w:val="2"/>
          <w:sz w:val="22"/>
          <w:szCs w:val="28"/>
          <w:lang w:eastAsia="zh-CN"/>
        </w:rPr>
        <w:t>κB</w:t>
      </w:r>
      <w:proofErr w:type="spellEnd"/>
      <w:r w:rsidRPr="00A03D79">
        <w:rPr>
          <w:rFonts w:eastAsia="SimSun" w:cs="Times New Roman"/>
          <w:kern w:val="2"/>
          <w:sz w:val="22"/>
          <w:szCs w:val="28"/>
          <w:lang w:eastAsia="zh-CN"/>
        </w:rPr>
        <w:t xml:space="preserve"> p65 and NF-</w:t>
      </w:r>
      <w:proofErr w:type="spellStart"/>
      <w:r w:rsidRPr="00A03D79">
        <w:rPr>
          <w:rFonts w:eastAsia="SimSun" w:cs="Times New Roman"/>
          <w:kern w:val="2"/>
          <w:sz w:val="22"/>
          <w:szCs w:val="28"/>
          <w:lang w:eastAsia="zh-CN"/>
        </w:rPr>
        <w:t>κB</w:t>
      </w:r>
      <w:proofErr w:type="spellEnd"/>
      <w:r w:rsidRPr="00A03D79">
        <w:rPr>
          <w:rFonts w:eastAsia="SimSun" w:cs="Times New Roman"/>
          <w:kern w:val="2"/>
          <w:sz w:val="22"/>
          <w:szCs w:val="28"/>
          <w:lang w:eastAsia="zh-CN"/>
        </w:rPr>
        <w:t xml:space="preserve"> p65.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n = 5 </w:t>
      </w:r>
      <w:r w:rsidRPr="00A03D79">
        <w:rPr>
          <w:rFonts w:eastAsia="SimSun" w:cs="Times New Roman" w:hint="eastAsia"/>
          <w:kern w:val="2"/>
          <w:sz w:val="22"/>
          <w:szCs w:val="28"/>
          <w:lang w:eastAsia="zh-CN"/>
        </w:rPr>
        <w:t>per group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>. The data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are presented as the </w:t>
      </w:r>
      <w:proofErr w:type="spellStart"/>
      <w:r w:rsidRPr="00A03D79">
        <w:rPr>
          <w:rFonts w:eastAsia="SimSun" w:cs="Times New Roman" w:hint="eastAsia"/>
          <w:kern w:val="2"/>
          <w:sz w:val="22"/>
          <w:lang w:eastAsia="zh-CN"/>
        </w:rPr>
        <w:t>mean</w:t>
      </w:r>
      <w:r w:rsidRPr="00A03D79">
        <w:rPr>
          <w:rFonts w:eastAsia="FangSong" w:cs="Times New Roman"/>
          <w:kern w:val="2"/>
          <w:sz w:val="22"/>
          <w:lang w:eastAsia="zh-CN"/>
        </w:rPr>
        <w:t>±</w:t>
      </w:r>
      <w:r w:rsidRPr="00A03D79">
        <w:rPr>
          <w:rFonts w:eastAsia="SimSun" w:cs="Times New Roman" w:hint="eastAsia"/>
          <w:kern w:val="2"/>
          <w:sz w:val="22"/>
          <w:lang w:eastAsia="zh-CN"/>
        </w:rPr>
        <w:t>SD</w:t>
      </w:r>
      <w:proofErr w:type="spellEnd"/>
      <w:r w:rsidRPr="00A03D79">
        <w:rPr>
          <w:rFonts w:eastAsia="SimSun" w:cs="Times New Roman" w:hint="eastAsia"/>
          <w:kern w:val="2"/>
          <w:sz w:val="22"/>
          <w:lang w:eastAsia="zh-CN"/>
        </w:rPr>
        <w:t>.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/>
          <w:kern w:val="2"/>
          <w:sz w:val="22"/>
          <w:vertAlign w:val="superscript"/>
          <w:lang w:eastAsia="zh-CN"/>
        </w:rPr>
        <w:t>*</w:t>
      </w:r>
      <w:r w:rsidRPr="00A03D79">
        <w:rPr>
          <w:rFonts w:eastAsia="SimSun" w:cs="Times New Roman"/>
          <w:i/>
          <w:kern w:val="2"/>
          <w:sz w:val="22"/>
          <w:lang w:eastAsia="zh-CN"/>
        </w:rPr>
        <w:t xml:space="preserve">p 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&lt; 0.05, </w:t>
      </w:r>
      <w:r w:rsidRPr="00A03D79">
        <w:rPr>
          <w:rFonts w:eastAsia="SimSun" w:cs="Times New Roman"/>
          <w:kern w:val="2"/>
          <w:sz w:val="22"/>
          <w:vertAlign w:val="superscript"/>
          <w:lang w:eastAsia="zh-CN"/>
        </w:rPr>
        <w:t>**</w:t>
      </w:r>
      <w:r w:rsidRPr="00A03D79">
        <w:rPr>
          <w:rFonts w:eastAsia="SimSun" w:cs="Times New Roman"/>
          <w:i/>
          <w:kern w:val="2"/>
          <w:sz w:val="22"/>
          <w:lang w:eastAsia="zh-CN"/>
        </w:rPr>
        <w:t>p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&lt; 0.01 vs. sham group.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 w:hint="eastAsia"/>
          <w:kern w:val="2"/>
          <w:sz w:val="22"/>
          <w:vertAlign w:val="superscript"/>
          <w:lang w:eastAsia="zh-CN"/>
        </w:rPr>
        <w:t>##</w:t>
      </w:r>
      <w:r w:rsidRPr="00A03D79">
        <w:rPr>
          <w:rFonts w:eastAsia="SimSun" w:cs="Times New Roman" w:hint="eastAsia"/>
          <w:i/>
          <w:kern w:val="2"/>
          <w:sz w:val="22"/>
          <w:lang w:eastAsia="zh-CN"/>
        </w:rPr>
        <w:t xml:space="preserve">p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>&lt; 0.0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1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vs. </w:t>
      </w:r>
      <w:proofErr w:type="spellStart"/>
      <w:r w:rsidRPr="00A03D79">
        <w:rPr>
          <w:rFonts w:eastAsia="SimSun" w:cs="Times New Roman" w:hint="eastAsia"/>
          <w:kern w:val="2"/>
          <w:sz w:val="22"/>
          <w:lang w:eastAsia="zh-CN"/>
        </w:rPr>
        <w:t>TBI+Vehicle</w:t>
      </w:r>
      <w:proofErr w:type="spellEnd"/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group.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ns: no significant difference.</w:t>
      </w:r>
    </w:p>
    <w:bookmarkEnd w:id="1"/>
    <w:p w14:paraId="4C361A61" w14:textId="77777777" w:rsidR="006D46DA" w:rsidRPr="00A03D79" w:rsidRDefault="006D46DA" w:rsidP="006D46DA">
      <w:pPr>
        <w:spacing w:before="0" w:after="0" w:line="360" w:lineRule="auto"/>
        <w:jc w:val="both"/>
        <w:rPr>
          <w:sz w:val="22"/>
        </w:rPr>
      </w:pPr>
    </w:p>
    <w:p w14:paraId="529EC976" w14:textId="77777777" w:rsidR="006D46DA" w:rsidRPr="00A03D79" w:rsidRDefault="006D46DA" w:rsidP="006D46DA">
      <w:pPr>
        <w:spacing w:before="0" w:after="0" w:line="360" w:lineRule="auto"/>
        <w:jc w:val="both"/>
        <w:rPr>
          <w:sz w:val="22"/>
        </w:rPr>
      </w:pPr>
      <w:r w:rsidRPr="00A03D79">
        <w:rPr>
          <w:noProof/>
          <w:sz w:val="22"/>
          <w:lang w:eastAsia="zh-CN"/>
        </w:rPr>
        <w:lastRenderedPageBreak/>
        <w:drawing>
          <wp:inline distT="0" distB="0" distL="0" distR="0" wp14:anchorId="108F6606" wp14:editId="6849BF41">
            <wp:extent cx="4748012" cy="8292662"/>
            <wp:effectExtent l="0" t="0" r="0" b="0"/>
            <wp:docPr id="7" name="图片 7" descr="E:\数据\HCQ-TBI\figure\figure s2-01-TLR4 染色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数据\HCQ-TBI\figure\figure s2-01-TLR4 染色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532" cy="829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94B20" w14:textId="7C35A633" w:rsidR="006D46DA" w:rsidRPr="00A03D79" w:rsidRDefault="006D46DA" w:rsidP="00F327FD">
      <w:pPr>
        <w:widowControl w:val="0"/>
        <w:spacing w:before="0" w:after="0" w:line="360" w:lineRule="auto"/>
        <w:jc w:val="both"/>
        <w:rPr>
          <w:rFonts w:eastAsia="SimSun" w:cs="Times New Roman"/>
          <w:bCs/>
          <w:kern w:val="2"/>
          <w:sz w:val="22"/>
          <w:szCs w:val="28"/>
          <w:lang w:eastAsia="zh-CN"/>
        </w:rPr>
      </w:pPr>
      <w:bookmarkStart w:id="3" w:name="_Hlk94040001"/>
      <w:bookmarkStart w:id="4" w:name="_Hlk98486831"/>
      <w:r w:rsidRPr="00A03D79">
        <w:rPr>
          <w:rFonts w:eastAsia="SimSun" w:cs="Times New Roman" w:hint="eastAsia"/>
          <w:b/>
          <w:bCs/>
          <w:kern w:val="2"/>
          <w:sz w:val="22"/>
          <w:szCs w:val="28"/>
          <w:lang w:eastAsia="zh-CN"/>
        </w:rPr>
        <w:t>Fig.</w:t>
      </w:r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t xml:space="preserve"> S</w:t>
      </w:r>
      <w:r w:rsidRPr="00A03D79">
        <w:rPr>
          <w:rFonts w:eastAsia="SimSun" w:cs="Times New Roman" w:hint="eastAsia"/>
          <w:b/>
          <w:bCs/>
          <w:kern w:val="2"/>
          <w:sz w:val="22"/>
          <w:szCs w:val="28"/>
          <w:lang w:eastAsia="zh-CN"/>
        </w:rPr>
        <w:t xml:space="preserve">2 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>T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he effect of HCQ on TLR4 expression was concentrated in microglia at 3d after TBI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 xml:space="preserve">. </w:t>
      </w:r>
      <w:bookmarkEnd w:id="4"/>
      <w:proofErr w:type="spellStart"/>
      <w:proofErr w:type="gramStart"/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lastRenderedPageBreak/>
        <w:t>a</w:t>
      </w:r>
      <w:proofErr w:type="spellEnd"/>
      <w:proofErr w:type="gramEnd"/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t xml:space="preserve"> 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>I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mmunofluorescent co-staining of TLR4 (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>green)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with iba1 (red), GFAP (red) or Neu (red). </w:t>
      </w:r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t>b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Immunofluorescent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 xml:space="preserve"> 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staining of TLR4(green) and iba1 (red) in sham, TBI + Vehicle and TBI + HCQ group. </w:t>
      </w:r>
      <w:r w:rsidRPr="00A03D79">
        <w:rPr>
          <w:rFonts w:eastAsia="SimSun" w:cs="Times New Roman"/>
          <w:b/>
          <w:bCs/>
          <w:kern w:val="2"/>
          <w:sz w:val="22"/>
          <w:szCs w:val="28"/>
          <w:lang w:eastAsia="zh-CN"/>
        </w:rPr>
        <w:t xml:space="preserve">c </w:t>
      </w:r>
      <w:proofErr w:type="gramStart"/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The</w:t>
      </w:r>
      <w:proofErr w:type="gramEnd"/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quantification of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 xml:space="preserve"> 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TLR4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iba1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, TLR4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GFAP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 xml:space="preserve">+ 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and TLR4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</w:t>
      </w:r>
      <w:proofErr w:type="spellStart"/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Neu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cells</w:t>
      </w:r>
      <w:proofErr w:type="spellEnd"/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.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n = 5 </w:t>
      </w:r>
      <w:r w:rsidRPr="00A03D79">
        <w:rPr>
          <w:rFonts w:eastAsia="SimSun" w:cs="Times New Roman" w:hint="eastAsia"/>
          <w:kern w:val="2"/>
          <w:sz w:val="22"/>
          <w:szCs w:val="28"/>
          <w:lang w:eastAsia="zh-CN"/>
        </w:rPr>
        <w:t>per group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>. The data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are presented as the </w:t>
      </w:r>
      <w:proofErr w:type="spellStart"/>
      <w:r w:rsidRPr="00A03D79">
        <w:rPr>
          <w:rFonts w:eastAsia="SimSun" w:cs="Times New Roman" w:hint="eastAsia"/>
          <w:kern w:val="2"/>
          <w:sz w:val="22"/>
          <w:lang w:eastAsia="zh-CN"/>
        </w:rPr>
        <w:t>mean</w:t>
      </w:r>
      <w:r w:rsidRPr="00A03D79">
        <w:rPr>
          <w:rFonts w:eastAsia="FangSong" w:cs="Times New Roman"/>
          <w:kern w:val="2"/>
          <w:sz w:val="22"/>
          <w:lang w:eastAsia="zh-CN"/>
        </w:rPr>
        <w:t>±</w:t>
      </w:r>
      <w:r w:rsidRPr="00A03D79">
        <w:rPr>
          <w:rFonts w:eastAsia="SimSun" w:cs="Times New Roman" w:hint="eastAsia"/>
          <w:kern w:val="2"/>
          <w:sz w:val="22"/>
          <w:lang w:eastAsia="zh-CN"/>
        </w:rPr>
        <w:t>SD</w:t>
      </w:r>
      <w:proofErr w:type="spellEnd"/>
      <w:r w:rsidRPr="00A03D79">
        <w:rPr>
          <w:rFonts w:eastAsia="SimSun" w:cs="Times New Roman" w:hint="eastAsia"/>
          <w:kern w:val="2"/>
          <w:sz w:val="22"/>
          <w:lang w:eastAsia="zh-CN"/>
        </w:rPr>
        <w:t>.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/>
          <w:kern w:val="2"/>
          <w:sz w:val="22"/>
          <w:vertAlign w:val="superscript"/>
          <w:lang w:eastAsia="zh-CN"/>
        </w:rPr>
        <w:t>**</w:t>
      </w:r>
      <w:r w:rsidRPr="00A03D79">
        <w:rPr>
          <w:rFonts w:eastAsia="SimSun" w:cs="Times New Roman"/>
          <w:i/>
          <w:kern w:val="2"/>
          <w:sz w:val="22"/>
          <w:lang w:eastAsia="zh-CN"/>
        </w:rPr>
        <w:t>p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&lt; 0.01 vs. iba1group.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ns: no significant difference. </w:t>
      </w:r>
      <w:proofErr w:type="spellStart"/>
      <w:proofErr w:type="gramStart"/>
      <w:r w:rsidRPr="00A03D79">
        <w:rPr>
          <w:rFonts w:eastAsia="SimSun" w:cs="Times New Roman"/>
          <w:b/>
          <w:kern w:val="2"/>
          <w:sz w:val="22"/>
          <w:lang w:eastAsia="zh-CN"/>
        </w:rPr>
        <w:t>d,e</w:t>
      </w:r>
      <w:proofErr w:type="spellEnd"/>
      <w:proofErr w:type="gramEnd"/>
      <w:r w:rsidRPr="00A03D79">
        <w:rPr>
          <w:rFonts w:eastAsia="SimSun" w:cs="Times New Roman"/>
          <w:b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The quantification of</w:t>
      </w:r>
      <w:r w:rsidRPr="00A03D79">
        <w:rPr>
          <w:rFonts w:eastAsia="SimSun" w:cs="Times New Roman" w:hint="eastAsia"/>
          <w:bCs/>
          <w:kern w:val="2"/>
          <w:sz w:val="22"/>
          <w:szCs w:val="28"/>
          <w:lang w:eastAsia="zh-CN"/>
        </w:rPr>
        <w:t xml:space="preserve"> 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TLR4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>, TLR4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iba1</w:t>
      </w:r>
      <w:r w:rsidRPr="00A03D79">
        <w:rPr>
          <w:rFonts w:eastAsia="SimSun" w:cs="Times New Roman"/>
          <w:bCs/>
          <w:kern w:val="2"/>
          <w:sz w:val="22"/>
          <w:szCs w:val="28"/>
          <w:vertAlign w:val="superscript"/>
          <w:lang w:eastAsia="zh-CN"/>
        </w:rPr>
        <w:t>+</w:t>
      </w:r>
      <w:r w:rsidRPr="00A03D79">
        <w:rPr>
          <w:rFonts w:eastAsia="SimSun" w:cs="Times New Roman"/>
          <w:bCs/>
          <w:kern w:val="2"/>
          <w:sz w:val="22"/>
          <w:szCs w:val="28"/>
          <w:lang w:eastAsia="zh-CN"/>
        </w:rPr>
        <w:t xml:space="preserve"> cells.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n = 5 </w:t>
      </w:r>
      <w:r w:rsidRPr="00A03D79">
        <w:rPr>
          <w:rFonts w:eastAsia="SimSun" w:cs="Times New Roman" w:hint="eastAsia"/>
          <w:kern w:val="2"/>
          <w:sz w:val="22"/>
          <w:szCs w:val="28"/>
          <w:lang w:eastAsia="zh-CN"/>
        </w:rPr>
        <w:t>per group</w:t>
      </w:r>
      <w:r w:rsidRPr="00A03D79">
        <w:rPr>
          <w:rFonts w:eastAsia="SimSun" w:cs="Times New Roman"/>
          <w:kern w:val="2"/>
          <w:sz w:val="22"/>
          <w:szCs w:val="28"/>
          <w:lang w:eastAsia="zh-CN"/>
        </w:rPr>
        <w:t>. The data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are presented as the </w:t>
      </w:r>
      <w:proofErr w:type="spellStart"/>
      <w:r w:rsidRPr="00A03D79">
        <w:rPr>
          <w:rFonts w:eastAsia="SimSun" w:cs="Times New Roman" w:hint="eastAsia"/>
          <w:kern w:val="2"/>
          <w:sz w:val="22"/>
          <w:lang w:eastAsia="zh-CN"/>
        </w:rPr>
        <w:t>mean</w:t>
      </w:r>
      <w:r w:rsidRPr="00A03D79">
        <w:rPr>
          <w:rFonts w:eastAsia="FangSong" w:cs="Times New Roman"/>
          <w:kern w:val="2"/>
          <w:sz w:val="22"/>
          <w:lang w:eastAsia="zh-CN"/>
        </w:rPr>
        <w:t>±</w:t>
      </w:r>
      <w:r w:rsidRPr="00A03D79">
        <w:rPr>
          <w:rFonts w:eastAsia="SimSun" w:cs="Times New Roman" w:hint="eastAsia"/>
          <w:kern w:val="2"/>
          <w:sz w:val="22"/>
          <w:lang w:eastAsia="zh-CN"/>
        </w:rPr>
        <w:t>SD</w:t>
      </w:r>
      <w:proofErr w:type="spellEnd"/>
      <w:r w:rsidRPr="00A03D79">
        <w:rPr>
          <w:rFonts w:eastAsia="SimSun" w:cs="Times New Roman" w:hint="eastAsia"/>
          <w:kern w:val="2"/>
          <w:sz w:val="22"/>
          <w:lang w:eastAsia="zh-CN"/>
        </w:rPr>
        <w:t>.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/>
          <w:kern w:val="2"/>
          <w:sz w:val="22"/>
          <w:vertAlign w:val="superscript"/>
          <w:lang w:eastAsia="zh-CN"/>
        </w:rPr>
        <w:t>***</w:t>
      </w:r>
      <w:r w:rsidRPr="00A03D79">
        <w:rPr>
          <w:rFonts w:eastAsia="SimSun" w:cs="Times New Roman"/>
          <w:i/>
          <w:kern w:val="2"/>
          <w:sz w:val="22"/>
          <w:lang w:eastAsia="zh-CN"/>
        </w:rPr>
        <w:t>p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 &lt; 0.001 vs. sham group.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</w:t>
      </w:r>
      <w:r w:rsidRPr="00A03D79">
        <w:rPr>
          <w:rFonts w:eastAsia="SimSun" w:cs="Times New Roman" w:hint="eastAsia"/>
          <w:kern w:val="2"/>
          <w:sz w:val="22"/>
          <w:vertAlign w:val="superscript"/>
          <w:lang w:eastAsia="zh-CN"/>
        </w:rPr>
        <w:t>##</w:t>
      </w:r>
      <w:r w:rsidRPr="00A03D79">
        <w:rPr>
          <w:rFonts w:eastAsia="SimSun" w:cs="Times New Roman" w:hint="eastAsia"/>
          <w:i/>
          <w:kern w:val="2"/>
          <w:sz w:val="22"/>
          <w:lang w:eastAsia="zh-CN"/>
        </w:rPr>
        <w:t xml:space="preserve">p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>&lt; 0.0</w:t>
      </w:r>
      <w:r w:rsidRPr="00A03D79">
        <w:rPr>
          <w:rFonts w:eastAsia="SimSun" w:cs="Times New Roman"/>
          <w:kern w:val="2"/>
          <w:sz w:val="22"/>
          <w:lang w:eastAsia="zh-CN"/>
        </w:rPr>
        <w:t xml:space="preserve">1 </w:t>
      </w:r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vs. </w:t>
      </w:r>
      <w:proofErr w:type="spellStart"/>
      <w:r w:rsidRPr="00A03D79">
        <w:rPr>
          <w:rFonts w:eastAsia="SimSun" w:cs="Times New Roman" w:hint="eastAsia"/>
          <w:kern w:val="2"/>
          <w:sz w:val="22"/>
          <w:lang w:eastAsia="zh-CN"/>
        </w:rPr>
        <w:t>TBI+Vehicle</w:t>
      </w:r>
      <w:proofErr w:type="spellEnd"/>
      <w:r w:rsidRPr="00A03D79">
        <w:rPr>
          <w:rFonts w:eastAsia="SimSun" w:cs="Times New Roman" w:hint="eastAsia"/>
          <w:kern w:val="2"/>
          <w:sz w:val="22"/>
          <w:lang w:eastAsia="zh-CN"/>
        </w:rPr>
        <w:t xml:space="preserve"> group.</w:t>
      </w:r>
      <w:bookmarkEnd w:id="3"/>
    </w:p>
    <w:sectPr w:rsidR="006D46DA" w:rsidRPr="00A03D79" w:rsidSect="00A03D7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21E5D" w14:textId="77777777" w:rsidR="00064E3F" w:rsidRDefault="00064E3F" w:rsidP="006D46DA">
      <w:pPr>
        <w:spacing w:before="0" w:after="0" w:line="240" w:lineRule="auto"/>
      </w:pPr>
      <w:r>
        <w:separator/>
      </w:r>
    </w:p>
  </w:endnote>
  <w:endnote w:type="continuationSeparator" w:id="0">
    <w:p w14:paraId="233663DC" w14:textId="77777777" w:rsidR="00064E3F" w:rsidRDefault="00064E3F" w:rsidP="006D46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416854"/>
      <w:docPartObj>
        <w:docPartGallery w:val="Page Numbers (Bottom of Page)"/>
        <w:docPartUnique/>
      </w:docPartObj>
    </w:sdtPr>
    <w:sdtEndPr/>
    <w:sdtContent>
      <w:p w14:paraId="11B86C9E" w14:textId="051998F0" w:rsidR="00F327FD" w:rsidRDefault="00F327F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2914586" w14:textId="77777777" w:rsidR="00F327FD" w:rsidRDefault="00F32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3393C" w14:textId="77777777" w:rsidR="00064E3F" w:rsidRDefault="00064E3F" w:rsidP="006D46DA">
      <w:pPr>
        <w:spacing w:before="0" w:after="0" w:line="240" w:lineRule="auto"/>
      </w:pPr>
      <w:r>
        <w:separator/>
      </w:r>
    </w:p>
  </w:footnote>
  <w:footnote w:type="continuationSeparator" w:id="0">
    <w:p w14:paraId="30A8920A" w14:textId="77777777" w:rsidR="00064E3F" w:rsidRDefault="00064E3F" w:rsidP="006D46DA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97"/>
    <w:rsid w:val="00014CB8"/>
    <w:rsid w:val="00064E3F"/>
    <w:rsid w:val="00363E77"/>
    <w:rsid w:val="004058F1"/>
    <w:rsid w:val="006D46DA"/>
    <w:rsid w:val="00771A18"/>
    <w:rsid w:val="007E2297"/>
    <w:rsid w:val="00A03D79"/>
    <w:rsid w:val="00BD36BD"/>
    <w:rsid w:val="00D3519C"/>
    <w:rsid w:val="00F126CC"/>
    <w:rsid w:val="00F3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674039"/>
  <w15:chartTrackingRefBased/>
  <w15:docId w15:val="{BBBB9D5B-6772-44E8-99AE-E1ECB685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DA"/>
    <w:pPr>
      <w:spacing w:before="120" w:after="240" w:line="259" w:lineRule="auto"/>
    </w:pPr>
    <w:rPr>
      <w:rFonts w:ascii="Times New Roman" w:eastAsiaTheme="minorHAnsi" w:hAnsi="Times New Roman"/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6D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after="0" w:line="240" w:lineRule="auto"/>
      <w:jc w:val="center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6D46D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D46DA"/>
    <w:pPr>
      <w:widowControl w:val="0"/>
      <w:tabs>
        <w:tab w:val="center" w:pos="4153"/>
        <w:tab w:val="right" w:pos="8306"/>
      </w:tabs>
      <w:snapToGrid w:val="0"/>
      <w:spacing w:before="0" w:after="0" w:line="240" w:lineRule="auto"/>
    </w:pPr>
    <w:rPr>
      <w:rFonts w:asciiTheme="minorHAnsi" w:eastAsiaTheme="minorEastAsia" w:hAnsiTheme="minorHAnsi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D46DA"/>
    <w:rPr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6D46DA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D46DA"/>
    <w:rPr>
      <w:rFonts w:ascii="Times New Roman" w:eastAsiaTheme="minorHAnsi" w:hAnsi="Times New Roman" w:cs="Times New Roman"/>
      <w:b/>
      <w:kern w:val="0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unhideWhenUsed/>
    <w:qFormat/>
    <w:rsid w:val="006D46DA"/>
    <w:rPr>
      <w:color w:val="0000FF"/>
      <w:u w:val="single"/>
    </w:rPr>
  </w:style>
  <w:style w:type="character" w:styleId="CommentReference">
    <w:name w:val="annotation reference"/>
    <w:basedOn w:val="DefaultParagraphFont"/>
    <w:qFormat/>
    <w:rsid w:val="006D46DA"/>
    <w:rPr>
      <w:rFonts w:ascii="Tahoma" w:hAnsi="Tahoma" w:cs="Tahoma"/>
      <w:sz w:val="16"/>
      <w:szCs w:val="16"/>
      <w:u w:val="none"/>
    </w:rPr>
  </w:style>
  <w:style w:type="paragraph" w:customStyle="1" w:styleId="AuthorList">
    <w:name w:val="Author List"/>
    <w:basedOn w:val="Subtitle"/>
    <w:next w:val="Normal"/>
    <w:uiPriority w:val="1"/>
    <w:qFormat/>
    <w:rsid w:val="006D46DA"/>
    <w:pPr>
      <w:spacing w:after="240" w:line="259" w:lineRule="auto"/>
      <w:jc w:val="left"/>
      <w:outlineLvl w:val="9"/>
    </w:pPr>
    <w:rPr>
      <w:rFonts w:ascii="Times New Roman" w:eastAsiaTheme="minorHAnsi" w:hAnsi="Times New Roman" w:cs="Times New Roman"/>
      <w:bCs w:val="0"/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6DA"/>
    <w:pPr>
      <w:spacing w:before="240" w:after="60" w:line="312" w:lineRule="auto"/>
      <w:jc w:val="center"/>
      <w:outlineLvl w:val="1"/>
    </w:pPr>
    <w:rPr>
      <w:rFonts w:asciiTheme="minorHAnsi" w:eastAsiaTheme="minorEastAsia" w:hAnsiTheme="minorHAnsi"/>
      <w:b/>
      <w:bCs/>
      <w:kern w:val="28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6D46DA"/>
    <w:rPr>
      <w:b/>
      <w:bCs/>
      <w:kern w:val="28"/>
      <w:sz w:val="32"/>
      <w:szCs w:val="32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F32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wangdingdx@126.com</dc:creator>
  <cp:keywords/>
  <dc:description/>
  <cp:lastModifiedBy>Indhumathi S Sukumar K</cp:lastModifiedBy>
  <cp:revision>10</cp:revision>
  <dcterms:created xsi:type="dcterms:W3CDTF">2022-01-25T14:40:00Z</dcterms:created>
  <dcterms:modified xsi:type="dcterms:W3CDTF">2022-03-18T03:37:00Z</dcterms:modified>
</cp:coreProperties>
</file>