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65B93" w14:textId="7EF1E6E5" w:rsidR="00FD0352" w:rsidRPr="00D76A42" w:rsidRDefault="00E54641" w:rsidP="00F77205">
      <w:pPr>
        <w:spacing w:line="480" w:lineRule="auto"/>
        <w:jc w:val="both"/>
        <w:rPr>
          <w:rFonts w:ascii="Times New Roman" w:hAnsi="Times New Roman"/>
          <w:b/>
          <w:szCs w:val="24"/>
        </w:rPr>
      </w:pPr>
      <w:bookmarkStart w:id="0" w:name="_GoBack"/>
      <w:r w:rsidRPr="00D76A42">
        <w:rPr>
          <w:rFonts w:ascii="Times New Roman" w:hAnsi="Times New Roman"/>
          <w:b/>
          <w:szCs w:val="24"/>
        </w:rPr>
        <w:t xml:space="preserve">Additional file </w:t>
      </w:r>
      <w:r w:rsidR="00D76A42" w:rsidRPr="00D76A42">
        <w:rPr>
          <w:rFonts w:ascii="Times New Roman" w:hAnsi="Times New Roman"/>
          <w:b/>
          <w:szCs w:val="24"/>
        </w:rPr>
        <w:t xml:space="preserve">1 </w:t>
      </w:r>
    </w:p>
    <w:p w14:paraId="1ECD1F84" w14:textId="1065BE50" w:rsidR="00D76A42" w:rsidRPr="00D76A42" w:rsidRDefault="00D76A42" w:rsidP="00F77205">
      <w:pPr>
        <w:spacing w:line="480" w:lineRule="auto"/>
        <w:jc w:val="both"/>
        <w:rPr>
          <w:rFonts w:ascii="Times New Roman" w:eastAsia="Dutch801BT-Roman" w:hAnsi="Times New Roman"/>
          <w:b/>
          <w:color w:val="000000" w:themeColor="text1"/>
          <w:szCs w:val="24"/>
        </w:rPr>
      </w:pPr>
      <w:r w:rsidRPr="00D76A42">
        <w:rPr>
          <w:rFonts w:ascii="Times New Roman" w:eastAsia="Dutch801BT-Roman" w:hAnsi="Times New Roman"/>
          <w:b/>
          <w:color w:val="000000" w:themeColor="text1"/>
          <w:szCs w:val="24"/>
        </w:rPr>
        <w:t xml:space="preserve">Table S1. </w:t>
      </w:r>
      <w:proofErr w:type="spellStart"/>
      <w:r w:rsidRPr="00D76A42">
        <w:rPr>
          <w:rFonts w:ascii="Times New Roman" w:eastAsia="Dutch801BT-Roman" w:hAnsi="Times New Roman"/>
          <w:b/>
          <w:color w:val="000000" w:themeColor="text1"/>
          <w:szCs w:val="24"/>
        </w:rPr>
        <w:t>qRT</w:t>
      </w:r>
      <w:proofErr w:type="spellEnd"/>
      <w:r w:rsidRPr="00D76A42">
        <w:rPr>
          <w:rFonts w:ascii="Times New Roman" w:eastAsia="Dutch801BT-Roman" w:hAnsi="Times New Roman"/>
          <w:b/>
          <w:color w:val="000000" w:themeColor="text1"/>
          <w:szCs w:val="24"/>
        </w:rPr>
        <w:t xml:space="preserve">-PCR </w:t>
      </w:r>
      <w:r w:rsidRPr="00D76A42">
        <w:rPr>
          <w:rFonts w:ascii="Times New Roman" w:eastAsia="Dutch801BT-Roman" w:hAnsi="Times New Roman" w:hint="eastAsia"/>
          <w:b/>
          <w:color w:val="000000" w:themeColor="text1"/>
          <w:szCs w:val="24"/>
        </w:rPr>
        <w:t>p</w:t>
      </w:r>
      <w:r w:rsidRPr="00D76A42">
        <w:rPr>
          <w:rFonts w:ascii="Times New Roman" w:eastAsia="Dutch801BT-Roman" w:hAnsi="Times New Roman"/>
          <w:b/>
          <w:color w:val="000000" w:themeColor="text1"/>
          <w:szCs w:val="24"/>
        </w:rPr>
        <w:t>rimer list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963"/>
        <w:gridCol w:w="5130"/>
        <w:gridCol w:w="2183"/>
      </w:tblGrid>
      <w:tr w:rsidR="00D76A42" w:rsidRPr="00D76A42" w14:paraId="0717E8A8" w14:textId="77777777" w:rsidTr="00815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vAlign w:val="center"/>
          </w:tcPr>
          <w:p w14:paraId="3E3ECC11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76A42">
              <w:rPr>
                <w:rFonts w:ascii="Times New Roman" w:eastAsia="Dutch801BT-Roman" w:hAnsi="Times New Roman"/>
                <w:b w:val="0"/>
                <w:sz w:val="24"/>
                <w:szCs w:val="24"/>
              </w:rPr>
              <w:br w:type="page"/>
            </w:r>
            <w:r w:rsidRPr="00D76A42">
              <w:rPr>
                <w:rFonts w:ascii="Times New Roman" w:hAnsi="Times New Roman"/>
                <w:b w:val="0"/>
                <w:sz w:val="24"/>
                <w:szCs w:val="24"/>
              </w:rPr>
              <w:t>Gene</w:t>
            </w: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vAlign w:val="center"/>
          </w:tcPr>
          <w:p w14:paraId="0A277C1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76A42">
              <w:rPr>
                <w:rFonts w:ascii="Times New Roman" w:hAnsi="Times New Roman" w:hint="eastAsia"/>
                <w:b w:val="0"/>
                <w:sz w:val="24"/>
                <w:szCs w:val="24"/>
              </w:rPr>
              <w:t>P</w:t>
            </w:r>
            <w:r w:rsidRPr="00D76A42">
              <w:rPr>
                <w:rFonts w:ascii="Times New Roman" w:hAnsi="Times New Roman"/>
                <w:b w:val="0"/>
                <w:sz w:val="24"/>
                <w:szCs w:val="24"/>
              </w:rPr>
              <w:t>rimer</w:t>
            </w:r>
            <w:r w:rsidRPr="00D76A42">
              <w:rPr>
                <w:rFonts w:ascii="Times New Roman" w:hAnsi="Times New Roman" w:hint="eastAsia"/>
                <w:b w:val="0"/>
                <w:sz w:val="24"/>
                <w:szCs w:val="24"/>
              </w:rPr>
              <w:t xml:space="preserve"> s</w:t>
            </w:r>
            <w:r w:rsidRPr="00D76A42">
              <w:rPr>
                <w:rFonts w:ascii="Times New Roman" w:hAnsi="Times New Roman"/>
                <w:b w:val="0"/>
                <w:sz w:val="24"/>
                <w:szCs w:val="24"/>
              </w:rPr>
              <w:t>equence (5’</w:t>
            </w:r>
            <w:r w:rsidRPr="00D76A42">
              <w:rPr>
                <w:rFonts w:ascii="Times New Roman" w:hAnsi="Times New Roman" w:hint="eastAsia"/>
                <w:b w:val="0"/>
                <w:sz w:val="24"/>
                <w:szCs w:val="24"/>
              </w:rPr>
              <w:t>→</w:t>
            </w:r>
            <w:r w:rsidRPr="00D76A4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3’)</w:t>
            </w:r>
          </w:p>
        </w:tc>
        <w:tc>
          <w:tcPr>
            <w:tcW w:w="0" w:type="auto"/>
            <w:tcBorders>
              <w:top w:val="single" w:sz="4" w:space="0" w:color="666666" w:themeColor="text1" w:themeTint="99"/>
              <w:bottom w:val="none" w:sz="0" w:space="0" w:color="auto"/>
            </w:tcBorders>
            <w:vAlign w:val="center"/>
          </w:tcPr>
          <w:p w14:paraId="27D08F58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sz w:val="24"/>
                <w:szCs w:val="24"/>
              </w:rPr>
              <w:t>NCBI a</w:t>
            </w:r>
            <w:r w:rsidRPr="00D76A42">
              <w:rPr>
                <w:rFonts w:ascii="Times New Roman" w:hAnsi="Times New Roman" w:hint="eastAsia"/>
                <w:b w:val="0"/>
                <w:sz w:val="24"/>
                <w:szCs w:val="24"/>
              </w:rPr>
              <w:t>c</w:t>
            </w:r>
            <w:r w:rsidRPr="00D76A42">
              <w:rPr>
                <w:rFonts w:ascii="Times New Roman" w:hAnsi="Times New Roman"/>
                <w:b w:val="0"/>
                <w:sz w:val="24"/>
                <w:szCs w:val="24"/>
              </w:rPr>
              <w:t>cession No.</w:t>
            </w:r>
          </w:p>
        </w:tc>
      </w:tr>
      <w:tr w:rsidR="00D76A42" w:rsidRPr="00D76A42" w14:paraId="03FEAE70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3B4525A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Fkbp5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C299D0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 w:hint="eastAsia"/>
                <w:sz w:val="24"/>
                <w:szCs w:val="24"/>
              </w:rPr>
              <w:t xml:space="preserve">F: </w:t>
            </w:r>
            <w:r w:rsidRPr="00D76A42">
              <w:rPr>
                <w:rFonts w:ascii="Times New Roman" w:hAnsi="Times New Roman"/>
                <w:sz w:val="24"/>
                <w:szCs w:val="24"/>
              </w:rPr>
              <w:t>AAAGGACAATGACTACTGATGAGG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939D1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NM_010220.4</w:t>
            </w:r>
          </w:p>
        </w:tc>
      </w:tr>
      <w:tr w:rsidR="00D76A42" w:rsidRPr="00D76A42" w14:paraId="7CC8F2FD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C76B6CF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4FFEE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 w:hint="eastAsia"/>
                <w:sz w:val="24"/>
                <w:szCs w:val="24"/>
              </w:rPr>
              <w:t xml:space="preserve">R: </w:t>
            </w:r>
            <w:r w:rsidRPr="00D76A42">
              <w:rPr>
                <w:rFonts w:ascii="Times New Roman" w:hAnsi="Times New Roman"/>
                <w:sz w:val="24"/>
                <w:szCs w:val="24"/>
              </w:rPr>
              <w:t>CTGACAACATCCCTTTGTAGTGGAC</w:t>
            </w:r>
          </w:p>
        </w:tc>
        <w:tc>
          <w:tcPr>
            <w:tcW w:w="0" w:type="auto"/>
            <w:vAlign w:val="center"/>
          </w:tcPr>
          <w:p w14:paraId="04F31713" w14:textId="77777777" w:rsidR="00D76A42" w:rsidRPr="00D76A42" w:rsidRDefault="00D76A42" w:rsidP="00F77205">
            <w:pPr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7BBA0BF9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441ED1DD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proofErr w:type="spellStart"/>
            <w:r w:rsidRPr="00D76A42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Tnf</w:t>
            </w:r>
            <w:proofErr w:type="spellEnd"/>
            <w:r w:rsidRPr="00D76A42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-α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65F22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iCs/>
                <w:sz w:val="24"/>
                <w:szCs w:val="24"/>
              </w:rPr>
              <w:t>F: TAGCCCACGTCGTAGCAAAC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07F7CA" w14:textId="77777777" w:rsidR="00D76A42" w:rsidRPr="00D76A42" w:rsidRDefault="00D76A42" w:rsidP="00F77205">
            <w:pPr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NM_013693.3</w:t>
            </w:r>
          </w:p>
        </w:tc>
      </w:tr>
      <w:tr w:rsidR="00D76A42" w:rsidRPr="00D76A42" w14:paraId="483DBD57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6A3895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097FFA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76A42">
              <w:rPr>
                <w:rFonts w:ascii="Times New Roman" w:hAnsi="Times New Roman" w:hint="eastAsia"/>
                <w:iCs/>
                <w:sz w:val="24"/>
                <w:szCs w:val="24"/>
              </w:rPr>
              <w:t>R</w:t>
            </w:r>
            <w:r w:rsidRPr="00D76A42">
              <w:rPr>
                <w:rFonts w:ascii="Times New Roman" w:hAnsi="Times New Roman"/>
                <w:iCs/>
                <w:sz w:val="24"/>
                <w:szCs w:val="24"/>
              </w:rPr>
              <w:t>: GCAGCCTTGTCCCTTGAAGA</w:t>
            </w:r>
          </w:p>
        </w:tc>
        <w:tc>
          <w:tcPr>
            <w:tcW w:w="0" w:type="auto"/>
            <w:vAlign w:val="center"/>
          </w:tcPr>
          <w:p w14:paraId="787F571C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76A42" w:rsidRPr="00D76A42" w14:paraId="4D42E14F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0395894D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Il6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C10885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pct15" w:color="auto" w:fill="FFFFFF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F: GCCAGAGTCCTTCAGAGAGA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709CF8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NM_031168.2</w:t>
            </w:r>
          </w:p>
        </w:tc>
      </w:tr>
      <w:tr w:rsidR="00D76A42" w:rsidRPr="00D76A42" w14:paraId="7C922264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CA806C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AD7838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R: TTAGCCACTCCTTCTGTGAC</w:t>
            </w:r>
          </w:p>
        </w:tc>
        <w:tc>
          <w:tcPr>
            <w:tcW w:w="0" w:type="auto"/>
            <w:vAlign w:val="center"/>
          </w:tcPr>
          <w:p w14:paraId="01E9ACAD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7037F4C7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0D3E435B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Nr3c1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AAA931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F: AGAATGACTCTACCCTGCATGTATGAC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2979F1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NM_008173.4</w:t>
            </w:r>
          </w:p>
        </w:tc>
      </w:tr>
      <w:tr w:rsidR="00D76A42" w:rsidRPr="00D76A42" w14:paraId="1F839573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DB67B84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AD4F4B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R: CTGGAGTTTCCTTCCCTTTTGACAATGGC</w:t>
            </w:r>
          </w:p>
        </w:tc>
        <w:tc>
          <w:tcPr>
            <w:tcW w:w="0" w:type="auto"/>
            <w:vAlign w:val="center"/>
          </w:tcPr>
          <w:p w14:paraId="2FC7D001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1A3CD922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16092383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Gabra1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A41E0C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F: CACCATGAGGTTGACCGTGA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219ACF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NM_010250.5</w:t>
            </w:r>
          </w:p>
        </w:tc>
      </w:tr>
      <w:tr w:rsidR="00D76A42" w:rsidRPr="00D76A42" w14:paraId="697D29EA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62B06A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169BCB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R: CTACAACCACTGAACGGGCT</w:t>
            </w:r>
          </w:p>
        </w:tc>
        <w:tc>
          <w:tcPr>
            <w:tcW w:w="0" w:type="auto"/>
            <w:vAlign w:val="center"/>
          </w:tcPr>
          <w:p w14:paraId="72636095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336561CE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01BDE488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Gad2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F4E5CF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F: TCCTTTCCTGGTGAGTGCCA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A211D15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NM_008078.2 </w:t>
            </w:r>
          </w:p>
        </w:tc>
      </w:tr>
      <w:tr w:rsidR="00D76A42" w:rsidRPr="00D76A42" w14:paraId="1EEEE644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65F7FF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E7DB84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D76A42">
              <w:rPr>
                <w:rFonts w:ascii="Times New Roman" w:hAnsi="Times New Roman"/>
                <w:sz w:val="24"/>
                <w:szCs w:val="24"/>
              </w:rPr>
              <w:t>: AGTTGGCCCTCTCTACTCCAC</w:t>
            </w:r>
          </w:p>
        </w:tc>
        <w:tc>
          <w:tcPr>
            <w:tcW w:w="0" w:type="auto"/>
            <w:vAlign w:val="center"/>
          </w:tcPr>
          <w:p w14:paraId="1EDCFD52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4A83A837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4E049060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sz w:val="24"/>
                <w:szCs w:val="24"/>
              </w:rPr>
              <w:t>Gad1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238C44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F: ATCGCTCCACCAAGGTTCTG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C8DAEE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NM_008077.5</w:t>
            </w:r>
          </w:p>
        </w:tc>
      </w:tr>
      <w:tr w:rsidR="00D76A42" w:rsidRPr="00D76A42" w14:paraId="3E36F531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7D911F5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92C4E3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R: AAATCGAGGGTGACCTGTGC</w:t>
            </w:r>
          </w:p>
        </w:tc>
        <w:tc>
          <w:tcPr>
            <w:tcW w:w="0" w:type="auto"/>
            <w:vAlign w:val="center"/>
          </w:tcPr>
          <w:p w14:paraId="22980CFC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42" w:rsidRPr="00D76A42" w14:paraId="3C3DA0DC" w14:textId="77777777" w:rsidTr="00815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</w:tcPr>
          <w:p w14:paraId="5D6923E1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D76A42"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  <w:t>18s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9248BB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iCs/>
                <w:sz w:val="24"/>
                <w:szCs w:val="24"/>
              </w:rPr>
              <w:t>F: GAGGTGAAATTTCTTGGACCGG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7FCE72D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76A42">
              <w:rPr>
                <w:rFonts w:ascii="Times New Roman" w:hAnsi="Times New Roman"/>
                <w:sz w:val="24"/>
                <w:szCs w:val="24"/>
              </w:rPr>
              <w:t>NR_003278.3</w:t>
            </w:r>
          </w:p>
        </w:tc>
      </w:tr>
      <w:tr w:rsidR="00D76A42" w:rsidRPr="00D76A42" w14:paraId="506E2F49" w14:textId="77777777" w:rsidTr="00815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2350E6F9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rPr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B9AA22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76A42">
              <w:rPr>
                <w:rFonts w:ascii="Times New Roman" w:hAnsi="Times New Roman"/>
                <w:iCs/>
                <w:sz w:val="24"/>
                <w:szCs w:val="24"/>
              </w:rPr>
              <w:t>R: CGAACCTCCGACTTTCGTTCT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C0C5B8" w14:textId="77777777" w:rsidR="00D76A42" w:rsidRPr="00D76A42" w:rsidRDefault="00D76A42" w:rsidP="00F77205">
            <w:pPr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004605" w14:textId="3972E007" w:rsidR="00C30903" w:rsidRDefault="00D76A42" w:rsidP="00F77205">
      <w:pPr>
        <w:spacing w:line="480" w:lineRule="auto"/>
        <w:jc w:val="both"/>
        <w:rPr>
          <w:rFonts w:ascii="Times New Roman" w:hAnsi="Times New Roman"/>
          <w:iCs/>
          <w:kern w:val="0"/>
          <w:szCs w:val="24"/>
        </w:rPr>
      </w:pPr>
      <w:r w:rsidRPr="00D76A42">
        <w:rPr>
          <w:rFonts w:ascii="Times New Roman" w:hAnsi="Times New Roman" w:hint="eastAsia"/>
          <w:iCs/>
          <w:kern w:val="0"/>
          <w:szCs w:val="24"/>
        </w:rPr>
        <w:t>F</w:t>
      </w:r>
      <w:r w:rsidRPr="00D76A42">
        <w:rPr>
          <w:rFonts w:ascii="Times New Roman" w:hAnsi="Times New Roman"/>
          <w:iCs/>
          <w:kern w:val="0"/>
          <w:szCs w:val="24"/>
        </w:rPr>
        <w:t>, Forward</w:t>
      </w:r>
      <w:r w:rsidRPr="00D76A42">
        <w:rPr>
          <w:rFonts w:ascii="Times New Roman" w:hAnsi="Times New Roman" w:hint="eastAsia"/>
          <w:iCs/>
          <w:kern w:val="0"/>
          <w:szCs w:val="24"/>
        </w:rPr>
        <w:t xml:space="preserve"> </w:t>
      </w:r>
      <w:r w:rsidRPr="00D76A42">
        <w:rPr>
          <w:rFonts w:ascii="Times New Roman" w:hAnsi="Times New Roman"/>
          <w:iCs/>
          <w:kern w:val="0"/>
          <w:szCs w:val="24"/>
        </w:rPr>
        <w:t>primer; R, Reverse primer</w:t>
      </w:r>
    </w:p>
    <w:p w14:paraId="07093DB2" w14:textId="2A50D65E" w:rsidR="009216BB" w:rsidRDefault="009216BB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708B2FD6" w14:textId="576C3F66" w:rsidR="009216BB" w:rsidRDefault="00642377" w:rsidP="00F77205">
      <w:pPr>
        <w:spacing w:line="480" w:lineRule="auto"/>
        <w:jc w:val="both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2A1FF21" wp14:editId="68247713">
            <wp:extent cx="5732780" cy="1842770"/>
            <wp:effectExtent l="0" t="0" r="127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0A32" w14:textId="068D1E69" w:rsidR="009216BB" w:rsidRPr="00051E5D" w:rsidRDefault="00682329" w:rsidP="00F77205">
      <w:pPr>
        <w:widowControl/>
        <w:spacing w:line="480" w:lineRule="auto"/>
        <w:jc w:val="both"/>
        <w:rPr>
          <w:rFonts w:ascii="Times New Roman" w:hAnsi="Times New Roman"/>
          <w:b/>
          <w:bCs/>
          <w:szCs w:val="24"/>
        </w:rPr>
      </w:pPr>
      <w:r w:rsidRPr="00682329">
        <w:rPr>
          <w:rFonts w:ascii="Times New Roman" w:hAnsi="Times New Roman"/>
          <w:b/>
        </w:rPr>
        <w:t>Fig.</w:t>
      </w:r>
      <w:r>
        <w:rPr>
          <w:rFonts w:ascii="Times New Roman" w:hAnsi="Times New Roman"/>
          <w:b/>
        </w:rPr>
        <w:t xml:space="preserve"> </w:t>
      </w:r>
      <w:r w:rsidR="00463F9E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1</w:t>
      </w:r>
      <w:r w:rsidR="00463F9E">
        <w:rPr>
          <w:rFonts w:ascii="Times New Roman" w:hAnsi="Times New Roman"/>
          <w:b/>
        </w:rPr>
        <w:t xml:space="preserve"> </w:t>
      </w:r>
      <w:r w:rsidR="0012012C">
        <w:rPr>
          <w:rFonts w:ascii="Times New Roman" w:hAnsi="Times New Roman"/>
          <w:b/>
          <w:bCs/>
          <w:szCs w:val="24"/>
        </w:rPr>
        <w:t>W</w:t>
      </w:r>
      <w:r w:rsidR="009216BB" w:rsidRPr="00DB63E8">
        <w:rPr>
          <w:rFonts w:ascii="Times New Roman" w:hAnsi="Times New Roman"/>
          <w:b/>
          <w:bCs/>
          <w:szCs w:val="24"/>
        </w:rPr>
        <w:t>hite blood cells parameters of</w:t>
      </w:r>
      <w:r w:rsidR="009216BB">
        <w:rPr>
          <w:rFonts w:ascii="Times New Roman" w:hAnsi="Times New Roman"/>
          <w:b/>
          <w:bCs/>
          <w:szCs w:val="24"/>
        </w:rPr>
        <w:t xml:space="preserve"> WT</w:t>
      </w:r>
      <w:r w:rsidR="009216BB" w:rsidRPr="00536E1C">
        <w:rPr>
          <w:rFonts w:ascii="Times New Roman" w:hAnsi="Times New Roman"/>
          <w:b/>
          <w:bCs/>
          <w:szCs w:val="24"/>
        </w:rPr>
        <w:t xml:space="preserve"> and </w:t>
      </w:r>
      <w:r w:rsidR="009216BB" w:rsidRPr="00DB63E8">
        <w:rPr>
          <w:rFonts w:ascii="Times New Roman" w:hAnsi="Times New Roman"/>
          <w:b/>
          <w:bCs/>
          <w:i/>
          <w:szCs w:val="24"/>
        </w:rPr>
        <w:t>Fkbp5</w:t>
      </w:r>
      <w:r w:rsidR="009216BB">
        <w:rPr>
          <w:rFonts w:ascii="Times New Roman" w:hAnsi="Times New Roman"/>
          <w:b/>
          <w:bCs/>
          <w:szCs w:val="24"/>
        </w:rPr>
        <w:t>-KO mice</w:t>
      </w:r>
      <w:r w:rsidR="009216BB" w:rsidRPr="00536E1C">
        <w:rPr>
          <w:rFonts w:ascii="Times New Roman" w:hAnsi="Times New Roman"/>
          <w:b/>
          <w:bCs/>
          <w:szCs w:val="24"/>
        </w:rPr>
        <w:t xml:space="preserve"> </w:t>
      </w:r>
      <w:r w:rsidR="009216BB">
        <w:rPr>
          <w:rFonts w:ascii="Times New Roman" w:hAnsi="Times New Roman"/>
          <w:b/>
          <w:bCs/>
          <w:szCs w:val="24"/>
        </w:rPr>
        <w:t>on</w:t>
      </w:r>
      <w:r w:rsidR="009216BB" w:rsidRPr="00536E1C">
        <w:rPr>
          <w:rFonts w:ascii="Times New Roman" w:hAnsi="Times New Roman"/>
          <w:b/>
          <w:bCs/>
          <w:szCs w:val="24"/>
        </w:rPr>
        <w:t xml:space="preserve"> </w:t>
      </w:r>
      <w:r w:rsidR="009216BB">
        <w:rPr>
          <w:rFonts w:ascii="Times New Roman" w:hAnsi="Times New Roman"/>
          <w:b/>
          <w:bCs/>
          <w:szCs w:val="24"/>
        </w:rPr>
        <w:t>day 1 and 7</w:t>
      </w:r>
      <w:r w:rsidR="009216BB" w:rsidRPr="00536E1C">
        <w:rPr>
          <w:rFonts w:ascii="Times New Roman" w:hAnsi="Times New Roman"/>
          <w:b/>
          <w:bCs/>
          <w:szCs w:val="24"/>
        </w:rPr>
        <w:t xml:space="preserve"> </w:t>
      </w:r>
      <w:r w:rsidR="0012012C">
        <w:rPr>
          <w:rFonts w:ascii="Times New Roman" w:hAnsi="Times New Roman"/>
          <w:b/>
          <w:bCs/>
          <w:szCs w:val="24"/>
        </w:rPr>
        <w:t>post-</w:t>
      </w:r>
      <w:r w:rsidR="009216BB" w:rsidRPr="00536E1C">
        <w:rPr>
          <w:rFonts w:ascii="Times New Roman" w:hAnsi="Times New Roman"/>
          <w:b/>
          <w:bCs/>
          <w:szCs w:val="24"/>
        </w:rPr>
        <w:t>LPS in</w:t>
      </w:r>
      <w:r w:rsidR="0012012C">
        <w:rPr>
          <w:rFonts w:ascii="Times New Roman" w:hAnsi="Times New Roman"/>
          <w:b/>
          <w:bCs/>
          <w:szCs w:val="24"/>
        </w:rPr>
        <w:t>jection</w:t>
      </w:r>
      <w:r w:rsidR="009216BB">
        <w:rPr>
          <w:rFonts w:ascii="Times New Roman" w:hAnsi="Times New Roman"/>
          <w:b/>
          <w:bCs/>
          <w:szCs w:val="24"/>
        </w:rPr>
        <w:t>.</w:t>
      </w:r>
    </w:p>
    <w:p w14:paraId="570EF7E7" w14:textId="7F395316" w:rsidR="009216BB" w:rsidRPr="00055CE6" w:rsidRDefault="009216BB" w:rsidP="00F77205">
      <w:pPr>
        <w:spacing w:line="480" w:lineRule="auto"/>
        <w:jc w:val="both"/>
      </w:pPr>
      <w:r w:rsidRPr="00536BE8">
        <w:t>Complete blood count analysis of peripheral blood samples collected from</w:t>
      </w:r>
      <w:r>
        <w:t xml:space="preserve"> mice 1 or 7 days after</w:t>
      </w:r>
      <w:r w:rsidRPr="00536BE8">
        <w:t xml:space="preserve"> saline or LP</w:t>
      </w:r>
      <w:r>
        <w:t xml:space="preserve">S </w:t>
      </w:r>
      <w:r w:rsidRPr="00536BE8">
        <w:t>inject</w:t>
      </w:r>
      <w:r>
        <w:t>ion</w:t>
      </w:r>
      <w:r w:rsidRPr="00536BE8">
        <w:t>. White blood cell</w:t>
      </w:r>
      <w:r>
        <w:t xml:space="preserve"> (WBC)</w:t>
      </w:r>
      <w:r w:rsidRPr="00536BE8">
        <w:t>, lymphocyte</w:t>
      </w:r>
      <w:r w:rsidR="00642377" w:rsidRPr="00536BE8">
        <w:t xml:space="preserve">, </w:t>
      </w:r>
      <w:r w:rsidR="00642377">
        <w:rPr>
          <w:rFonts w:hint="eastAsia"/>
        </w:rPr>
        <w:t>a</w:t>
      </w:r>
      <w:r w:rsidR="00642377">
        <w:t>nd</w:t>
      </w:r>
      <w:r w:rsidR="00642377" w:rsidRPr="00536BE8">
        <w:t xml:space="preserve"> neutrophil</w:t>
      </w:r>
      <w:r w:rsidR="00642377">
        <w:t xml:space="preserve"> </w:t>
      </w:r>
      <w:r w:rsidRPr="00536BE8">
        <w:t>counts are shown (</w:t>
      </w:r>
      <w:r w:rsidR="00642377">
        <w:rPr>
          <w:rFonts w:hint="eastAsia"/>
        </w:rPr>
        <w:t>D1</w:t>
      </w:r>
      <w:r w:rsidR="00642377">
        <w:t xml:space="preserve">, </w:t>
      </w:r>
      <w:r w:rsidRPr="00CD1CB2">
        <w:rPr>
          <w:iCs/>
        </w:rPr>
        <w:t>n</w:t>
      </w:r>
      <w:r w:rsidRPr="00536BE8">
        <w:rPr>
          <w:i/>
          <w:iCs/>
        </w:rPr>
        <w:t xml:space="preserve"> </w:t>
      </w:r>
      <w:r w:rsidRPr="00536BE8">
        <w:t xml:space="preserve">= 3 </w:t>
      </w:r>
      <w:r>
        <w:t xml:space="preserve">mice </w:t>
      </w:r>
      <w:r w:rsidRPr="00536BE8">
        <w:t>per group</w:t>
      </w:r>
      <w:r w:rsidR="00642377">
        <w:t>; D7, n = 6 mice per group</w:t>
      </w:r>
      <w:r w:rsidRPr="00536BE8">
        <w:t>).</w:t>
      </w:r>
      <w:r>
        <w:rPr>
          <w:rFonts w:hint="eastAsia"/>
        </w:rPr>
        <w:t xml:space="preserve"> </w:t>
      </w:r>
      <w:r w:rsidRPr="00163472">
        <w:rPr>
          <w:rFonts w:ascii="Times New Roman" w:hAnsi="Times New Roman"/>
          <w:szCs w:val="24"/>
        </w:rPr>
        <w:t xml:space="preserve">Data are expressed as the mean ± SEM. </w:t>
      </w:r>
      <w:r w:rsidR="00642377" w:rsidRPr="00163472">
        <w:rPr>
          <w:rFonts w:ascii="Times New Roman" w:hAnsi="Times New Roman"/>
          <w:szCs w:val="24"/>
        </w:rPr>
        <w:t>*</w:t>
      </w:r>
      <w:r w:rsidR="00642377" w:rsidRPr="00163472">
        <w:rPr>
          <w:rFonts w:ascii="Times New Roman" w:hAnsi="Times New Roman"/>
          <w:i/>
          <w:iCs/>
          <w:szCs w:val="24"/>
        </w:rPr>
        <w:t xml:space="preserve">p </w:t>
      </w:r>
      <w:r w:rsidR="00642377" w:rsidRPr="00163472">
        <w:rPr>
          <w:rFonts w:ascii="Times New Roman" w:hAnsi="Times New Roman"/>
          <w:szCs w:val="24"/>
        </w:rPr>
        <w:t>&lt; 0.0</w:t>
      </w:r>
      <w:r w:rsidR="00642377">
        <w:rPr>
          <w:rFonts w:ascii="Times New Roman" w:hAnsi="Times New Roman"/>
          <w:szCs w:val="24"/>
        </w:rPr>
        <w:t xml:space="preserve">5, </w:t>
      </w:r>
      <w:r w:rsidRPr="00163472">
        <w:rPr>
          <w:rFonts w:ascii="Times New Roman" w:hAnsi="Times New Roman"/>
          <w:szCs w:val="24"/>
        </w:rPr>
        <w:t>**</w:t>
      </w:r>
      <w:r w:rsidRPr="00163472">
        <w:rPr>
          <w:rFonts w:ascii="Times New Roman" w:hAnsi="Times New Roman"/>
          <w:i/>
          <w:iCs/>
          <w:szCs w:val="24"/>
        </w:rPr>
        <w:t xml:space="preserve">p </w:t>
      </w:r>
      <w:r w:rsidRPr="00163472">
        <w:rPr>
          <w:rFonts w:ascii="Times New Roman" w:hAnsi="Times New Roman"/>
          <w:szCs w:val="24"/>
        </w:rPr>
        <w:t>&lt; 0.01 for the comparison between two groups based on two-way ANOVA followed by the Tukey post-hoc test.</w:t>
      </w:r>
    </w:p>
    <w:p w14:paraId="42925823" w14:textId="77777777" w:rsidR="009216BB" w:rsidRDefault="009216BB" w:rsidP="00F77205">
      <w:pPr>
        <w:spacing w:line="480" w:lineRule="auto"/>
        <w:jc w:val="both"/>
        <w:rPr>
          <w:rFonts w:ascii="Times New Roman" w:hAnsi="Times New Roman"/>
          <w:b/>
        </w:rPr>
      </w:pPr>
    </w:p>
    <w:p w14:paraId="034C0F22" w14:textId="39411C55" w:rsidR="009216BB" w:rsidRDefault="006C34A3" w:rsidP="00F77205">
      <w:pPr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IN" w:eastAsia="en-IN"/>
        </w:rPr>
        <w:lastRenderedPageBreak/>
        <w:drawing>
          <wp:inline distT="0" distB="0" distL="0" distR="0" wp14:anchorId="3F6FEBA3" wp14:editId="5D157473">
            <wp:extent cx="5278379" cy="6624000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79" cy="66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D4BB8" w14:textId="07FF3F8E" w:rsidR="009216BB" w:rsidRPr="00051E5D" w:rsidRDefault="00682329" w:rsidP="00F77205">
      <w:pPr>
        <w:widowControl/>
        <w:spacing w:line="480" w:lineRule="auto"/>
        <w:jc w:val="both"/>
        <w:rPr>
          <w:rFonts w:ascii="Times New Roman" w:hAnsi="Times New Roman"/>
          <w:b/>
          <w:bCs/>
          <w:szCs w:val="24"/>
        </w:rPr>
      </w:pPr>
      <w:r w:rsidRPr="00682329">
        <w:rPr>
          <w:rFonts w:ascii="Times New Roman" w:hAnsi="Times New Roman"/>
          <w:b/>
        </w:rPr>
        <w:t>Fig.</w:t>
      </w:r>
      <w:r>
        <w:rPr>
          <w:rFonts w:ascii="Times New Roman" w:hAnsi="Times New Roman"/>
          <w:b/>
        </w:rPr>
        <w:t xml:space="preserve"> </w:t>
      </w:r>
      <w:r w:rsidR="00463F9E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2 </w:t>
      </w:r>
      <w:r w:rsidR="009216BB">
        <w:rPr>
          <w:rFonts w:ascii="Times New Roman" w:hAnsi="Times New Roman"/>
          <w:b/>
          <w:bCs/>
          <w:szCs w:val="24"/>
        </w:rPr>
        <w:t>Peripheral injection of LPS did not induce the infiltration of leukocytes in hippocampus.</w:t>
      </w:r>
    </w:p>
    <w:p w14:paraId="628992C4" w14:textId="19D90711" w:rsidR="001D236C" w:rsidRPr="00F75800" w:rsidRDefault="008E14BD" w:rsidP="00F77205">
      <w:pPr>
        <w:widowControl/>
        <w:spacing w:line="480" w:lineRule="auto"/>
        <w:jc w:val="both"/>
        <w:rPr>
          <w:rFonts w:cstheme="minorHAnsi"/>
          <w:szCs w:val="24"/>
        </w:rPr>
      </w:pPr>
      <w:r w:rsidRPr="008E14BD">
        <w:rPr>
          <w:rFonts w:ascii="Times New Roman" w:hAnsi="Times New Roman" w:hint="eastAsia"/>
          <w:b/>
          <w:kern w:val="0"/>
          <w:szCs w:val="24"/>
        </w:rPr>
        <w:t>A</w:t>
      </w:r>
      <w:r w:rsidR="006B3990">
        <w:rPr>
          <w:rFonts w:ascii="Times New Roman" w:hAnsi="Times New Roman"/>
          <w:b/>
          <w:kern w:val="0"/>
          <w:szCs w:val="24"/>
        </w:rPr>
        <w:t xml:space="preserve"> </w:t>
      </w:r>
      <w:r w:rsidR="009216BB">
        <w:rPr>
          <w:rFonts w:ascii="Times New Roman" w:hAnsi="Times New Roman"/>
          <w:kern w:val="0"/>
          <w:szCs w:val="24"/>
        </w:rPr>
        <w:t>Representative immunofluorescence</w:t>
      </w:r>
      <w:bookmarkStart w:id="1" w:name="_Hlk101738599"/>
      <w:r w:rsidR="009216BB">
        <w:rPr>
          <w:rFonts w:ascii="Times New Roman" w:hAnsi="Times New Roman"/>
          <w:kern w:val="0"/>
          <w:szCs w:val="24"/>
        </w:rPr>
        <w:t xml:space="preserve"> staining </w:t>
      </w:r>
      <w:bookmarkEnd w:id="1"/>
      <w:r w:rsidR="009216BB">
        <w:rPr>
          <w:rFonts w:ascii="Times New Roman" w:hAnsi="Times New Roman"/>
          <w:kern w:val="0"/>
          <w:szCs w:val="24"/>
        </w:rPr>
        <w:t>for leukocyte marker CD45 (green) and DAPI (blue) in the</w:t>
      </w:r>
      <w:r w:rsidR="006B3990">
        <w:rPr>
          <w:rFonts w:ascii="Times New Roman" w:hAnsi="Times New Roman"/>
          <w:kern w:val="0"/>
          <w:szCs w:val="24"/>
        </w:rPr>
        <w:t xml:space="preserve"> dorsal and ventral</w:t>
      </w:r>
      <w:r w:rsidR="009216BB">
        <w:rPr>
          <w:rFonts w:ascii="Times New Roman" w:hAnsi="Times New Roman"/>
          <w:kern w:val="0"/>
          <w:szCs w:val="24"/>
        </w:rPr>
        <w:t xml:space="preserve"> hippocampus </w:t>
      </w:r>
      <w:r w:rsidR="006B3990">
        <w:rPr>
          <w:rFonts w:ascii="Times New Roman" w:hAnsi="Times New Roman"/>
          <w:kern w:val="0"/>
          <w:szCs w:val="24"/>
        </w:rPr>
        <w:t xml:space="preserve">24 h after LPS injection. </w:t>
      </w:r>
      <w:r w:rsidR="006B3990" w:rsidRPr="006B3990">
        <w:rPr>
          <w:rFonts w:ascii="Times New Roman" w:hAnsi="Times New Roman"/>
          <w:b/>
          <w:kern w:val="0"/>
          <w:szCs w:val="24"/>
        </w:rPr>
        <w:t>B</w:t>
      </w:r>
      <w:r w:rsidR="006B3990">
        <w:rPr>
          <w:rFonts w:ascii="Times New Roman" w:hAnsi="Times New Roman"/>
          <w:kern w:val="0"/>
          <w:szCs w:val="24"/>
        </w:rPr>
        <w:t xml:space="preserve"> The images of CD45 </w:t>
      </w:r>
      <w:r w:rsidR="005E21DA">
        <w:rPr>
          <w:rFonts w:ascii="Times New Roman" w:hAnsi="Times New Roman"/>
          <w:kern w:val="0"/>
          <w:szCs w:val="24"/>
        </w:rPr>
        <w:t xml:space="preserve">staining </w:t>
      </w:r>
      <w:r w:rsidR="006B3990">
        <w:rPr>
          <w:rFonts w:ascii="Times New Roman" w:hAnsi="Times New Roman"/>
          <w:kern w:val="0"/>
          <w:szCs w:val="24"/>
        </w:rPr>
        <w:t>showed the leukocyte infiltration in hippocampus after</w:t>
      </w:r>
      <w:r w:rsidR="00394568">
        <w:rPr>
          <w:rFonts w:ascii="Times New Roman" w:hAnsi="Times New Roman"/>
          <w:kern w:val="0"/>
          <w:szCs w:val="24"/>
        </w:rPr>
        <w:t xml:space="preserve"> t</w:t>
      </w:r>
      <w:r w:rsidR="00394568" w:rsidRPr="00394568">
        <w:rPr>
          <w:rFonts w:ascii="Times New Roman" w:hAnsi="Times New Roman"/>
          <w:kern w:val="0"/>
          <w:szCs w:val="24"/>
        </w:rPr>
        <w:t xml:space="preserve">ransient </w:t>
      </w:r>
      <w:r w:rsidR="00394568">
        <w:rPr>
          <w:rFonts w:ascii="Times New Roman" w:hAnsi="Times New Roman"/>
          <w:kern w:val="0"/>
          <w:szCs w:val="24"/>
        </w:rPr>
        <w:t>h</w:t>
      </w:r>
      <w:r w:rsidR="00394568" w:rsidRPr="00394568">
        <w:rPr>
          <w:rFonts w:ascii="Times New Roman" w:hAnsi="Times New Roman"/>
          <w:kern w:val="0"/>
          <w:szCs w:val="24"/>
        </w:rPr>
        <w:t xml:space="preserve">ypoxia </w:t>
      </w:r>
      <w:r w:rsidR="00394568">
        <w:rPr>
          <w:rFonts w:ascii="Times New Roman" w:hAnsi="Times New Roman"/>
          <w:kern w:val="0"/>
          <w:szCs w:val="24"/>
        </w:rPr>
        <w:t>i</w:t>
      </w:r>
      <w:r w:rsidR="00394568" w:rsidRPr="00394568">
        <w:rPr>
          <w:rFonts w:ascii="Times New Roman" w:hAnsi="Times New Roman"/>
          <w:kern w:val="0"/>
          <w:szCs w:val="24"/>
        </w:rPr>
        <w:t xml:space="preserve">schemic </w:t>
      </w:r>
      <w:r w:rsidR="00394568">
        <w:rPr>
          <w:rFonts w:ascii="Times New Roman" w:hAnsi="Times New Roman"/>
          <w:kern w:val="0"/>
          <w:szCs w:val="24"/>
        </w:rPr>
        <w:t>(</w:t>
      </w:r>
      <w:proofErr w:type="spellStart"/>
      <w:r w:rsidR="00394568">
        <w:rPr>
          <w:rFonts w:ascii="Times New Roman" w:hAnsi="Times New Roman"/>
          <w:kern w:val="0"/>
          <w:szCs w:val="24"/>
        </w:rPr>
        <w:t>tHI</w:t>
      </w:r>
      <w:proofErr w:type="spellEnd"/>
      <w:r w:rsidR="00394568">
        <w:rPr>
          <w:rFonts w:ascii="Times New Roman" w:hAnsi="Times New Roman"/>
          <w:kern w:val="0"/>
          <w:szCs w:val="24"/>
        </w:rPr>
        <w:t xml:space="preserve">) </w:t>
      </w:r>
      <w:r w:rsidR="00394568">
        <w:rPr>
          <w:rFonts w:ascii="Times New Roman" w:hAnsi="Times New Roman"/>
          <w:kern w:val="0"/>
          <w:szCs w:val="24"/>
        </w:rPr>
        <w:lastRenderedPageBreak/>
        <w:t>s</w:t>
      </w:r>
      <w:r w:rsidR="00394568" w:rsidRPr="00394568">
        <w:rPr>
          <w:rFonts w:ascii="Times New Roman" w:hAnsi="Times New Roman"/>
          <w:kern w:val="0"/>
          <w:szCs w:val="24"/>
        </w:rPr>
        <w:t>troke</w:t>
      </w:r>
      <w:r w:rsidR="00394568">
        <w:rPr>
          <w:rFonts w:ascii="Times New Roman" w:hAnsi="Times New Roman"/>
          <w:kern w:val="0"/>
          <w:szCs w:val="24"/>
        </w:rPr>
        <w:t xml:space="preserve"> i</w:t>
      </w:r>
      <w:r w:rsidR="00394568" w:rsidRPr="00394568">
        <w:rPr>
          <w:rFonts w:ascii="Times New Roman" w:hAnsi="Times New Roman"/>
          <w:kern w:val="0"/>
          <w:szCs w:val="24"/>
        </w:rPr>
        <w:t>njury</w:t>
      </w:r>
      <w:r w:rsidR="009216BB" w:rsidRPr="00536BE8">
        <w:t>.</w:t>
      </w:r>
      <w:r w:rsidR="009216BB">
        <w:rPr>
          <w:b/>
        </w:rPr>
        <w:t xml:space="preserve"> </w:t>
      </w:r>
      <w:r w:rsidR="00F11A01">
        <w:t>Lower</w:t>
      </w:r>
      <w:r w:rsidR="00F11A01" w:rsidRPr="00F11A01">
        <w:t xml:space="preserve"> panel is zoom region of </w:t>
      </w:r>
      <w:r w:rsidR="00F11A01">
        <w:t>white</w:t>
      </w:r>
      <w:r w:rsidR="00F11A01" w:rsidRPr="00F11A01">
        <w:t xml:space="preserve"> square in </w:t>
      </w:r>
      <w:r w:rsidR="00F11A01">
        <w:t>upper</w:t>
      </w:r>
      <w:r w:rsidR="00F11A01" w:rsidRPr="00F11A01">
        <w:t xml:space="preserve"> panel</w:t>
      </w:r>
      <w:r w:rsidR="00F11A01">
        <w:t>.</w:t>
      </w:r>
      <w:r w:rsidR="004E5E0D">
        <w:t xml:space="preserve"> </w:t>
      </w:r>
      <w:r w:rsidR="009216BB">
        <w:t xml:space="preserve">The ipsilateral hemisphere from </w:t>
      </w:r>
      <w:proofErr w:type="spellStart"/>
      <w:r w:rsidR="00394568">
        <w:t>tHI</w:t>
      </w:r>
      <w:proofErr w:type="spellEnd"/>
      <w:r w:rsidR="009216BB">
        <w:t xml:space="preserve"> mouse brain served as a positive signal for CD45 staining. The CD45-positive cells were present in the hippocampus of ipsilateral hemisphere, but not in contralateral hemisphere. Scale bar</w:t>
      </w:r>
      <w:r w:rsidR="00521B3F">
        <w:t>:</w:t>
      </w:r>
      <w:r w:rsidR="009216BB">
        <w:t xml:space="preserve"> 200 </w:t>
      </w:r>
      <w:proofErr w:type="spellStart"/>
      <w:r w:rsidR="009216BB" w:rsidRPr="00294D5D">
        <w:rPr>
          <w:rFonts w:asciiTheme="majorHAnsi" w:hAnsiTheme="majorHAnsi" w:cstheme="majorHAnsi"/>
        </w:rPr>
        <w:t>μ</w:t>
      </w:r>
      <w:r w:rsidR="009216BB">
        <w:rPr>
          <w:rFonts w:asciiTheme="majorHAnsi" w:hAnsiTheme="majorHAnsi" w:cstheme="majorHAnsi" w:hint="eastAsia"/>
        </w:rPr>
        <w:t>m</w:t>
      </w:r>
      <w:proofErr w:type="spellEnd"/>
      <w:r w:rsidR="009216BB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 w:hint="eastAsia"/>
        </w:rPr>
        <w:t xml:space="preserve"> </w:t>
      </w:r>
      <w:r w:rsidR="006B3990">
        <w:rPr>
          <w:rFonts w:asciiTheme="majorHAnsi" w:hAnsiTheme="majorHAnsi" w:cstheme="majorHAnsi"/>
          <w:b/>
        </w:rPr>
        <w:t>C</w:t>
      </w:r>
      <w:r>
        <w:rPr>
          <w:rFonts w:asciiTheme="majorHAnsi" w:hAnsiTheme="majorHAnsi" w:cstheme="majorHAnsi" w:hint="eastAsia"/>
          <w:b/>
        </w:rPr>
        <w:t xml:space="preserve"> </w:t>
      </w:r>
      <w:r w:rsidRPr="008E14BD">
        <w:rPr>
          <w:rFonts w:cstheme="minorHAnsi"/>
          <w:color w:val="333333"/>
          <w:szCs w:val="24"/>
          <w:shd w:val="clear" w:color="auto" w:fill="FFFFFF"/>
        </w:rPr>
        <w:t>The mice were</w:t>
      </w:r>
      <w:r>
        <w:rPr>
          <w:rFonts w:cstheme="minorHAnsi"/>
          <w:color w:val="333333"/>
          <w:szCs w:val="24"/>
          <w:shd w:val="clear" w:color="auto" w:fill="FFFFFF"/>
        </w:rPr>
        <w:t xml:space="preserve"> intraperitoneally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 injected with </w:t>
      </w:r>
      <w:r>
        <w:rPr>
          <w:rFonts w:cstheme="minorHAnsi" w:hint="eastAsia"/>
          <w:color w:val="333333"/>
          <w:szCs w:val="24"/>
          <w:shd w:val="clear" w:color="auto" w:fill="FFFFFF"/>
        </w:rPr>
        <w:t>2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% Evans blue dye 2 h after </w:t>
      </w:r>
      <w:r>
        <w:rPr>
          <w:rFonts w:cstheme="minorHAnsi"/>
          <w:color w:val="333333"/>
          <w:szCs w:val="24"/>
          <w:shd w:val="clear" w:color="auto" w:fill="FFFFFF"/>
        </w:rPr>
        <w:t xml:space="preserve">saline or LPS (3, 5 mg/kg </w:t>
      </w:r>
      <w:r w:rsidR="005F2C4B">
        <w:rPr>
          <w:rFonts w:cstheme="minorHAnsi"/>
          <w:color w:val="333333"/>
          <w:szCs w:val="24"/>
          <w:shd w:val="clear" w:color="auto" w:fill="FFFFFF"/>
        </w:rPr>
        <w:t xml:space="preserve">of </w:t>
      </w:r>
      <w:r>
        <w:rPr>
          <w:rFonts w:cstheme="minorHAnsi"/>
          <w:color w:val="333333"/>
          <w:szCs w:val="24"/>
          <w:shd w:val="clear" w:color="auto" w:fill="FFFFFF"/>
        </w:rPr>
        <w:t>body weight)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 </w:t>
      </w:r>
      <w:r w:rsidR="0092681A">
        <w:rPr>
          <w:rFonts w:cstheme="minorHAnsi"/>
          <w:color w:val="333333"/>
          <w:szCs w:val="24"/>
          <w:shd w:val="clear" w:color="auto" w:fill="FFFFFF"/>
        </w:rPr>
        <w:t>injection for analyzing the integrity of blood-brain barrier</w:t>
      </w:r>
      <w:r w:rsidR="00F75800">
        <w:rPr>
          <w:rFonts w:cstheme="minorHAnsi"/>
          <w:color w:val="333333"/>
          <w:szCs w:val="24"/>
          <w:shd w:val="clear" w:color="auto" w:fill="FFFFFF"/>
        </w:rPr>
        <w:t>,</w:t>
      </w:r>
      <w:r w:rsidR="0092681A">
        <w:rPr>
          <w:rFonts w:cstheme="minorHAnsi"/>
          <w:color w:val="333333"/>
          <w:szCs w:val="24"/>
          <w:shd w:val="clear" w:color="auto" w:fill="FFFFFF"/>
        </w:rPr>
        <w:t xml:space="preserve"> and the brains were collected 4 h after injection of Evans blue.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 Representative </w:t>
      </w:r>
      <w:r w:rsidR="0092681A">
        <w:rPr>
          <w:rFonts w:cstheme="minorHAnsi"/>
          <w:color w:val="333333"/>
          <w:szCs w:val="24"/>
          <w:shd w:val="clear" w:color="auto" w:fill="FFFFFF"/>
        </w:rPr>
        <w:t>images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 of brains </w:t>
      </w:r>
      <w:r w:rsidR="00F75800">
        <w:rPr>
          <w:rFonts w:cstheme="minorHAnsi"/>
          <w:color w:val="333333"/>
          <w:szCs w:val="24"/>
          <w:shd w:val="clear" w:color="auto" w:fill="FFFFFF"/>
        </w:rPr>
        <w:t>displayed no</w:t>
      </w:r>
      <w:r w:rsidRPr="008E14BD">
        <w:rPr>
          <w:rFonts w:cstheme="minorHAnsi"/>
          <w:color w:val="333333"/>
          <w:szCs w:val="24"/>
          <w:shd w:val="clear" w:color="auto" w:fill="FFFFFF"/>
        </w:rPr>
        <w:t xml:space="preserve"> Evans blue extravasation</w:t>
      </w:r>
      <w:r w:rsidR="00F75800">
        <w:rPr>
          <w:rFonts w:cstheme="minorHAnsi"/>
          <w:color w:val="333333"/>
          <w:szCs w:val="24"/>
          <w:shd w:val="clear" w:color="auto" w:fill="FFFFFF"/>
        </w:rPr>
        <w:t xml:space="preserve"> in</w:t>
      </w:r>
      <w:r w:rsidR="00F75800">
        <w:rPr>
          <w:rFonts w:cstheme="minorHAnsi" w:hint="eastAsia"/>
          <w:color w:val="333333"/>
          <w:szCs w:val="24"/>
          <w:shd w:val="clear" w:color="auto" w:fill="FFFFFF"/>
        </w:rPr>
        <w:t xml:space="preserve"> a</w:t>
      </w:r>
      <w:r w:rsidR="00F75800">
        <w:rPr>
          <w:rFonts w:cstheme="minorHAnsi"/>
          <w:color w:val="333333"/>
          <w:szCs w:val="24"/>
          <w:shd w:val="clear" w:color="auto" w:fill="FFFFFF"/>
        </w:rPr>
        <w:t>ll groups</w:t>
      </w:r>
      <w:r w:rsidR="000F78B4">
        <w:rPr>
          <w:rFonts w:cstheme="minorHAnsi"/>
          <w:color w:val="333333"/>
          <w:szCs w:val="24"/>
          <w:shd w:val="clear" w:color="auto" w:fill="FFFFFF"/>
        </w:rPr>
        <w:t>, suggesting that</w:t>
      </w:r>
      <w:bookmarkStart w:id="2" w:name="_Hlk103013876"/>
      <w:r w:rsidR="000F78B4">
        <w:rPr>
          <w:rFonts w:cstheme="minorHAnsi"/>
          <w:color w:val="333333"/>
          <w:szCs w:val="24"/>
          <w:shd w:val="clear" w:color="auto" w:fill="FFFFFF"/>
        </w:rPr>
        <w:t xml:space="preserve"> the</w:t>
      </w:r>
      <w:bookmarkEnd w:id="2"/>
      <w:r w:rsidR="00485455" w:rsidRPr="00485455">
        <w:t xml:space="preserve"> </w:t>
      </w:r>
      <w:r w:rsidR="00485455" w:rsidRPr="00485455">
        <w:rPr>
          <w:rFonts w:cstheme="minorHAnsi"/>
          <w:color w:val="333333"/>
          <w:szCs w:val="24"/>
          <w:shd w:val="clear" w:color="auto" w:fill="FFFFFF"/>
        </w:rPr>
        <w:t>LPS challenge used here did not induce detectable BBB leakage</w:t>
      </w:r>
    </w:p>
    <w:p w14:paraId="66C0AA84" w14:textId="3C4CD6EE" w:rsidR="005D7A91" w:rsidRDefault="005D7A91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6ADE4A9D" w14:textId="4DC53E31" w:rsidR="008E7EEE" w:rsidRDefault="003A4A48" w:rsidP="00F77205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68966340" wp14:editId="72829E84">
            <wp:extent cx="4574832" cy="8425891"/>
            <wp:effectExtent l="0" t="0" r="0" b="0"/>
            <wp:docPr id="208" name="圖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238" cy="843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F195" w14:textId="2276B81C" w:rsidR="00967CDF" w:rsidRPr="00E60F7E" w:rsidRDefault="00682329" w:rsidP="00F77205">
      <w:pPr>
        <w:widowControl/>
        <w:spacing w:line="480" w:lineRule="auto"/>
        <w:jc w:val="both"/>
        <w:rPr>
          <w:rFonts w:ascii="Times New Roman" w:hAnsi="Times New Roman"/>
          <w:b/>
          <w:bCs/>
          <w:szCs w:val="24"/>
        </w:rPr>
      </w:pPr>
      <w:r w:rsidRPr="00682329">
        <w:rPr>
          <w:rFonts w:ascii="Times New Roman" w:hAnsi="Times New Roman"/>
          <w:b/>
        </w:rPr>
        <w:lastRenderedPageBreak/>
        <w:t>Fig.</w:t>
      </w:r>
      <w:r>
        <w:rPr>
          <w:rFonts w:ascii="Times New Roman" w:hAnsi="Times New Roman"/>
          <w:b/>
        </w:rPr>
        <w:t xml:space="preserve"> </w:t>
      </w:r>
      <w:r w:rsidR="00463F9E">
        <w:rPr>
          <w:rFonts w:ascii="Times New Roman" w:hAnsi="Times New Roman"/>
          <w:b/>
        </w:rPr>
        <w:t>S</w:t>
      </w:r>
      <w:r w:rsidR="0085092B">
        <w:rPr>
          <w:rFonts w:ascii="Times New Roman" w:hAnsi="Times New Roman"/>
          <w:b/>
        </w:rPr>
        <w:t>3</w:t>
      </w:r>
      <w:r w:rsidR="00967CDF" w:rsidRPr="00E60F7E">
        <w:rPr>
          <w:rFonts w:cstheme="minorHAnsi"/>
        </w:rPr>
        <w:t xml:space="preserve"> </w:t>
      </w:r>
      <w:r w:rsidR="00967CDF" w:rsidRPr="00E60F7E">
        <w:rPr>
          <w:rFonts w:cstheme="minorHAnsi"/>
          <w:b/>
        </w:rPr>
        <w:t>R</w:t>
      </w:r>
      <w:r w:rsidR="00967CDF" w:rsidRPr="00E60F7E">
        <w:rPr>
          <w:rFonts w:ascii="Times New Roman" w:hAnsi="Times New Roman"/>
          <w:b/>
        </w:rPr>
        <w:t xml:space="preserve">epresentative </w:t>
      </w:r>
      <w:r w:rsidR="00967CDF">
        <w:rPr>
          <w:rFonts w:ascii="Times New Roman" w:hAnsi="Times New Roman"/>
          <w:b/>
        </w:rPr>
        <w:t>w</w:t>
      </w:r>
      <w:r w:rsidR="00967CDF" w:rsidRPr="00E60F7E">
        <w:rPr>
          <w:rFonts w:ascii="Times New Roman" w:hAnsi="Times New Roman"/>
          <w:b/>
        </w:rPr>
        <w:t xml:space="preserve">estern </w:t>
      </w:r>
      <w:r w:rsidR="00967CDF">
        <w:rPr>
          <w:rFonts w:ascii="Times New Roman" w:hAnsi="Times New Roman"/>
          <w:b/>
        </w:rPr>
        <w:t>b</w:t>
      </w:r>
      <w:r w:rsidR="00967CDF" w:rsidRPr="00E60F7E">
        <w:rPr>
          <w:rFonts w:ascii="Times New Roman" w:hAnsi="Times New Roman"/>
          <w:b/>
        </w:rPr>
        <w:t xml:space="preserve">lot used </w:t>
      </w:r>
      <w:r w:rsidR="00967CDF">
        <w:rPr>
          <w:rFonts w:ascii="Times New Roman" w:hAnsi="Times New Roman"/>
          <w:b/>
        </w:rPr>
        <w:t xml:space="preserve">in </w:t>
      </w:r>
      <w:r w:rsidR="00967CDF" w:rsidRPr="00E60F7E">
        <w:rPr>
          <w:rFonts w:ascii="Times New Roman" w:hAnsi="Times New Roman"/>
          <w:b/>
        </w:rPr>
        <w:t>quantif</w:t>
      </w:r>
      <w:r w:rsidR="00967CDF">
        <w:rPr>
          <w:rFonts w:ascii="Times New Roman" w:hAnsi="Times New Roman"/>
          <w:b/>
        </w:rPr>
        <w:t>ication of</w:t>
      </w:r>
      <w:r w:rsidR="00967CDF" w:rsidRPr="00E60F7E">
        <w:rPr>
          <w:rFonts w:ascii="Times New Roman" w:hAnsi="Times New Roman"/>
          <w:b/>
        </w:rPr>
        <w:t xml:space="preserve"> </w:t>
      </w:r>
      <w:r w:rsidR="00967CDF">
        <w:rPr>
          <w:rFonts w:ascii="Times New Roman" w:hAnsi="Times New Roman"/>
          <w:b/>
        </w:rPr>
        <w:t>protein expression in LPS model.</w:t>
      </w:r>
    </w:p>
    <w:p w14:paraId="21EF8984" w14:textId="493BC52E" w:rsidR="00967CDF" w:rsidRDefault="00967CDF" w:rsidP="00F77205">
      <w:pPr>
        <w:widowControl/>
        <w:spacing w:line="480" w:lineRule="auto"/>
        <w:jc w:val="both"/>
      </w:pPr>
      <w:r>
        <w:t xml:space="preserve">The </w:t>
      </w:r>
      <w:r w:rsidRPr="00E60F7E">
        <w:rPr>
          <w:rFonts w:ascii="Times New Roman" w:eastAsia="PMingLiU" w:hAnsi="Times New Roman" w:cs="Times New Roman"/>
          <w:kern w:val="0"/>
          <w:szCs w:val="24"/>
        </w:rPr>
        <w:t xml:space="preserve">representative </w:t>
      </w:r>
      <w:r>
        <w:rPr>
          <w:rFonts w:ascii="Times New Roman" w:eastAsia="PMingLiU" w:hAnsi="Times New Roman" w:cs="Times New Roman"/>
          <w:kern w:val="0"/>
          <w:szCs w:val="24"/>
        </w:rPr>
        <w:t>w</w:t>
      </w:r>
      <w:r w:rsidRPr="00E60F7E">
        <w:rPr>
          <w:rFonts w:ascii="Times New Roman" w:eastAsia="PMingLiU" w:hAnsi="Times New Roman" w:cs="Times New Roman"/>
          <w:kern w:val="0"/>
          <w:szCs w:val="24"/>
        </w:rPr>
        <w:t xml:space="preserve">estern blots </w:t>
      </w:r>
      <w:r>
        <w:rPr>
          <w:rFonts w:ascii="Times New Roman" w:eastAsia="PMingLiU" w:hAnsi="Times New Roman" w:cs="Times New Roman"/>
          <w:kern w:val="0"/>
          <w:szCs w:val="24"/>
        </w:rPr>
        <w:t xml:space="preserve">from 3 animals per group related to Fig. 1L (A), Fig. </w:t>
      </w:r>
      <w:r w:rsidR="00C077AF">
        <w:rPr>
          <w:rFonts w:ascii="Times New Roman" w:eastAsia="PMingLiU" w:hAnsi="Times New Roman" w:cs="Times New Roman"/>
          <w:kern w:val="0"/>
          <w:szCs w:val="24"/>
        </w:rPr>
        <w:t>3C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(B), Fig. </w:t>
      </w:r>
      <w:r w:rsidR="00C077AF">
        <w:rPr>
          <w:rFonts w:ascii="Times New Roman" w:eastAsia="PMingLiU" w:hAnsi="Times New Roman" w:cs="Times New Roman"/>
          <w:kern w:val="0"/>
          <w:szCs w:val="24"/>
        </w:rPr>
        <w:t>5</w:t>
      </w:r>
      <w:r>
        <w:rPr>
          <w:rFonts w:ascii="Times New Roman" w:eastAsia="PMingLiU" w:hAnsi="Times New Roman" w:cs="Times New Roman"/>
          <w:kern w:val="0"/>
          <w:szCs w:val="24"/>
        </w:rPr>
        <w:t xml:space="preserve">A (C) </w:t>
      </w:r>
      <w:r w:rsidRPr="00051E5D">
        <w:t xml:space="preserve">in </w:t>
      </w:r>
      <w:r>
        <w:t>the m</w:t>
      </w:r>
      <w:r w:rsidRPr="00051E5D">
        <w:t xml:space="preserve">ain </w:t>
      </w:r>
      <w:r>
        <w:t>f</w:t>
      </w:r>
      <w:r w:rsidRPr="00051E5D">
        <w:t>igures</w:t>
      </w:r>
      <w:r>
        <w:t>.</w:t>
      </w:r>
    </w:p>
    <w:p w14:paraId="25ACFA2D" w14:textId="77777777" w:rsidR="00967CDF" w:rsidRPr="002749AF" w:rsidRDefault="00967CDF" w:rsidP="00F77205">
      <w:pPr>
        <w:widowControl/>
        <w:spacing w:line="480" w:lineRule="auto"/>
        <w:jc w:val="both"/>
        <w:rPr>
          <w:rFonts w:ascii="Times New Roman" w:hAnsi="Times New Roman"/>
          <w:szCs w:val="24"/>
        </w:rPr>
      </w:pPr>
    </w:p>
    <w:p w14:paraId="00035764" w14:textId="47A36AAE" w:rsidR="003A4A48" w:rsidRDefault="00917419" w:rsidP="00F77205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 wp14:anchorId="0C107B84" wp14:editId="75181397">
            <wp:extent cx="4466493" cy="2396655"/>
            <wp:effectExtent l="0" t="0" r="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291" cy="240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EA7D" w14:textId="0645996C" w:rsidR="002749AF" w:rsidRPr="00E60F7E" w:rsidRDefault="00463F9E" w:rsidP="00F77205">
      <w:pPr>
        <w:widowControl/>
        <w:spacing w:line="48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</w:rPr>
        <w:t>F</w:t>
      </w:r>
      <w:r w:rsidR="00682329" w:rsidRPr="00682329">
        <w:rPr>
          <w:rFonts w:ascii="Times New Roman" w:hAnsi="Times New Roman"/>
          <w:b/>
        </w:rPr>
        <w:t>ig.</w:t>
      </w:r>
      <w:r w:rsidR="0068232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</w:t>
      </w:r>
      <w:r w:rsidR="0085092B">
        <w:rPr>
          <w:rFonts w:ascii="Times New Roman" w:hAnsi="Times New Roman"/>
          <w:b/>
        </w:rPr>
        <w:t>4</w:t>
      </w:r>
      <w:r w:rsidR="00E60F7E" w:rsidRPr="00E60F7E">
        <w:rPr>
          <w:rFonts w:cstheme="minorHAnsi"/>
        </w:rPr>
        <w:t xml:space="preserve"> </w:t>
      </w:r>
      <w:r w:rsidR="00E60F7E" w:rsidRPr="00E60F7E">
        <w:rPr>
          <w:rFonts w:cstheme="minorHAnsi"/>
          <w:b/>
        </w:rPr>
        <w:t>R</w:t>
      </w:r>
      <w:r w:rsidR="00E60F7E" w:rsidRPr="00E60F7E">
        <w:rPr>
          <w:rFonts w:ascii="Times New Roman" w:hAnsi="Times New Roman"/>
          <w:b/>
        </w:rPr>
        <w:t xml:space="preserve">epresentative </w:t>
      </w:r>
      <w:r w:rsidR="00917419">
        <w:rPr>
          <w:rFonts w:ascii="Times New Roman" w:hAnsi="Times New Roman"/>
          <w:b/>
        </w:rPr>
        <w:t>w</w:t>
      </w:r>
      <w:r w:rsidR="00E60F7E" w:rsidRPr="00E60F7E">
        <w:rPr>
          <w:rFonts w:ascii="Times New Roman" w:hAnsi="Times New Roman"/>
          <w:b/>
        </w:rPr>
        <w:t xml:space="preserve">estern </w:t>
      </w:r>
      <w:r w:rsidR="00917419">
        <w:rPr>
          <w:rFonts w:ascii="Times New Roman" w:hAnsi="Times New Roman"/>
          <w:b/>
        </w:rPr>
        <w:t>b</w:t>
      </w:r>
      <w:r w:rsidR="00E60F7E" w:rsidRPr="00E60F7E">
        <w:rPr>
          <w:rFonts w:ascii="Times New Roman" w:hAnsi="Times New Roman"/>
          <w:b/>
        </w:rPr>
        <w:t xml:space="preserve">lot used </w:t>
      </w:r>
      <w:r w:rsidR="00917419">
        <w:rPr>
          <w:rFonts w:ascii="Times New Roman" w:hAnsi="Times New Roman"/>
          <w:b/>
        </w:rPr>
        <w:t xml:space="preserve">in </w:t>
      </w:r>
      <w:r w:rsidR="00E60F7E" w:rsidRPr="00E60F7E">
        <w:rPr>
          <w:rFonts w:ascii="Times New Roman" w:hAnsi="Times New Roman"/>
          <w:b/>
        </w:rPr>
        <w:t>quantif</w:t>
      </w:r>
      <w:r w:rsidR="00917419">
        <w:rPr>
          <w:rFonts w:ascii="Times New Roman" w:hAnsi="Times New Roman"/>
          <w:b/>
        </w:rPr>
        <w:t>ication of</w:t>
      </w:r>
      <w:r w:rsidR="00E60F7E" w:rsidRPr="00E60F7E">
        <w:rPr>
          <w:rFonts w:ascii="Times New Roman" w:hAnsi="Times New Roman"/>
          <w:b/>
        </w:rPr>
        <w:t xml:space="preserve"> </w:t>
      </w:r>
      <w:r w:rsidR="00E60F7E">
        <w:rPr>
          <w:rFonts w:ascii="Times New Roman" w:hAnsi="Times New Roman"/>
          <w:b/>
        </w:rPr>
        <w:t>protein expression in D</w:t>
      </w:r>
      <w:r w:rsidR="00917419">
        <w:rPr>
          <w:rFonts w:ascii="Times New Roman" w:hAnsi="Times New Roman"/>
          <w:b/>
        </w:rPr>
        <w:t>EX model.</w:t>
      </w:r>
    </w:p>
    <w:p w14:paraId="13201954" w14:textId="27DA035E" w:rsidR="002749AF" w:rsidRPr="002749AF" w:rsidRDefault="00917419" w:rsidP="00F77205">
      <w:pPr>
        <w:widowControl/>
        <w:spacing w:line="480" w:lineRule="auto"/>
        <w:jc w:val="both"/>
        <w:rPr>
          <w:rFonts w:ascii="Times New Roman" w:hAnsi="Times New Roman"/>
          <w:szCs w:val="24"/>
        </w:rPr>
      </w:pPr>
      <w:r>
        <w:t xml:space="preserve">The </w:t>
      </w:r>
      <w:r w:rsidR="00E60F7E" w:rsidRPr="00E60F7E">
        <w:rPr>
          <w:rFonts w:ascii="Times New Roman" w:eastAsia="PMingLiU" w:hAnsi="Times New Roman" w:cs="Times New Roman"/>
          <w:kern w:val="0"/>
          <w:szCs w:val="24"/>
        </w:rPr>
        <w:t xml:space="preserve">representative </w:t>
      </w:r>
      <w:r>
        <w:rPr>
          <w:rFonts w:ascii="Times New Roman" w:eastAsia="PMingLiU" w:hAnsi="Times New Roman" w:cs="Times New Roman"/>
          <w:kern w:val="0"/>
          <w:szCs w:val="24"/>
        </w:rPr>
        <w:t>w</w:t>
      </w:r>
      <w:r w:rsidR="00E60F7E" w:rsidRPr="00E60F7E">
        <w:rPr>
          <w:rFonts w:ascii="Times New Roman" w:eastAsia="PMingLiU" w:hAnsi="Times New Roman" w:cs="Times New Roman"/>
          <w:kern w:val="0"/>
          <w:szCs w:val="24"/>
        </w:rPr>
        <w:t xml:space="preserve">estern blots </w:t>
      </w:r>
      <w:r w:rsidR="00967CDF">
        <w:rPr>
          <w:rFonts w:ascii="Times New Roman" w:eastAsia="PMingLiU" w:hAnsi="Times New Roman" w:cs="Times New Roman"/>
          <w:kern w:val="0"/>
          <w:szCs w:val="24"/>
        </w:rPr>
        <w:t>from 3</w:t>
      </w:r>
      <w:r w:rsidR="00E67677">
        <w:rPr>
          <w:rFonts w:ascii="Times New Roman" w:eastAsia="PMingLiU" w:hAnsi="Times New Roman" w:cs="Times New Roman"/>
          <w:kern w:val="0"/>
          <w:szCs w:val="24"/>
        </w:rPr>
        <w:t xml:space="preserve"> to </w:t>
      </w:r>
      <w:r w:rsidR="00967CDF">
        <w:rPr>
          <w:rFonts w:ascii="Times New Roman" w:eastAsia="PMingLiU" w:hAnsi="Times New Roman" w:cs="Times New Roman"/>
          <w:kern w:val="0"/>
          <w:szCs w:val="24"/>
        </w:rPr>
        <w:t xml:space="preserve">4 animals per group related to Fig. </w:t>
      </w:r>
      <w:r w:rsidR="00463642">
        <w:rPr>
          <w:rFonts w:ascii="Times New Roman" w:eastAsia="PMingLiU" w:hAnsi="Times New Roman" w:cs="Times New Roman"/>
          <w:kern w:val="0"/>
          <w:szCs w:val="24"/>
        </w:rPr>
        <w:t>6</w:t>
      </w:r>
      <w:r w:rsidR="00967CDF">
        <w:rPr>
          <w:rFonts w:ascii="Times New Roman" w:eastAsia="PMingLiU" w:hAnsi="Times New Roman" w:cs="Times New Roman"/>
          <w:kern w:val="0"/>
          <w:szCs w:val="24"/>
        </w:rPr>
        <w:t xml:space="preserve">H (A) and Fig. </w:t>
      </w:r>
      <w:r w:rsidR="00463642">
        <w:rPr>
          <w:rFonts w:ascii="Times New Roman" w:eastAsia="PMingLiU" w:hAnsi="Times New Roman" w:cs="Times New Roman"/>
          <w:kern w:val="0"/>
          <w:szCs w:val="24"/>
        </w:rPr>
        <w:t>6</w:t>
      </w:r>
      <w:r w:rsidR="00967CDF">
        <w:rPr>
          <w:rFonts w:ascii="Times New Roman" w:eastAsia="PMingLiU" w:hAnsi="Times New Roman" w:cs="Times New Roman"/>
          <w:kern w:val="0"/>
          <w:szCs w:val="24"/>
        </w:rPr>
        <w:t xml:space="preserve">I (B) </w:t>
      </w:r>
      <w:r w:rsidR="002749AF" w:rsidRPr="00051E5D">
        <w:t xml:space="preserve">in </w:t>
      </w:r>
      <w:r w:rsidR="002749AF">
        <w:t>the m</w:t>
      </w:r>
      <w:r w:rsidR="002749AF" w:rsidRPr="00051E5D">
        <w:t xml:space="preserve">ain </w:t>
      </w:r>
      <w:r w:rsidR="002749AF">
        <w:t>f</w:t>
      </w:r>
      <w:r w:rsidR="002749AF" w:rsidRPr="00051E5D">
        <w:t>igures</w:t>
      </w:r>
      <w:r w:rsidR="002749AF">
        <w:t>.</w:t>
      </w:r>
    </w:p>
    <w:p w14:paraId="28C88BEC" w14:textId="07911AA5" w:rsidR="002749AF" w:rsidRPr="00463642" w:rsidRDefault="002749AF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170CC2D4" w14:textId="77777777" w:rsidR="002749AF" w:rsidRPr="00163472" w:rsidRDefault="002749AF" w:rsidP="00F77205">
      <w:pPr>
        <w:spacing w:line="480" w:lineRule="auto"/>
        <w:jc w:val="both"/>
      </w:pPr>
      <w:r w:rsidRPr="00163472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0C37E9DE" wp14:editId="7C17B9EA">
            <wp:extent cx="5270500" cy="3060700"/>
            <wp:effectExtent l="0" t="0" r="635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AEB99" w14:textId="42E60C01" w:rsidR="002749AF" w:rsidRPr="00163472" w:rsidRDefault="00682329" w:rsidP="00F77205">
      <w:pPr>
        <w:widowControl/>
        <w:spacing w:line="480" w:lineRule="auto"/>
        <w:jc w:val="both"/>
        <w:rPr>
          <w:rFonts w:ascii="Times New Roman" w:hAnsi="Times New Roman"/>
          <w:kern w:val="24"/>
          <w:szCs w:val="24"/>
        </w:rPr>
      </w:pPr>
      <w:r w:rsidRPr="00682329">
        <w:rPr>
          <w:rFonts w:ascii="Times New Roman" w:hAnsi="Times New Roman"/>
          <w:b/>
        </w:rPr>
        <w:t>Fig.</w:t>
      </w:r>
      <w:r>
        <w:rPr>
          <w:rFonts w:ascii="Times New Roman" w:hAnsi="Times New Roman"/>
          <w:b/>
        </w:rPr>
        <w:t xml:space="preserve"> </w:t>
      </w:r>
      <w:r w:rsidR="00463F9E">
        <w:rPr>
          <w:rFonts w:ascii="Times New Roman" w:hAnsi="Times New Roman"/>
          <w:b/>
        </w:rPr>
        <w:t>S</w:t>
      </w:r>
      <w:r w:rsidR="0085092B">
        <w:rPr>
          <w:rFonts w:ascii="Times New Roman" w:hAnsi="Times New Roman"/>
          <w:b/>
        </w:rPr>
        <w:t>5</w:t>
      </w:r>
      <w:r w:rsidR="002749AF" w:rsidRPr="00163472">
        <w:rPr>
          <w:rFonts w:ascii="Times New Roman" w:hAnsi="Times New Roman"/>
          <w:b/>
          <w:bCs/>
          <w:szCs w:val="24"/>
        </w:rPr>
        <w:t xml:space="preserve"> </w:t>
      </w:r>
      <w:r w:rsidR="002749AF" w:rsidRPr="00163472">
        <w:rPr>
          <w:rFonts w:ascii="Times New Roman" w:hAnsi="Times New Roman"/>
          <w:b/>
          <w:bCs/>
          <w:i/>
          <w:szCs w:val="24"/>
        </w:rPr>
        <w:t>Fkbp5</w:t>
      </w:r>
      <w:r w:rsidR="002749AF" w:rsidRPr="00163472">
        <w:rPr>
          <w:rFonts w:ascii="Times New Roman" w:hAnsi="Times New Roman"/>
          <w:b/>
          <w:bCs/>
          <w:szCs w:val="24"/>
        </w:rPr>
        <w:t xml:space="preserve"> deficiency abolishes LPS-reduced LTP formation in dorsal CA1</w:t>
      </w:r>
    </w:p>
    <w:p w14:paraId="554D2958" w14:textId="2A893988" w:rsidR="002749AF" w:rsidRPr="00163472" w:rsidRDefault="002749AF" w:rsidP="00F77205">
      <w:pPr>
        <w:widowControl/>
        <w:spacing w:line="480" w:lineRule="auto"/>
        <w:jc w:val="both"/>
        <w:rPr>
          <w:rFonts w:ascii="Times New Roman" w:hAnsi="Times New Roman"/>
          <w:szCs w:val="24"/>
        </w:rPr>
      </w:pPr>
      <w:r w:rsidRPr="00163472">
        <w:rPr>
          <w:rFonts w:ascii="Times New Roman" w:hAnsi="Times New Roman"/>
          <w:bCs/>
          <w:szCs w:val="24"/>
        </w:rPr>
        <w:t>Mouse brain were harvested 7 days after the injection of SAL or LPS for high frequency stimulation (HFS)-induced long-term potentiation (LTP) measurement in the Schaffer collateral pathway. Dorsal hippocampal slices were stimulated by HFS to induce LTP. The field excitatory postsynaptic potential (</w:t>
      </w:r>
      <w:proofErr w:type="spellStart"/>
      <w:r w:rsidRPr="00163472">
        <w:rPr>
          <w:rFonts w:ascii="Times New Roman" w:hAnsi="Times New Roman"/>
          <w:bCs/>
          <w:szCs w:val="24"/>
        </w:rPr>
        <w:t>fEPSP</w:t>
      </w:r>
      <w:proofErr w:type="spellEnd"/>
      <w:r w:rsidRPr="00163472">
        <w:rPr>
          <w:rFonts w:ascii="Times New Roman" w:hAnsi="Times New Roman"/>
          <w:bCs/>
          <w:szCs w:val="24"/>
        </w:rPr>
        <w:t xml:space="preserve">) was measure for 60 min following HFS and normalized to baseline. </w:t>
      </w:r>
      <w:r w:rsidRPr="00163472">
        <w:rPr>
          <w:rFonts w:ascii="Times New Roman" w:hAnsi="Times New Roman"/>
          <w:b/>
          <w:bCs/>
          <w:szCs w:val="24"/>
        </w:rPr>
        <w:t>A</w:t>
      </w:r>
      <w:r w:rsidRPr="00163472">
        <w:rPr>
          <w:rFonts w:ascii="Times New Roman" w:hAnsi="Times New Roman" w:hint="eastAsia"/>
          <w:b/>
          <w:bCs/>
          <w:szCs w:val="24"/>
        </w:rPr>
        <w:t>,</w:t>
      </w:r>
      <w:r w:rsidRPr="00163472">
        <w:rPr>
          <w:rFonts w:ascii="Times New Roman" w:hAnsi="Times New Roman"/>
          <w:bCs/>
          <w:szCs w:val="24"/>
        </w:rPr>
        <w:t xml:space="preserve"> Representative </w:t>
      </w:r>
      <w:r w:rsidRPr="00163472">
        <w:rPr>
          <w:rFonts w:ascii="Times New Roman" w:hAnsi="Times New Roman" w:hint="eastAsia"/>
          <w:bCs/>
          <w:szCs w:val="24"/>
        </w:rPr>
        <w:t>t</w:t>
      </w:r>
      <w:r w:rsidRPr="00163472">
        <w:rPr>
          <w:rFonts w:ascii="Times New Roman" w:hAnsi="Times New Roman"/>
          <w:bCs/>
          <w:szCs w:val="24"/>
        </w:rPr>
        <w:t xml:space="preserve">race. </w:t>
      </w:r>
      <w:r w:rsidRPr="00163472">
        <w:rPr>
          <w:rFonts w:ascii="Times New Roman" w:hAnsi="Times New Roman"/>
          <w:b/>
          <w:bCs/>
          <w:szCs w:val="24"/>
        </w:rPr>
        <w:t>B,</w:t>
      </w:r>
      <w:r w:rsidRPr="00163472">
        <w:rPr>
          <w:rFonts w:ascii="Times New Roman" w:hAnsi="Times New Roman"/>
          <w:bCs/>
          <w:szCs w:val="24"/>
        </w:rPr>
        <w:t xml:space="preserve"> </w:t>
      </w:r>
      <w:proofErr w:type="spellStart"/>
      <w:r w:rsidRPr="00163472">
        <w:rPr>
          <w:rFonts w:ascii="Times New Roman" w:hAnsi="Times New Roman"/>
          <w:bCs/>
          <w:szCs w:val="24"/>
        </w:rPr>
        <w:t>fEPSP</w:t>
      </w:r>
      <w:proofErr w:type="spellEnd"/>
      <w:r w:rsidRPr="00163472">
        <w:rPr>
          <w:rFonts w:ascii="Times New Roman" w:hAnsi="Times New Roman"/>
          <w:bCs/>
          <w:szCs w:val="24"/>
        </w:rPr>
        <w:t xml:space="preserve"> slop. </w:t>
      </w:r>
      <w:r w:rsidRPr="00163472">
        <w:rPr>
          <w:rFonts w:ascii="Times New Roman" w:hAnsi="Times New Roman"/>
          <w:b/>
          <w:bCs/>
          <w:szCs w:val="24"/>
        </w:rPr>
        <w:t>C</w:t>
      </w:r>
      <w:r w:rsidRPr="00163472">
        <w:rPr>
          <w:rFonts w:ascii="Times New Roman" w:hAnsi="Times New Roman"/>
          <w:bCs/>
          <w:szCs w:val="24"/>
        </w:rPr>
        <w:t xml:space="preserve">, Normalized </w:t>
      </w:r>
      <w:proofErr w:type="spellStart"/>
      <w:r w:rsidRPr="00163472">
        <w:rPr>
          <w:rFonts w:ascii="Times New Roman" w:hAnsi="Times New Roman"/>
          <w:bCs/>
          <w:szCs w:val="24"/>
        </w:rPr>
        <w:t>fEPSP</w:t>
      </w:r>
      <w:proofErr w:type="spellEnd"/>
      <w:r w:rsidRPr="00163472">
        <w:rPr>
          <w:rFonts w:ascii="Times New Roman" w:hAnsi="Times New Roman"/>
          <w:bCs/>
          <w:szCs w:val="24"/>
        </w:rPr>
        <w:t xml:space="preserve"> slope. </w:t>
      </w:r>
      <w:r w:rsidRPr="00163472">
        <w:rPr>
          <w:rFonts w:ascii="Times New Roman" w:hAnsi="Times New Roman"/>
          <w:szCs w:val="24"/>
        </w:rPr>
        <w:t xml:space="preserve">Data are expressed as the mean ± SEM (n = </w:t>
      </w:r>
      <w:r w:rsidRPr="00163472">
        <w:rPr>
          <w:rFonts w:ascii="Times New Roman" w:hAnsi="Times New Roman" w:hint="eastAsia"/>
          <w:szCs w:val="24"/>
        </w:rPr>
        <w:t>5</w:t>
      </w:r>
      <w:r w:rsidRPr="00163472">
        <w:rPr>
          <w:rFonts w:ascii="Times New Roman" w:hAnsi="Times New Roman"/>
          <w:szCs w:val="24"/>
        </w:rPr>
        <w:t xml:space="preserve">–6 </w:t>
      </w:r>
      <w:r w:rsidR="00D90C61">
        <w:rPr>
          <w:rFonts w:ascii="Times New Roman" w:hAnsi="Times New Roman"/>
          <w:szCs w:val="24"/>
        </w:rPr>
        <w:t xml:space="preserve">mice </w:t>
      </w:r>
      <w:r w:rsidRPr="00163472">
        <w:rPr>
          <w:rFonts w:ascii="Times New Roman" w:hAnsi="Times New Roman" w:hint="eastAsia"/>
          <w:szCs w:val="24"/>
        </w:rPr>
        <w:t>p</w:t>
      </w:r>
      <w:r w:rsidRPr="00163472">
        <w:rPr>
          <w:rFonts w:ascii="Times New Roman" w:hAnsi="Times New Roman"/>
          <w:szCs w:val="24"/>
        </w:rPr>
        <w:t>er group). *</w:t>
      </w:r>
      <w:r w:rsidRPr="00163472">
        <w:rPr>
          <w:rFonts w:ascii="Times New Roman" w:hAnsi="Times New Roman"/>
          <w:i/>
          <w:szCs w:val="24"/>
        </w:rPr>
        <w:t>p</w:t>
      </w:r>
      <w:r w:rsidRPr="00163472">
        <w:rPr>
          <w:rFonts w:ascii="Times New Roman" w:hAnsi="Times New Roman"/>
          <w:szCs w:val="24"/>
        </w:rPr>
        <w:t xml:space="preserve"> &lt; 0.05 for the comparison between two groups in a two-way ANOVA followed by the Tukey post-hoc test. </w:t>
      </w:r>
    </w:p>
    <w:p w14:paraId="64B7E6E8" w14:textId="5A5DBAC5" w:rsidR="002749AF" w:rsidRDefault="002749AF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58D30231" w14:textId="0CA3DE98" w:rsidR="004850BC" w:rsidRDefault="00D61105" w:rsidP="00F77205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59F1888" wp14:editId="437CD7EF">
            <wp:extent cx="5721350" cy="60642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60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A2FED" w14:textId="4408CC2E" w:rsidR="00E67677" w:rsidRPr="00051E5D" w:rsidRDefault="00682329" w:rsidP="00F77205">
      <w:pPr>
        <w:widowControl/>
        <w:spacing w:line="480" w:lineRule="auto"/>
        <w:jc w:val="both"/>
        <w:rPr>
          <w:rFonts w:ascii="Times New Roman" w:hAnsi="Times New Roman"/>
          <w:b/>
          <w:bCs/>
          <w:szCs w:val="24"/>
        </w:rPr>
      </w:pPr>
      <w:r w:rsidRPr="00682329">
        <w:rPr>
          <w:rFonts w:ascii="Times New Roman" w:hAnsi="Times New Roman"/>
          <w:b/>
        </w:rPr>
        <w:t>Fig.</w:t>
      </w:r>
      <w:r>
        <w:rPr>
          <w:rFonts w:ascii="Times New Roman" w:hAnsi="Times New Roman"/>
          <w:b/>
        </w:rPr>
        <w:t xml:space="preserve"> </w:t>
      </w:r>
      <w:r w:rsidR="00463F9E">
        <w:rPr>
          <w:rFonts w:ascii="Times New Roman" w:hAnsi="Times New Roman"/>
          <w:b/>
        </w:rPr>
        <w:t>S</w:t>
      </w:r>
      <w:r w:rsidR="0085092B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</w:t>
      </w:r>
      <w:r w:rsidR="00E67677">
        <w:rPr>
          <w:rFonts w:ascii="Times New Roman" w:hAnsi="Times New Roman"/>
          <w:b/>
          <w:bCs/>
          <w:szCs w:val="24"/>
        </w:rPr>
        <w:t>Peripheral injection of LPS did not affect neuronal cell viability in hippocampus.</w:t>
      </w:r>
    </w:p>
    <w:p w14:paraId="318D9727" w14:textId="5076BDCA" w:rsidR="00E67677" w:rsidRPr="00984A7E" w:rsidRDefault="00E67677" w:rsidP="00F77205">
      <w:pPr>
        <w:widowControl/>
        <w:spacing w:line="480" w:lineRule="auto"/>
        <w:jc w:val="both"/>
      </w:pPr>
      <w:r>
        <w:rPr>
          <w:rFonts w:ascii="Times New Roman" w:hAnsi="Times New Roman"/>
          <w:kern w:val="0"/>
          <w:szCs w:val="24"/>
        </w:rPr>
        <w:t xml:space="preserve">Representative immunofluorescence staining for </w:t>
      </w:r>
      <w:r w:rsidR="00134AB1" w:rsidRPr="00134AB1">
        <w:rPr>
          <w:rFonts w:ascii="Times New Roman" w:hAnsi="Times New Roman"/>
          <w:kern w:val="0"/>
          <w:szCs w:val="24"/>
        </w:rPr>
        <w:t xml:space="preserve">neuronal marker </w:t>
      </w:r>
      <w:proofErr w:type="spellStart"/>
      <w:r w:rsidR="00134AB1">
        <w:rPr>
          <w:rFonts w:ascii="Times New Roman" w:hAnsi="Times New Roman"/>
          <w:kern w:val="0"/>
          <w:szCs w:val="24"/>
        </w:rPr>
        <w:t>NeuN</w:t>
      </w:r>
      <w:proofErr w:type="spellEnd"/>
      <w:r>
        <w:rPr>
          <w:rFonts w:ascii="Times New Roman" w:hAnsi="Times New Roman"/>
          <w:kern w:val="0"/>
          <w:szCs w:val="24"/>
        </w:rPr>
        <w:t xml:space="preserve"> (red) and </w:t>
      </w:r>
      <w:proofErr w:type="spellStart"/>
      <w:r>
        <w:rPr>
          <w:rFonts w:ascii="Times New Roman" w:hAnsi="Times New Roman"/>
          <w:kern w:val="0"/>
          <w:szCs w:val="24"/>
        </w:rPr>
        <w:t>DAPI</w:t>
      </w:r>
      <w:proofErr w:type="spellEnd"/>
      <w:r>
        <w:rPr>
          <w:rFonts w:ascii="Times New Roman" w:hAnsi="Times New Roman"/>
          <w:kern w:val="0"/>
          <w:szCs w:val="24"/>
        </w:rPr>
        <w:t xml:space="preserve"> (blue) in the dorsal </w:t>
      </w:r>
      <w:r w:rsidR="00134AB1">
        <w:rPr>
          <w:rFonts w:ascii="Times New Roman" w:hAnsi="Times New Roman"/>
          <w:kern w:val="0"/>
          <w:szCs w:val="24"/>
        </w:rPr>
        <w:t xml:space="preserve">hippocampus </w:t>
      </w:r>
      <w:r>
        <w:rPr>
          <w:rFonts w:ascii="Times New Roman" w:hAnsi="Times New Roman"/>
          <w:kern w:val="0"/>
          <w:szCs w:val="24"/>
        </w:rPr>
        <w:t>(upper plane</w:t>
      </w:r>
      <w:r>
        <w:rPr>
          <w:rFonts w:ascii="Times New Roman" w:hAnsi="Times New Roman" w:hint="eastAsia"/>
          <w:kern w:val="0"/>
          <w:szCs w:val="24"/>
        </w:rPr>
        <w:t>,</w:t>
      </w:r>
      <w:r>
        <w:rPr>
          <w:rFonts w:ascii="Times New Roman" w:hAnsi="Times New Roman"/>
          <w:kern w:val="0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Cs w:val="24"/>
        </w:rPr>
        <w:t>d</w:t>
      </w:r>
      <w:r w:rsidR="00134AB1">
        <w:rPr>
          <w:rFonts w:ascii="Times New Roman" w:hAnsi="Times New Roman"/>
          <w:kern w:val="0"/>
          <w:szCs w:val="24"/>
        </w:rPr>
        <w:t>HPC</w:t>
      </w:r>
      <w:proofErr w:type="spellEnd"/>
      <w:r w:rsidR="003273F7">
        <w:rPr>
          <w:rFonts w:ascii="Times New Roman" w:hAnsi="Times New Roman" w:hint="eastAsia"/>
          <w:kern w:val="0"/>
          <w:szCs w:val="24"/>
        </w:rPr>
        <w:t>,</w:t>
      </w:r>
      <w:r w:rsidR="003273F7">
        <w:rPr>
          <w:rFonts w:ascii="Times New Roman" w:hAnsi="Times New Roman"/>
          <w:kern w:val="0"/>
          <w:szCs w:val="24"/>
        </w:rPr>
        <w:t xml:space="preserve"> </w:t>
      </w:r>
      <w:r w:rsidR="003273F7">
        <w:t>scale bar</w:t>
      </w:r>
      <w:r w:rsidR="009D47E8">
        <w:rPr>
          <w:rFonts w:hint="eastAsia"/>
        </w:rPr>
        <w:t>:</w:t>
      </w:r>
      <w:r w:rsidR="003273F7">
        <w:t xml:space="preserve"> 200 </w:t>
      </w:r>
      <w:proofErr w:type="spellStart"/>
      <w:r w:rsidR="003273F7" w:rsidRPr="00294D5D">
        <w:rPr>
          <w:rFonts w:asciiTheme="majorHAnsi" w:hAnsiTheme="majorHAnsi" w:cstheme="majorHAnsi"/>
        </w:rPr>
        <w:t>μ</w:t>
      </w:r>
      <w:r w:rsidR="003273F7">
        <w:rPr>
          <w:rFonts w:asciiTheme="majorHAnsi" w:hAnsiTheme="majorHAnsi" w:cstheme="majorHAnsi" w:hint="eastAsia"/>
        </w:rPr>
        <w:t>m</w:t>
      </w:r>
      <w:proofErr w:type="spellEnd"/>
      <w:r>
        <w:rPr>
          <w:rFonts w:ascii="Times New Roman" w:hAnsi="Times New Roman"/>
          <w:kern w:val="0"/>
          <w:szCs w:val="24"/>
        </w:rPr>
        <w:t xml:space="preserve">) and ventral </w:t>
      </w:r>
      <w:proofErr w:type="spellStart"/>
      <w:r w:rsidR="00134AB1">
        <w:rPr>
          <w:rFonts w:ascii="Times New Roman" w:hAnsi="Times New Roman"/>
          <w:kern w:val="0"/>
          <w:szCs w:val="24"/>
        </w:rPr>
        <w:t>CA1</w:t>
      </w:r>
      <w:proofErr w:type="spellEnd"/>
      <w:r w:rsidR="00134AB1">
        <w:rPr>
          <w:rFonts w:ascii="Times New Roman" w:hAnsi="Times New Roman"/>
          <w:kern w:val="0"/>
          <w:szCs w:val="24"/>
        </w:rPr>
        <w:t xml:space="preserve"> </w:t>
      </w:r>
      <w:r>
        <w:rPr>
          <w:rFonts w:ascii="Times New Roman" w:hAnsi="Times New Roman"/>
          <w:kern w:val="0"/>
          <w:szCs w:val="24"/>
        </w:rPr>
        <w:t>(lower plane</w:t>
      </w:r>
      <w:r>
        <w:rPr>
          <w:rFonts w:ascii="Times New Roman" w:hAnsi="Times New Roman" w:hint="eastAsia"/>
          <w:kern w:val="0"/>
          <w:szCs w:val="24"/>
        </w:rPr>
        <w:t>,</w:t>
      </w:r>
      <w:r>
        <w:rPr>
          <w:rFonts w:ascii="Times New Roman" w:hAnsi="Times New Roman"/>
          <w:kern w:val="0"/>
          <w:szCs w:val="24"/>
        </w:rPr>
        <w:t xml:space="preserve"> vCA1</w:t>
      </w:r>
      <w:r w:rsidR="003273F7">
        <w:rPr>
          <w:rFonts w:ascii="Times New Roman" w:hAnsi="Times New Roman"/>
          <w:kern w:val="0"/>
          <w:szCs w:val="24"/>
        </w:rPr>
        <w:t xml:space="preserve">, </w:t>
      </w:r>
      <w:r w:rsidR="003273F7">
        <w:t>scale bar</w:t>
      </w:r>
      <w:r w:rsidR="00F46CDB">
        <w:t>:</w:t>
      </w:r>
      <w:r w:rsidR="003273F7">
        <w:t xml:space="preserve"> 100 </w:t>
      </w:r>
      <w:proofErr w:type="spellStart"/>
      <w:r w:rsidR="003273F7" w:rsidRPr="00294D5D">
        <w:rPr>
          <w:rFonts w:asciiTheme="majorHAnsi" w:hAnsiTheme="majorHAnsi" w:cstheme="majorHAnsi"/>
        </w:rPr>
        <w:t>μ</w:t>
      </w:r>
      <w:r w:rsidR="003273F7">
        <w:rPr>
          <w:rFonts w:asciiTheme="majorHAnsi" w:hAnsiTheme="majorHAnsi" w:cstheme="majorHAnsi" w:hint="eastAsia"/>
        </w:rPr>
        <w:t>m</w:t>
      </w:r>
      <w:proofErr w:type="spellEnd"/>
      <w:r>
        <w:rPr>
          <w:rFonts w:ascii="Times New Roman" w:hAnsi="Times New Roman"/>
          <w:kern w:val="0"/>
          <w:szCs w:val="24"/>
        </w:rPr>
        <w:t xml:space="preserve">) region of </w:t>
      </w:r>
      <w:proofErr w:type="spellStart"/>
      <w:r>
        <w:rPr>
          <w:rFonts w:ascii="Times New Roman" w:hAnsi="Times New Roman"/>
          <w:kern w:val="0"/>
          <w:szCs w:val="24"/>
        </w:rPr>
        <w:t>WT</w:t>
      </w:r>
      <w:proofErr w:type="spellEnd"/>
      <w:r>
        <w:rPr>
          <w:rFonts w:ascii="Times New Roman" w:hAnsi="Times New Roman"/>
          <w:kern w:val="0"/>
          <w:szCs w:val="24"/>
        </w:rPr>
        <w:t xml:space="preserve"> and </w:t>
      </w:r>
      <w:r w:rsidRPr="00DD4981">
        <w:rPr>
          <w:rFonts w:ascii="Times New Roman" w:hAnsi="Times New Roman"/>
          <w:i/>
          <w:kern w:val="0"/>
          <w:szCs w:val="24"/>
        </w:rPr>
        <w:t>Fkbp5</w:t>
      </w:r>
      <w:r>
        <w:rPr>
          <w:rFonts w:ascii="Times New Roman" w:hAnsi="Times New Roman"/>
          <w:kern w:val="0"/>
          <w:szCs w:val="24"/>
        </w:rPr>
        <w:t>-KO mice 7 day after SAL or LPS injection</w:t>
      </w:r>
      <w:r w:rsidRPr="00536BE8">
        <w:t>.</w:t>
      </w:r>
    </w:p>
    <w:p w14:paraId="420CB5CA" w14:textId="68A72A16" w:rsidR="004850BC" w:rsidRDefault="004850BC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1DBC5A85" w14:textId="68F1B39F" w:rsidR="00476864" w:rsidRDefault="00476864" w:rsidP="00F77205">
      <w:pPr>
        <w:spacing w:line="480" w:lineRule="auto"/>
        <w:jc w:val="both"/>
        <w:rPr>
          <w:rFonts w:ascii="Times New Roman" w:hAnsi="Times New Roman"/>
          <w:b/>
        </w:rPr>
      </w:pPr>
      <w:r w:rsidRPr="00163472">
        <w:rPr>
          <w:rFonts w:ascii="Times New Roman" w:hAnsi="Times New Roman"/>
          <w:b/>
        </w:rPr>
        <w:lastRenderedPageBreak/>
        <w:t>Supplementary Materials and Methods</w:t>
      </w:r>
    </w:p>
    <w:p w14:paraId="1B84BD4C" w14:textId="6CB9AC03" w:rsidR="00357EBE" w:rsidRPr="00357EBE" w:rsidRDefault="00357EBE" w:rsidP="00F77205">
      <w:pPr>
        <w:spacing w:line="480" w:lineRule="auto"/>
        <w:jc w:val="both"/>
        <w:rPr>
          <w:rFonts w:ascii="Times New Roman" w:hAnsi="Times New Roman"/>
          <w:b/>
          <w:i/>
        </w:rPr>
      </w:pPr>
      <w:r w:rsidRPr="00357EBE">
        <w:rPr>
          <w:rFonts w:ascii="Times New Roman" w:hAnsi="Times New Roman"/>
          <w:b/>
          <w:i/>
        </w:rPr>
        <w:t xml:space="preserve">Transient Hypoxia Ischemic </w:t>
      </w:r>
      <w:r w:rsidR="00F77205">
        <w:rPr>
          <w:rFonts w:ascii="Times New Roman" w:hAnsi="Times New Roman"/>
          <w:b/>
          <w:i/>
        </w:rPr>
        <w:t>(</w:t>
      </w:r>
      <w:proofErr w:type="spellStart"/>
      <w:r w:rsidR="00F77205">
        <w:rPr>
          <w:rFonts w:ascii="Times New Roman" w:hAnsi="Times New Roman"/>
          <w:b/>
          <w:i/>
        </w:rPr>
        <w:t>tHI</w:t>
      </w:r>
      <w:proofErr w:type="spellEnd"/>
      <w:r w:rsidR="00F77205">
        <w:rPr>
          <w:rFonts w:ascii="Times New Roman" w:hAnsi="Times New Roman"/>
          <w:b/>
          <w:i/>
        </w:rPr>
        <w:t xml:space="preserve">) </w:t>
      </w:r>
      <w:r w:rsidRPr="00357EBE">
        <w:rPr>
          <w:rFonts w:ascii="Times New Roman" w:hAnsi="Times New Roman"/>
          <w:b/>
          <w:i/>
        </w:rPr>
        <w:t>Stroke Injury</w:t>
      </w:r>
      <w:r w:rsidR="00263E18">
        <w:rPr>
          <w:rFonts w:ascii="Times New Roman" w:hAnsi="Times New Roman"/>
          <w:b/>
          <w:i/>
        </w:rPr>
        <w:t xml:space="preserve"> and </w:t>
      </w:r>
      <w:r w:rsidR="0006194E">
        <w:rPr>
          <w:rFonts w:ascii="Times New Roman" w:hAnsi="Times New Roman"/>
          <w:b/>
          <w:i/>
        </w:rPr>
        <w:t xml:space="preserve">leukocyte </w:t>
      </w:r>
      <w:r w:rsidR="00263E18">
        <w:rPr>
          <w:rFonts w:ascii="Times New Roman" w:hAnsi="Times New Roman"/>
          <w:b/>
          <w:i/>
        </w:rPr>
        <w:t>infiltration assessment</w:t>
      </w:r>
    </w:p>
    <w:p w14:paraId="4D5FF829" w14:textId="4DABFF85" w:rsidR="00263E18" w:rsidRPr="00357EBE" w:rsidRDefault="00F46CDB" w:rsidP="00F77205">
      <w:pPr>
        <w:spacing w:line="480" w:lineRule="auto"/>
        <w:ind w:firstLineChars="200" w:firstLine="48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Cs w:val="24"/>
        </w:rPr>
        <w:t xml:space="preserve">Transient hypoxia ischemic stroke injury model was performed </w:t>
      </w:r>
      <w:r w:rsidRPr="00F46CDB">
        <w:rPr>
          <w:rFonts w:ascii="Times New Roman" w:hAnsi="Times New Roman"/>
          <w:szCs w:val="24"/>
        </w:rPr>
        <w:t>as previously described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fldChar w:fldCharType="begin">
          <w:fldData xml:space="preserve">PEVuZE5vdGU+PENpdGU+PEF1dGhvcj5TdW48L0F1dGhvcj48WWVhcj4yMDE0PC9ZZWFyPjxSZWNO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</w:fldData>
        </w:fldChar>
      </w:r>
      <w:r>
        <w:rPr>
          <w:rFonts w:ascii="Times New Roman" w:hAnsi="Times New Roman" w:cs="Times New Roman"/>
          <w:szCs w:val="24"/>
        </w:rPr>
        <w:instrText xml:space="preserve"> ADDIN EN.CITE </w:instrText>
      </w:r>
      <w:r>
        <w:rPr>
          <w:rFonts w:ascii="Times New Roman" w:hAnsi="Times New Roman" w:cs="Times New Roman"/>
          <w:szCs w:val="24"/>
        </w:rPr>
        <w:fldChar w:fldCharType="begin">
          <w:fldData xml:space="preserve">PEVuZE5vdGU+PENpdGU+PEF1dGhvcj5TdW48L0F1dGhvcj48WWVhcj4yMDE0PC9ZZWFyPjxSZWNO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</w:fldData>
        </w:fldChar>
      </w:r>
      <w:r>
        <w:rPr>
          <w:rFonts w:ascii="Times New Roman" w:hAnsi="Times New Roman" w:cs="Times New Roman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noProof/>
          <w:szCs w:val="24"/>
        </w:rPr>
        <w:t>[1]</w:t>
      </w:r>
      <w:r>
        <w:rPr>
          <w:rFonts w:ascii="Times New Roman" w:hAnsi="Times New Roman" w:cs="Times New Roman"/>
          <w:szCs w:val="24"/>
        </w:rPr>
        <w:fldChar w:fldCharType="end"/>
      </w:r>
      <w:r w:rsidRPr="00F46CDB">
        <w:rPr>
          <w:rFonts w:ascii="Times New Roman" w:hAnsi="Times New Roman"/>
          <w:szCs w:val="24"/>
        </w:rPr>
        <w:t xml:space="preserve"> with minor modifications</w:t>
      </w:r>
      <w:r>
        <w:rPr>
          <w:rFonts w:ascii="Times New Roman" w:hAnsi="Times New Roman"/>
          <w:szCs w:val="24"/>
        </w:rPr>
        <w:t>.</w:t>
      </w:r>
      <w:r w:rsidRPr="00F46CDB">
        <w:rPr>
          <w:rFonts w:ascii="Times New Roman" w:hAnsi="Times New Roman"/>
          <w:szCs w:val="24"/>
        </w:rPr>
        <w:t xml:space="preserve"> </w:t>
      </w:r>
      <w:r w:rsidR="00484BD3">
        <w:rPr>
          <w:rFonts w:ascii="Times New Roman" w:hAnsi="Times New Roman"/>
          <w:szCs w:val="24"/>
        </w:rPr>
        <w:t>Briefly, t</w:t>
      </w:r>
      <w:r w:rsidR="00484BD3" w:rsidRPr="00163472">
        <w:rPr>
          <w:rFonts w:ascii="Times New Roman" w:hAnsi="Times New Roman"/>
          <w:szCs w:val="24"/>
        </w:rPr>
        <w:t>welve-week-old male</w:t>
      </w:r>
      <w:r w:rsidR="00357EBE" w:rsidRPr="00057C0D">
        <w:rPr>
          <w:rFonts w:ascii="Times New Roman" w:hAnsi="Times New Roman" w:cs="Times New Roman"/>
          <w:szCs w:val="24"/>
        </w:rPr>
        <w:t xml:space="preserve"> </w:t>
      </w:r>
      <w:r w:rsidR="00484BD3">
        <w:rPr>
          <w:rFonts w:ascii="Times New Roman" w:hAnsi="Times New Roman" w:cs="Times New Roman"/>
          <w:szCs w:val="24"/>
        </w:rPr>
        <w:t xml:space="preserve">mice </w:t>
      </w:r>
      <w:r w:rsidR="00357EBE" w:rsidRPr="00057C0D">
        <w:rPr>
          <w:rFonts w:ascii="Times New Roman" w:hAnsi="Times New Roman" w:cs="Times New Roman"/>
          <w:szCs w:val="24"/>
        </w:rPr>
        <w:t xml:space="preserve">were anesthetized under 2% </w:t>
      </w:r>
      <w:r w:rsidR="00C24678" w:rsidRPr="00057C0D">
        <w:rPr>
          <w:rFonts w:ascii="Times New Roman" w:hAnsi="Times New Roman" w:cs="Times New Roman"/>
          <w:szCs w:val="24"/>
        </w:rPr>
        <w:t>isoflurane</w:t>
      </w:r>
      <w:r w:rsidR="00484BD3">
        <w:rPr>
          <w:rFonts w:ascii="Times New Roman" w:hAnsi="Times New Roman" w:cs="Times New Roman"/>
          <w:szCs w:val="24"/>
        </w:rPr>
        <w:t>. We used</w:t>
      </w:r>
      <w:r>
        <w:rPr>
          <w:rFonts w:ascii="Times New Roman" w:hAnsi="Times New Roman" w:cs="Times New Roman"/>
          <w:szCs w:val="24"/>
        </w:rPr>
        <w:t xml:space="preserve"> </w:t>
      </w:r>
      <w:r w:rsidR="00484BD3" w:rsidRPr="00057C0D">
        <w:rPr>
          <w:rFonts w:ascii="Times New Roman" w:hAnsi="Times New Roman" w:cs="Times New Roman"/>
          <w:szCs w:val="24"/>
        </w:rPr>
        <w:t>two releasable knots of 4.0 silk suture</w:t>
      </w:r>
      <w:r w:rsidR="00484BD3">
        <w:rPr>
          <w:rFonts w:ascii="Times New Roman" w:hAnsi="Times New Roman" w:cs="Times New Roman"/>
          <w:szCs w:val="24"/>
        </w:rPr>
        <w:t xml:space="preserve"> to apply the </w:t>
      </w:r>
      <w:r w:rsidR="00357EBE" w:rsidRPr="00057C0D">
        <w:rPr>
          <w:rFonts w:ascii="Times New Roman" w:hAnsi="Times New Roman" w:cs="Times New Roman"/>
          <w:szCs w:val="24"/>
        </w:rPr>
        <w:t>transient occlusion of the right common carotid artery</w:t>
      </w:r>
      <w:r w:rsidR="00C24678">
        <w:rPr>
          <w:rFonts w:ascii="Times New Roman" w:hAnsi="Times New Roman" w:cs="Times New Roman"/>
          <w:szCs w:val="24"/>
        </w:rPr>
        <w:t xml:space="preserve"> (CCA)</w:t>
      </w:r>
      <w:r w:rsidR="00357EBE" w:rsidRPr="00057C0D">
        <w:rPr>
          <w:rFonts w:ascii="Times New Roman" w:hAnsi="Times New Roman" w:cs="Times New Roman"/>
          <w:szCs w:val="24"/>
        </w:rPr>
        <w:t xml:space="preserve">, </w:t>
      </w:r>
      <w:r w:rsidR="00C24678">
        <w:rPr>
          <w:rFonts w:ascii="Times New Roman" w:hAnsi="Times New Roman" w:cs="Times New Roman"/>
          <w:szCs w:val="24"/>
        </w:rPr>
        <w:t xml:space="preserve">and then exposed to </w:t>
      </w:r>
      <w:r w:rsidR="00C24678" w:rsidRPr="00057C0D">
        <w:rPr>
          <w:rFonts w:ascii="Times New Roman" w:hAnsi="Times New Roman" w:cs="Times New Roman"/>
          <w:szCs w:val="24"/>
        </w:rPr>
        <w:t>7.5% O</w:t>
      </w:r>
      <w:r w:rsidR="00C24678" w:rsidRPr="005A7CC8">
        <w:rPr>
          <w:rFonts w:ascii="Times New Roman" w:hAnsi="Times New Roman" w:cs="Times New Roman"/>
          <w:szCs w:val="24"/>
          <w:vertAlign w:val="subscript"/>
        </w:rPr>
        <w:t>2</w:t>
      </w:r>
      <w:r w:rsidR="00C24678" w:rsidRPr="00057C0D">
        <w:rPr>
          <w:rFonts w:ascii="Times New Roman" w:hAnsi="Times New Roman" w:cs="Times New Roman"/>
          <w:szCs w:val="24"/>
        </w:rPr>
        <w:t xml:space="preserve"> / 92.5% N</w:t>
      </w:r>
      <w:r w:rsidR="00C24678" w:rsidRPr="005A7CC8">
        <w:rPr>
          <w:rFonts w:ascii="Times New Roman" w:hAnsi="Times New Roman" w:cs="Times New Roman"/>
          <w:szCs w:val="24"/>
          <w:vertAlign w:val="subscript"/>
        </w:rPr>
        <w:t>2</w:t>
      </w:r>
      <w:r w:rsidR="00C24678" w:rsidRPr="00057C0D">
        <w:rPr>
          <w:rFonts w:ascii="Times New Roman" w:hAnsi="Times New Roman" w:cs="Times New Roman"/>
          <w:szCs w:val="24"/>
        </w:rPr>
        <w:t xml:space="preserve"> through a facemask for 25 min</w:t>
      </w:r>
      <w:r w:rsidR="00C24678">
        <w:rPr>
          <w:rFonts w:ascii="Times New Roman" w:hAnsi="Times New Roman" w:cs="Times New Roman"/>
          <w:szCs w:val="24"/>
        </w:rPr>
        <w:t>.</w:t>
      </w:r>
      <w:r w:rsidR="00C24678" w:rsidRPr="00057C0D">
        <w:rPr>
          <w:rFonts w:ascii="Times New Roman" w:hAnsi="Times New Roman" w:cs="Times New Roman"/>
          <w:szCs w:val="24"/>
        </w:rPr>
        <w:t xml:space="preserve"> </w:t>
      </w:r>
      <w:r w:rsidR="00C24678">
        <w:rPr>
          <w:rFonts w:ascii="Times New Roman" w:hAnsi="Times New Roman" w:cs="Times New Roman"/>
          <w:szCs w:val="24"/>
        </w:rPr>
        <w:t xml:space="preserve">After hypoxia, the ligation of CAA was removed. After </w:t>
      </w:r>
      <w:r w:rsidR="0052726C">
        <w:rPr>
          <w:rFonts w:ascii="Times New Roman" w:hAnsi="Times New Roman" w:cs="Times New Roman"/>
          <w:szCs w:val="24"/>
        </w:rPr>
        <w:t>72</w:t>
      </w:r>
      <w:r w:rsidR="00C24678">
        <w:rPr>
          <w:rFonts w:ascii="Times New Roman" w:hAnsi="Times New Roman" w:cs="Times New Roman"/>
          <w:szCs w:val="24"/>
        </w:rPr>
        <w:t xml:space="preserve"> h, the mouse brain was collected for immunofluorescen</w:t>
      </w:r>
      <w:r w:rsidR="006B66E3">
        <w:rPr>
          <w:rFonts w:ascii="Times New Roman" w:hAnsi="Times New Roman" w:cs="Times New Roman"/>
          <w:szCs w:val="24"/>
        </w:rPr>
        <w:t>ce</w:t>
      </w:r>
      <w:r w:rsidR="00C24678">
        <w:rPr>
          <w:rFonts w:ascii="Times New Roman" w:hAnsi="Times New Roman" w:cs="Times New Roman"/>
          <w:szCs w:val="24"/>
        </w:rPr>
        <w:t xml:space="preserve"> staining analysis</w:t>
      </w:r>
      <w:r w:rsidR="00C24678" w:rsidRPr="00263E18">
        <w:rPr>
          <w:rFonts w:ascii="Times New Roman" w:hAnsi="Times New Roman" w:cs="Times New Roman"/>
          <w:szCs w:val="24"/>
        </w:rPr>
        <w:t>.</w:t>
      </w:r>
      <w:r w:rsidR="00263E18" w:rsidRPr="00263E18">
        <w:rPr>
          <w:rFonts w:ascii="Times New Roman" w:hAnsi="Times New Roman" w:cs="Times New Roman"/>
          <w:szCs w:val="24"/>
        </w:rPr>
        <w:t xml:space="preserve"> </w:t>
      </w:r>
      <w:r w:rsidR="0006194E" w:rsidRPr="00032818">
        <w:rPr>
          <w:rFonts w:ascii="Times New Roman" w:hAnsi="Times New Roman"/>
        </w:rPr>
        <w:t>Leu</w:t>
      </w:r>
      <w:r w:rsidR="00F77205" w:rsidRPr="00032818">
        <w:rPr>
          <w:rFonts w:ascii="Times New Roman" w:hAnsi="Times New Roman"/>
        </w:rPr>
        <w:t>kocyte</w:t>
      </w:r>
      <w:r w:rsidR="00263E18" w:rsidRPr="00032818">
        <w:rPr>
          <w:rFonts w:ascii="Times New Roman" w:hAnsi="Times New Roman"/>
        </w:rPr>
        <w:t xml:space="preserve"> infiltration was assessed by immunofluorescence staining of CD45 </w:t>
      </w:r>
      <w:r w:rsidR="00F77205" w:rsidRPr="00032818">
        <w:rPr>
          <w:rFonts w:ascii="Times New Roman" w:hAnsi="Times New Roman"/>
        </w:rPr>
        <w:t>on mouse brain 7 days after</w:t>
      </w:r>
      <w:r w:rsidR="00263E18" w:rsidRPr="00032818">
        <w:rPr>
          <w:rFonts w:ascii="Times New Roman" w:hAnsi="Times New Roman"/>
        </w:rPr>
        <w:t xml:space="preserve"> LPS inject</w:t>
      </w:r>
      <w:r w:rsidR="00F77205" w:rsidRPr="00032818">
        <w:rPr>
          <w:rFonts w:ascii="Times New Roman" w:hAnsi="Times New Roman"/>
        </w:rPr>
        <w:t>ion</w:t>
      </w:r>
      <w:r w:rsidR="00263E18" w:rsidRPr="00032818">
        <w:rPr>
          <w:rFonts w:ascii="Times New Roman" w:hAnsi="Times New Roman"/>
        </w:rPr>
        <w:t xml:space="preserve">. </w:t>
      </w:r>
      <w:r w:rsidR="00F77205" w:rsidRPr="00032818">
        <w:rPr>
          <w:rFonts w:ascii="Times New Roman" w:hAnsi="Times New Roman"/>
        </w:rPr>
        <w:t xml:space="preserve">The </w:t>
      </w:r>
      <w:proofErr w:type="spellStart"/>
      <w:r w:rsidR="00F77205" w:rsidRPr="00032818">
        <w:t>tHI</w:t>
      </w:r>
      <w:proofErr w:type="spellEnd"/>
      <w:r w:rsidR="00F77205" w:rsidRPr="00032818">
        <w:t xml:space="preserve"> mouse brain served as a positive signal of CD45 staining.</w:t>
      </w:r>
    </w:p>
    <w:p w14:paraId="21832A8F" w14:textId="44E8FE45" w:rsidR="00C24678" w:rsidRDefault="00C24678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673BB2EE" w14:textId="195495EA" w:rsidR="00340672" w:rsidRPr="00340672" w:rsidRDefault="00340672" w:rsidP="00F77205">
      <w:pPr>
        <w:spacing w:line="480" w:lineRule="auto"/>
        <w:jc w:val="both"/>
        <w:rPr>
          <w:rFonts w:ascii="Times New Roman" w:hAnsi="Times New Roman"/>
          <w:b/>
          <w:i/>
          <w:szCs w:val="24"/>
        </w:rPr>
      </w:pPr>
      <w:r w:rsidRPr="00340672">
        <w:rPr>
          <w:rFonts w:ascii="Times New Roman" w:hAnsi="Times New Roman"/>
          <w:b/>
          <w:i/>
          <w:szCs w:val="24"/>
        </w:rPr>
        <w:t>Evaluation of Blood-Brain Barrier Permeability</w:t>
      </w:r>
    </w:p>
    <w:p w14:paraId="396F65F9" w14:textId="13912D3A" w:rsidR="00340672" w:rsidRDefault="00584CDD" w:rsidP="00F77205">
      <w:pPr>
        <w:spacing w:line="480" w:lineRule="auto"/>
        <w:ind w:firstLineChars="200" w:firstLine="4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mice were subjected with the intraperitoneal injection of saline or LPS (3 or 5 mg/kg of body weight) for 2 h, and then</w:t>
      </w:r>
      <w:r w:rsidR="00340672">
        <w:rPr>
          <w:rFonts w:ascii="Times New Roman" w:hAnsi="Times New Roman"/>
          <w:szCs w:val="24"/>
        </w:rPr>
        <w:t xml:space="preserve"> intraperitoneally injected with</w:t>
      </w:r>
      <w:r w:rsidR="00340672" w:rsidRPr="00340672">
        <w:rPr>
          <w:rFonts w:ascii="Times New Roman" w:hAnsi="Times New Roman"/>
          <w:szCs w:val="24"/>
        </w:rPr>
        <w:t xml:space="preserve"> 2% Evans Blue </w:t>
      </w:r>
      <w:r>
        <w:rPr>
          <w:rFonts w:ascii="Times New Roman" w:hAnsi="Times New Roman"/>
          <w:szCs w:val="24"/>
        </w:rPr>
        <w:t xml:space="preserve">dye </w:t>
      </w:r>
      <w:r w:rsidR="00340672" w:rsidRPr="00340672">
        <w:rPr>
          <w:rFonts w:ascii="Times New Roman" w:hAnsi="Times New Roman"/>
          <w:szCs w:val="24"/>
        </w:rPr>
        <w:t>in saline (4 mL/kg of body weight)</w:t>
      </w:r>
      <w:r w:rsidR="00340672">
        <w:rPr>
          <w:rFonts w:ascii="Times New Roman" w:hAnsi="Times New Roman"/>
          <w:szCs w:val="24"/>
        </w:rPr>
        <w:t xml:space="preserve"> for 4 h.</w:t>
      </w:r>
      <w:r>
        <w:rPr>
          <w:rFonts w:ascii="Times New Roman" w:hAnsi="Times New Roman"/>
          <w:szCs w:val="24"/>
        </w:rPr>
        <w:t xml:space="preserve"> </w:t>
      </w:r>
      <w:r w:rsidR="00340672" w:rsidRPr="00340672">
        <w:rPr>
          <w:rFonts w:ascii="Times New Roman" w:hAnsi="Times New Roman"/>
          <w:szCs w:val="24"/>
        </w:rPr>
        <w:t xml:space="preserve">Afterwards, the mice were transcardially perfused with ice-cold </w:t>
      </w:r>
      <w:r>
        <w:rPr>
          <w:rFonts w:ascii="Times New Roman" w:hAnsi="Times New Roman"/>
          <w:szCs w:val="24"/>
        </w:rPr>
        <w:t>saline</w:t>
      </w:r>
      <w:r w:rsidR="00340672" w:rsidRPr="00340672">
        <w:rPr>
          <w:rFonts w:ascii="Times New Roman" w:hAnsi="Times New Roman"/>
          <w:szCs w:val="24"/>
        </w:rPr>
        <w:t>, the brain</w:t>
      </w:r>
      <w:r>
        <w:rPr>
          <w:rFonts w:ascii="Times New Roman" w:hAnsi="Times New Roman" w:hint="eastAsia"/>
          <w:szCs w:val="24"/>
        </w:rPr>
        <w:t xml:space="preserve"> </w:t>
      </w:r>
      <w:r w:rsidR="00340672" w:rsidRPr="00340672">
        <w:rPr>
          <w:rFonts w:ascii="Times New Roman" w:hAnsi="Times New Roman"/>
          <w:szCs w:val="24"/>
        </w:rPr>
        <w:t>tissue was</w:t>
      </w:r>
      <w:r>
        <w:rPr>
          <w:rFonts w:ascii="Times New Roman" w:hAnsi="Times New Roman"/>
          <w:szCs w:val="24"/>
        </w:rPr>
        <w:t xml:space="preserve"> collected for analyzing the extravasation of </w:t>
      </w:r>
      <w:r w:rsidRPr="00584CDD">
        <w:rPr>
          <w:rFonts w:ascii="Times New Roman" w:hAnsi="Times New Roman"/>
          <w:szCs w:val="24"/>
        </w:rPr>
        <w:t>Evans blue into mouse brain</w:t>
      </w:r>
      <w:r>
        <w:rPr>
          <w:rFonts w:ascii="Times New Roman" w:hAnsi="Times New Roman"/>
          <w:szCs w:val="24"/>
        </w:rPr>
        <w:t>.</w:t>
      </w:r>
    </w:p>
    <w:p w14:paraId="4DE97178" w14:textId="77777777" w:rsidR="00340672" w:rsidRPr="006B66E3" w:rsidRDefault="00340672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5DE95570" w14:textId="77777777" w:rsidR="00476864" w:rsidRPr="00163472" w:rsidRDefault="00476864" w:rsidP="00F77205">
      <w:pPr>
        <w:spacing w:line="480" w:lineRule="auto"/>
        <w:jc w:val="both"/>
        <w:rPr>
          <w:rFonts w:ascii="Times New Roman" w:hAnsi="Times New Roman"/>
          <w:b/>
          <w:i/>
          <w:szCs w:val="24"/>
        </w:rPr>
      </w:pPr>
      <w:r w:rsidRPr="00163472">
        <w:rPr>
          <w:rFonts w:ascii="Times New Roman" w:hAnsi="Times New Roman"/>
          <w:b/>
          <w:i/>
          <w:szCs w:val="24"/>
        </w:rPr>
        <w:t>Long-term potentiation (LTP) measurement</w:t>
      </w:r>
    </w:p>
    <w:p w14:paraId="5B7FA192" w14:textId="77777777" w:rsidR="00476864" w:rsidRPr="00163472" w:rsidRDefault="00476864" w:rsidP="00F77205">
      <w:pPr>
        <w:autoSpaceDE w:val="0"/>
        <w:autoSpaceDN w:val="0"/>
        <w:adjustRightInd w:val="0"/>
        <w:spacing w:line="480" w:lineRule="auto"/>
        <w:ind w:firstLineChars="200" w:firstLine="480"/>
        <w:jc w:val="both"/>
        <w:rPr>
          <w:rFonts w:ascii="Times New Roman" w:hAnsi="Times New Roman"/>
        </w:rPr>
      </w:pPr>
      <w:r w:rsidRPr="00163472">
        <w:rPr>
          <w:rFonts w:ascii="Times New Roman" w:hAnsi="Times New Roman"/>
        </w:rPr>
        <w:lastRenderedPageBreak/>
        <w:t>Mice were sacrificed and sliced into 400-μm-thick coronal slices containing the hippocampal region. The brain slices were then maintained in a chamber containing artificial cerebral spinal fluid (</w:t>
      </w:r>
      <w:proofErr w:type="spellStart"/>
      <w:r w:rsidRPr="00163472">
        <w:rPr>
          <w:rFonts w:ascii="Times New Roman" w:hAnsi="Times New Roman"/>
        </w:rPr>
        <w:t>aCSF</w:t>
      </w:r>
      <w:proofErr w:type="spellEnd"/>
      <w:r w:rsidRPr="00163472">
        <w:rPr>
          <w:rFonts w:ascii="Times New Roman" w:hAnsi="Times New Roman"/>
        </w:rPr>
        <w:t xml:space="preserve">; 117 mM </w:t>
      </w:r>
      <w:proofErr w:type="spellStart"/>
      <w:r w:rsidRPr="00163472">
        <w:rPr>
          <w:rFonts w:ascii="Times New Roman" w:hAnsi="Times New Roman"/>
        </w:rPr>
        <w:t>NaCl</w:t>
      </w:r>
      <w:proofErr w:type="spellEnd"/>
      <w:r w:rsidRPr="00163472">
        <w:rPr>
          <w:rFonts w:ascii="Times New Roman" w:hAnsi="Times New Roman"/>
        </w:rPr>
        <w:t xml:space="preserve">, 4.7 mM </w:t>
      </w:r>
      <w:proofErr w:type="spellStart"/>
      <w:r w:rsidRPr="00163472">
        <w:rPr>
          <w:rFonts w:ascii="Times New Roman" w:hAnsi="Times New Roman"/>
        </w:rPr>
        <w:t>KCl</w:t>
      </w:r>
      <w:proofErr w:type="spellEnd"/>
      <w:r w:rsidRPr="00163472">
        <w:rPr>
          <w:rFonts w:ascii="Times New Roman" w:hAnsi="Times New Roman"/>
        </w:rPr>
        <w:t xml:space="preserve">, 1.2 mM </w:t>
      </w:r>
      <w:proofErr w:type="spellStart"/>
      <w:r w:rsidRPr="00163472">
        <w:rPr>
          <w:rFonts w:ascii="Times New Roman" w:hAnsi="Times New Roman"/>
        </w:rPr>
        <w:t>MgCl</w:t>
      </w:r>
      <w:r w:rsidRPr="00163472">
        <w:rPr>
          <w:rFonts w:ascii="Times New Roman" w:hAnsi="Times New Roman"/>
          <w:vertAlign w:val="subscript"/>
        </w:rPr>
        <w:t>2</w:t>
      </w:r>
      <w:proofErr w:type="spellEnd"/>
      <w:r w:rsidRPr="00163472">
        <w:rPr>
          <w:rFonts w:ascii="Times New Roman" w:hAnsi="Times New Roman"/>
        </w:rPr>
        <w:t>, 1.2 mM NaH</w:t>
      </w:r>
      <w:r w:rsidRPr="00163472">
        <w:rPr>
          <w:rFonts w:ascii="Times New Roman" w:hAnsi="Times New Roman"/>
          <w:vertAlign w:val="subscript"/>
        </w:rPr>
        <w:t>2</w:t>
      </w:r>
      <w:r w:rsidRPr="00163472">
        <w:rPr>
          <w:rFonts w:ascii="Times New Roman" w:hAnsi="Times New Roman"/>
        </w:rPr>
        <w:t>PO</w:t>
      </w:r>
      <w:r w:rsidRPr="00163472">
        <w:rPr>
          <w:rFonts w:ascii="Times New Roman" w:hAnsi="Times New Roman"/>
          <w:vertAlign w:val="subscript"/>
        </w:rPr>
        <w:t>4</w:t>
      </w:r>
      <w:r w:rsidRPr="00163472">
        <w:rPr>
          <w:rFonts w:ascii="Times New Roman" w:hAnsi="Times New Roman"/>
        </w:rPr>
        <w:t>, 2.5 mM CaCl</w:t>
      </w:r>
      <w:r w:rsidRPr="00163472">
        <w:rPr>
          <w:rFonts w:ascii="Times New Roman" w:hAnsi="Times New Roman" w:hint="eastAsia"/>
          <w:vertAlign w:val="subscript"/>
        </w:rPr>
        <w:t>2</w:t>
      </w:r>
      <w:r w:rsidRPr="00163472">
        <w:rPr>
          <w:rFonts w:ascii="Times New Roman" w:hAnsi="Times New Roman"/>
        </w:rPr>
        <w:t>, 25 mM NaHCO</w:t>
      </w:r>
      <w:r w:rsidRPr="00163472">
        <w:rPr>
          <w:rFonts w:ascii="Times New Roman" w:hAnsi="Times New Roman"/>
          <w:vertAlign w:val="subscript"/>
        </w:rPr>
        <w:t>3</w:t>
      </w:r>
      <w:r w:rsidRPr="00163472">
        <w:rPr>
          <w:rFonts w:ascii="Times New Roman" w:hAnsi="Times New Roman"/>
        </w:rPr>
        <w:t>, 11 mM glucose) solution saturated with 95% O</w:t>
      </w:r>
      <w:r w:rsidRPr="00163472">
        <w:rPr>
          <w:rFonts w:ascii="Times New Roman" w:hAnsi="Times New Roman"/>
          <w:vertAlign w:val="subscript"/>
        </w:rPr>
        <w:t>2</w:t>
      </w:r>
      <w:r w:rsidRPr="00163472">
        <w:rPr>
          <w:rFonts w:ascii="Times New Roman" w:hAnsi="Times New Roman"/>
        </w:rPr>
        <w:t xml:space="preserve"> and 5% CO</w:t>
      </w:r>
      <w:r w:rsidRPr="00163472">
        <w:rPr>
          <w:rFonts w:ascii="Times New Roman" w:hAnsi="Times New Roman"/>
          <w:vertAlign w:val="subscript"/>
        </w:rPr>
        <w:t>2</w:t>
      </w:r>
      <w:r w:rsidRPr="00163472">
        <w:rPr>
          <w:rFonts w:ascii="Times New Roman" w:hAnsi="Times New Roman"/>
        </w:rPr>
        <w:t xml:space="preserve"> stabled at room temperature for 1 hour before electrophysiological recordings. </w:t>
      </w:r>
      <w:r w:rsidRPr="00163472">
        <w:rPr>
          <w:rFonts w:ascii="Times New Roman" w:hAnsi="Times New Roman" w:hint="eastAsia"/>
        </w:rPr>
        <w:t>E</w:t>
      </w:r>
      <w:r w:rsidRPr="00163472">
        <w:rPr>
          <w:rFonts w:ascii="Times New Roman" w:hAnsi="Times New Roman"/>
        </w:rPr>
        <w:t xml:space="preserve">voked field potentials at 0.033 Hz were elicited by stimulation of Schaffer collateral/commissural pathway using a concentric bipolar stimulating electrode (FHC, Bowdoinham, ME, USA). A capillary glass recording electrode was positioned in the stratum </w:t>
      </w:r>
      <w:proofErr w:type="spellStart"/>
      <w:r w:rsidRPr="00163472">
        <w:rPr>
          <w:rFonts w:ascii="Times New Roman" w:hAnsi="Times New Roman"/>
        </w:rPr>
        <w:t>radiatum</w:t>
      </w:r>
      <w:proofErr w:type="spellEnd"/>
      <w:r w:rsidRPr="00163472">
        <w:rPr>
          <w:rFonts w:ascii="Times New Roman" w:hAnsi="Times New Roman"/>
        </w:rPr>
        <w:t xml:space="preserve"> of dorsal </w:t>
      </w:r>
      <w:proofErr w:type="spellStart"/>
      <w:r w:rsidRPr="00163472">
        <w:rPr>
          <w:rFonts w:ascii="Times New Roman" w:hAnsi="Times New Roman"/>
        </w:rPr>
        <w:t>CA1</w:t>
      </w:r>
      <w:proofErr w:type="spellEnd"/>
      <w:r w:rsidRPr="00163472">
        <w:rPr>
          <w:rFonts w:ascii="Times New Roman" w:hAnsi="Times New Roman"/>
        </w:rPr>
        <w:t xml:space="preserve"> region to record the field excitatory postsynaptic potential (</w:t>
      </w:r>
      <w:proofErr w:type="spellStart"/>
      <w:r w:rsidRPr="00163472">
        <w:rPr>
          <w:rFonts w:ascii="Times New Roman" w:hAnsi="Times New Roman"/>
        </w:rPr>
        <w:t>fEPSP</w:t>
      </w:r>
      <w:proofErr w:type="spellEnd"/>
      <w:r w:rsidRPr="00163472">
        <w:rPr>
          <w:rFonts w:ascii="Times New Roman" w:hAnsi="Times New Roman"/>
        </w:rPr>
        <w:t xml:space="preserve">). LTP was induced by three trains of high-frequency tetanic stimulus (HFS, 100 Hz, 1s with 1 min interval) and the </w:t>
      </w:r>
      <w:proofErr w:type="spellStart"/>
      <w:r w:rsidRPr="00163472">
        <w:rPr>
          <w:rFonts w:ascii="Times New Roman" w:hAnsi="Times New Roman"/>
        </w:rPr>
        <w:t>fEPSP</w:t>
      </w:r>
      <w:proofErr w:type="spellEnd"/>
      <w:r w:rsidRPr="00163472">
        <w:rPr>
          <w:rFonts w:ascii="Times New Roman" w:hAnsi="Times New Roman"/>
        </w:rPr>
        <w:t xml:space="preserve"> was monitored</w:t>
      </w:r>
      <w:r w:rsidRPr="00163472">
        <w:rPr>
          <w:rFonts w:ascii="Times New Roman" w:hAnsi="Times New Roman" w:hint="eastAsia"/>
        </w:rPr>
        <w:t xml:space="preserve"> </w:t>
      </w:r>
      <w:r w:rsidRPr="00163472">
        <w:rPr>
          <w:rFonts w:ascii="Times New Roman" w:hAnsi="Times New Roman"/>
        </w:rPr>
        <w:t xml:space="preserve">for an hour. The percentage of the mean </w:t>
      </w:r>
      <w:proofErr w:type="spellStart"/>
      <w:r w:rsidRPr="00163472">
        <w:rPr>
          <w:rFonts w:ascii="Times New Roman" w:hAnsi="Times New Roman"/>
        </w:rPr>
        <w:t>fEPSP</w:t>
      </w:r>
      <w:proofErr w:type="spellEnd"/>
      <w:r w:rsidRPr="00163472">
        <w:rPr>
          <w:rFonts w:ascii="Times New Roman" w:hAnsi="Times New Roman"/>
        </w:rPr>
        <w:t xml:space="preserve"> amplitude was increased following HFS.</w:t>
      </w:r>
    </w:p>
    <w:p w14:paraId="48949BB5" w14:textId="77777777" w:rsidR="00054783" w:rsidRPr="0092350B" w:rsidRDefault="00054783" w:rsidP="00F77205">
      <w:pPr>
        <w:spacing w:line="480" w:lineRule="auto"/>
        <w:jc w:val="both"/>
        <w:rPr>
          <w:rFonts w:ascii="Times New Roman" w:hAnsi="Times New Roman"/>
          <w:szCs w:val="24"/>
        </w:rPr>
      </w:pPr>
    </w:p>
    <w:p w14:paraId="216A8469" w14:textId="61101C21" w:rsidR="00093600" w:rsidRPr="0004179F" w:rsidRDefault="0004179F" w:rsidP="00F77205">
      <w:pPr>
        <w:spacing w:line="480" w:lineRule="auto"/>
        <w:jc w:val="both"/>
        <w:rPr>
          <w:rFonts w:ascii="Times New Roman" w:hAnsi="Times New Roman"/>
          <w:b/>
          <w:szCs w:val="24"/>
        </w:rPr>
      </w:pPr>
      <w:r w:rsidRPr="0004179F">
        <w:rPr>
          <w:rFonts w:ascii="Times New Roman" w:hAnsi="Times New Roman" w:hint="eastAsia"/>
          <w:b/>
          <w:szCs w:val="24"/>
        </w:rPr>
        <w:t>R</w:t>
      </w:r>
      <w:r w:rsidRPr="0004179F">
        <w:rPr>
          <w:rFonts w:ascii="Times New Roman" w:hAnsi="Times New Roman"/>
          <w:b/>
          <w:szCs w:val="24"/>
        </w:rPr>
        <w:t>eferences</w:t>
      </w:r>
    </w:p>
    <w:p w14:paraId="2F450EDF" w14:textId="77777777" w:rsidR="0036091B" w:rsidRPr="0036091B" w:rsidRDefault="00093600" w:rsidP="00F77205">
      <w:pPr>
        <w:pStyle w:val="EndNoteBibliography"/>
        <w:spacing w:line="480" w:lineRule="auto"/>
        <w:ind w:left="720" w:hanging="720"/>
        <w:jc w:val="both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36091B" w:rsidRPr="0036091B">
        <w:t>1.</w:t>
      </w:r>
      <w:r w:rsidR="0036091B" w:rsidRPr="0036091B">
        <w:tab/>
        <w:t xml:space="preserve">Sun YY, Morozov YM, Yang D, Li Y, Dunn RS, Rakic P, Chan PH, Abe K, Lindquist DM, Kuan CY: </w:t>
      </w:r>
      <w:r w:rsidR="0036091B" w:rsidRPr="0036091B">
        <w:rPr>
          <w:b/>
        </w:rPr>
        <w:t>Synergy of combined tPA-edaravone therapy in experimental thrombotic stroke.</w:t>
      </w:r>
      <w:r w:rsidR="0036091B" w:rsidRPr="0036091B">
        <w:t xml:space="preserve"> </w:t>
      </w:r>
      <w:r w:rsidR="0036091B" w:rsidRPr="0036091B">
        <w:rPr>
          <w:i/>
        </w:rPr>
        <w:t xml:space="preserve">PLoS One </w:t>
      </w:r>
      <w:r w:rsidR="0036091B" w:rsidRPr="0036091B">
        <w:t xml:space="preserve">2014, </w:t>
      </w:r>
      <w:r w:rsidR="0036091B" w:rsidRPr="0036091B">
        <w:rPr>
          <w:b/>
        </w:rPr>
        <w:t>9:</w:t>
      </w:r>
      <w:r w:rsidR="0036091B" w:rsidRPr="0036091B">
        <w:t>e98807.</w:t>
      </w:r>
    </w:p>
    <w:p w14:paraId="760A8ECA" w14:textId="72EFAA68" w:rsidR="00476864" w:rsidRPr="004850BC" w:rsidRDefault="00093600" w:rsidP="00F77205">
      <w:pPr>
        <w:spacing w:line="48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end"/>
      </w:r>
      <w:bookmarkEnd w:id="0"/>
    </w:p>
    <w:sectPr w:rsidR="00476864" w:rsidRPr="004850BC" w:rsidSect="00715A18">
      <w:footerReference w:type="default" r:id="rId13"/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1D47B" w14:textId="77777777" w:rsidR="001E733A" w:rsidRDefault="001E733A" w:rsidP="00984A7E">
      <w:r>
        <w:separator/>
      </w:r>
    </w:p>
  </w:endnote>
  <w:endnote w:type="continuationSeparator" w:id="0">
    <w:p w14:paraId="122394FA" w14:textId="77777777" w:rsidR="001E733A" w:rsidRDefault="001E733A" w:rsidP="0098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801BT-Roman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1543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1213ACE" w14:textId="77777777" w:rsidR="00A254B0" w:rsidRPr="003D2A83" w:rsidRDefault="00252C2B">
        <w:pPr>
          <w:pStyle w:val="Footer"/>
          <w:jc w:val="center"/>
          <w:rPr>
            <w:rFonts w:ascii="Times New Roman" w:hAnsi="Times New Roman"/>
          </w:rPr>
        </w:pPr>
        <w:r w:rsidRPr="003D2A83">
          <w:rPr>
            <w:rFonts w:ascii="Times New Roman" w:hAnsi="Times New Roman"/>
          </w:rPr>
          <w:fldChar w:fldCharType="begin"/>
        </w:r>
        <w:r w:rsidRPr="003D2A83">
          <w:rPr>
            <w:rFonts w:ascii="Times New Roman" w:hAnsi="Times New Roman"/>
          </w:rPr>
          <w:instrText>PAGE   \* MERGEFORMAT</w:instrText>
        </w:r>
        <w:r w:rsidRPr="003D2A83">
          <w:rPr>
            <w:rFonts w:ascii="Times New Roman" w:hAnsi="Times New Roman"/>
          </w:rPr>
          <w:fldChar w:fldCharType="separate"/>
        </w:r>
        <w:r w:rsidR="00715A18" w:rsidRPr="00715A18">
          <w:rPr>
            <w:rFonts w:ascii="Times New Roman" w:hAnsi="Times New Roman"/>
            <w:noProof/>
            <w:lang w:val="zh-TW"/>
          </w:rPr>
          <w:t>10</w:t>
        </w:r>
        <w:r w:rsidRPr="003D2A83">
          <w:rPr>
            <w:rFonts w:ascii="Times New Roman" w:hAnsi="Times New Roman"/>
          </w:rPr>
          <w:fldChar w:fldCharType="end"/>
        </w:r>
      </w:p>
    </w:sdtContent>
  </w:sdt>
  <w:p w14:paraId="42D9B6AB" w14:textId="77777777" w:rsidR="00A254B0" w:rsidRDefault="001E73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7A748" w14:textId="77777777" w:rsidR="001E733A" w:rsidRDefault="001E733A" w:rsidP="00984A7E">
      <w:r>
        <w:separator/>
      </w:r>
    </w:p>
  </w:footnote>
  <w:footnote w:type="continuationSeparator" w:id="0">
    <w:p w14:paraId="0D0ED058" w14:textId="77777777" w:rsidR="001E733A" w:rsidRDefault="001E733A" w:rsidP="00984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inflamm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5eza52vveveie2pafvf9zzwxt9asftraxv&quot;&gt;FKBP5-LPS MS&lt;record-ids&gt;&lt;item&gt;199&lt;/item&gt;&lt;/record-ids&gt;&lt;/item&gt;&lt;/Libraries&gt;"/>
  </w:docVars>
  <w:rsids>
    <w:rsidRoot w:val="00C11493"/>
    <w:rsid w:val="000137B7"/>
    <w:rsid w:val="0002672E"/>
    <w:rsid w:val="00032818"/>
    <w:rsid w:val="00034329"/>
    <w:rsid w:val="0004005E"/>
    <w:rsid w:val="0004179F"/>
    <w:rsid w:val="00051D65"/>
    <w:rsid w:val="00054783"/>
    <w:rsid w:val="00055CE6"/>
    <w:rsid w:val="0006194E"/>
    <w:rsid w:val="000904A3"/>
    <w:rsid w:val="00093600"/>
    <w:rsid w:val="00095D69"/>
    <w:rsid w:val="000B6B8B"/>
    <w:rsid w:val="000F78B4"/>
    <w:rsid w:val="0012012C"/>
    <w:rsid w:val="00125438"/>
    <w:rsid w:val="00134AB1"/>
    <w:rsid w:val="00151FC1"/>
    <w:rsid w:val="001878FD"/>
    <w:rsid w:val="00190E42"/>
    <w:rsid w:val="00195DED"/>
    <w:rsid w:val="00196114"/>
    <w:rsid w:val="001A0A45"/>
    <w:rsid w:val="001B5D54"/>
    <w:rsid w:val="001D236C"/>
    <w:rsid w:val="001E733A"/>
    <w:rsid w:val="00252C2B"/>
    <w:rsid w:val="00263E18"/>
    <w:rsid w:val="002749AF"/>
    <w:rsid w:val="00294D5D"/>
    <w:rsid w:val="002A4E72"/>
    <w:rsid w:val="002B2A15"/>
    <w:rsid w:val="002C348C"/>
    <w:rsid w:val="002D3C8F"/>
    <w:rsid w:val="00324BDE"/>
    <w:rsid w:val="003273F7"/>
    <w:rsid w:val="003308E8"/>
    <w:rsid w:val="00340672"/>
    <w:rsid w:val="00357EBE"/>
    <w:rsid w:val="0036091B"/>
    <w:rsid w:val="00361838"/>
    <w:rsid w:val="00375D02"/>
    <w:rsid w:val="00394568"/>
    <w:rsid w:val="003A4A48"/>
    <w:rsid w:val="00455571"/>
    <w:rsid w:val="00463642"/>
    <w:rsid w:val="00463F9E"/>
    <w:rsid w:val="00470B80"/>
    <w:rsid w:val="00476864"/>
    <w:rsid w:val="00484BD3"/>
    <w:rsid w:val="004850BC"/>
    <w:rsid w:val="00485455"/>
    <w:rsid w:val="00496CA2"/>
    <w:rsid w:val="004A11B4"/>
    <w:rsid w:val="004E4873"/>
    <w:rsid w:val="004E5E0D"/>
    <w:rsid w:val="00517420"/>
    <w:rsid w:val="00521B3F"/>
    <w:rsid w:val="0052726C"/>
    <w:rsid w:val="00546C47"/>
    <w:rsid w:val="00554423"/>
    <w:rsid w:val="005560D6"/>
    <w:rsid w:val="00562CE4"/>
    <w:rsid w:val="00584CDD"/>
    <w:rsid w:val="00586024"/>
    <w:rsid w:val="005D7A91"/>
    <w:rsid w:val="005E21DA"/>
    <w:rsid w:val="005F2C4B"/>
    <w:rsid w:val="005F7455"/>
    <w:rsid w:val="0061250A"/>
    <w:rsid w:val="00617C34"/>
    <w:rsid w:val="00623EF5"/>
    <w:rsid w:val="00642377"/>
    <w:rsid w:val="0067235D"/>
    <w:rsid w:val="00681232"/>
    <w:rsid w:val="00682329"/>
    <w:rsid w:val="006B3990"/>
    <w:rsid w:val="006B66E3"/>
    <w:rsid w:val="006C34A3"/>
    <w:rsid w:val="00715A18"/>
    <w:rsid w:val="0072368E"/>
    <w:rsid w:val="007836B6"/>
    <w:rsid w:val="00787CEE"/>
    <w:rsid w:val="00791BE5"/>
    <w:rsid w:val="007A5DC2"/>
    <w:rsid w:val="007B0FB5"/>
    <w:rsid w:val="007D06D4"/>
    <w:rsid w:val="007F238D"/>
    <w:rsid w:val="00814D4A"/>
    <w:rsid w:val="00823C02"/>
    <w:rsid w:val="008431C4"/>
    <w:rsid w:val="0085092B"/>
    <w:rsid w:val="008661DA"/>
    <w:rsid w:val="008932F5"/>
    <w:rsid w:val="008A77DC"/>
    <w:rsid w:val="008E14BD"/>
    <w:rsid w:val="008E6558"/>
    <w:rsid w:val="008E7EEE"/>
    <w:rsid w:val="00901B99"/>
    <w:rsid w:val="00913A1C"/>
    <w:rsid w:val="00917419"/>
    <w:rsid w:val="009216BB"/>
    <w:rsid w:val="0092350B"/>
    <w:rsid w:val="00925A11"/>
    <w:rsid w:val="0092681A"/>
    <w:rsid w:val="00934C34"/>
    <w:rsid w:val="009424BF"/>
    <w:rsid w:val="00967CDF"/>
    <w:rsid w:val="00984A7E"/>
    <w:rsid w:val="00986643"/>
    <w:rsid w:val="009959C5"/>
    <w:rsid w:val="009A7C93"/>
    <w:rsid w:val="009B4721"/>
    <w:rsid w:val="009C1B4E"/>
    <w:rsid w:val="009D47E8"/>
    <w:rsid w:val="009E453D"/>
    <w:rsid w:val="00A0373C"/>
    <w:rsid w:val="00A46693"/>
    <w:rsid w:val="00A46D4C"/>
    <w:rsid w:val="00A53A17"/>
    <w:rsid w:val="00A60AA5"/>
    <w:rsid w:val="00A80C69"/>
    <w:rsid w:val="00A83042"/>
    <w:rsid w:val="00AA0BF1"/>
    <w:rsid w:val="00AA7AE1"/>
    <w:rsid w:val="00AB2A71"/>
    <w:rsid w:val="00AD5D06"/>
    <w:rsid w:val="00B00910"/>
    <w:rsid w:val="00B3006C"/>
    <w:rsid w:val="00BC1AE3"/>
    <w:rsid w:val="00BD08F9"/>
    <w:rsid w:val="00BF6EA5"/>
    <w:rsid w:val="00C0545F"/>
    <w:rsid w:val="00C05B62"/>
    <w:rsid w:val="00C077AF"/>
    <w:rsid w:val="00C11493"/>
    <w:rsid w:val="00C24678"/>
    <w:rsid w:val="00C2684F"/>
    <w:rsid w:val="00C30903"/>
    <w:rsid w:val="00C63B06"/>
    <w:rsid w:val="00CC4797"/>
    <w:rsid w:val="00CE2121"/>
    <w:rsid w:val="00D37103"/>
    <w:rsid w:val="00D52411"/>
    <w:rsid w:val="00D61105"/>
    <w:rsid w:val="00D76A42"/>
    <w:rsid w:val="00D90C61"/>
    <w:rsid w:val="00DA0311"/>
    <w:rsid w:val="00DB6ADB"/>
    <w:rsid w:val="00DC5B59"/>
    <w:rsid w:val="00DE5408"/>
    <w:rsid w:val="00DF27AE"/>
    <w:rsid w:val="00E345B6"/>
    <w:rsid w:val="00E43BD1"/>
    <w:rsid w:val="00E54641"/>
    <w:rsid w:val="00E60F7E"/>
    <w:rsid w:val="00E67677"/>
    <w:rsid w:val="00E67818"/>
    <w:rsid w:val="00EA15AF"/>
    <w:rsid w:val="00EC722B"/>
    <w:rsid w:val="00EE3A99"/>
    <w:rsid w:val="00F11A01"/>
    <w:rsid w:val="00F24931"/>
    <w:rsid w:val="00F4358B"/>
    <w:rsid w:val="00F46CDB"/>
    <w:rsid w:val="00F528FB"/>
    <w:rsid w:val="00F676F4"/>
    <w:rsid w:val="00F71C1A"/>
    <w:rsid w:val="00F75800"/>
    <w:rsid w:val="00F77205"/>
    <w:rsid w:val="00FC0734"/>
    <w:rsid w:val="00FD0352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0E409E"/>
  <w14:defaultImageDpi w14:val="330"/>
  <w15:chartTrackingRefBased/>
  <w15:docId w15:val="{FF07FC71-2E7E-417E-9CC2-C5A36DC7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84A7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4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84A7E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84A7E"/>
  </w:style>
  <w:style w:type="character" w:styleId="CommentReference">
    <w:name w:val="annotation reference"/>
    <w:basedOn w:val="DefaultParagraphFont"/>
    <w:uiPriority w:val="99"/>
    <w:semiHidden/>
    <w:unhideWhenUsed/>
    <w:rsid w:val="000343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34329"/>
  </w:style>
  <w:style w:type="character" w:customStyle="1" w:styleId="CommentTextChar">
    <w:name w:val="Comment Text Char"/>
    <w:basedOn w:val="DefaultParagraphFont"/>
    <w:link w:val="CommentText"/>
    <w:uiPriority w:val="99"/>
    <w:rsid w:val="00034329"/>
  </w:style>
  <w:style w:type="paragraph" w:styleId="BalloonText">
    <w:name w:val="Balloon Text"/>
    <w:basedOn w:val="Normal"/>
    <w:link w:val="BalloonTextChar"/>
    <w:uiPriority w:val="99"/>
    <w:semiHidden/>
    <w:unhideWhenUsed/>
    <w:rsid w:val="00034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29"/>
    <w:rPr>
      <w:rFonts w:asciiTheme="majorHAnsi" w:eastAsiaTheme="majorEastAsia" w:hAnsiTheme="majorHAnsi" w:cstheme="majorBid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B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3BD1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table" w:styleId="ListTable1Light">
    <w:name w:val="List Table 1 Light"/>
    <w:basedOn w:val="TableNormal"/>
    <w:uiPriority w:val="46"/>
    <w:rsid w:val="00D76A42"/>
    <w:rPr>
      <w:rFonts w:ascii="Calibri" w:eastAsia="PMingLiU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093600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093600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093600"/>
    <w:rPr>
      <w:rFonts w:ascii="Times New Roman" w:hAnsi="Times New Roman" w:cs="Times New Roman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093600"/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10">
      <a:majorFont>
        <a:latin typeface="Times New Roman"/>
        <a:ea typeface="新細明體"/>
        <a:cs typeface=""/>
      </a:majorFont>
      <a:minorFont>
        <a:latin typeface="Times New Roman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6F6D-29CB-4ACA-A9CD-39AF21AD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Yu-Ling Gan</dc:creator>
  <cp:keywords/>
  <dc:description/>
  <cp:lastModifiedBy>Jenifer M.</cp:lastModifiedBy>
  <cp:revision>28</cp:revision>
  <dcterms:created xsi:type="dcterms:W3CDTF">2022-05-01T03:59:00Z</dcterms:created>
  <dcterms:modified xsi:type="dcterms:W3CDTF">2022-06-08T06:50:00Z</dcterms:modified>
</cp:coreProperties>
</file>