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CD58C" w14:textId="77777777" w:rsidR="00CE71F9" w:rsidRPr="004D72BE" w:rsidRDefault="00CE71F9" w:rsidP="00C24FA6">
      <w:pPr>
        <w:pStyle w:val="Subtopico"/>
        <w:numPr>
          <w:ilvl w:val="0"/>
          <w:numId w:val="0"/>
        </w:numPr>
        <w:spacing w:line="480" w:lineRule="auto"/>
        <w:rPr>
          <w:sz w:val="20"/>
          <w:szCs w:val="20"/>
          <w:lang w:val="en-US"/>
        </w:rPr>
      </w:pPr>
      <w:bookmarkStart w:id="0" w:name="_Toc63704426"/>
      <w:r>
        <w:rPr>
          <w:sz w:val="20"/>
          <w:szCs w:val="20"/>
          <w:lang w:val="en"/>
        </w:rPr>
        <w:t>Additional File</w:t>
      </w:r>
      <w:r w:rsidRPr="004D72BE">
        <w:rPr>
          <w:sz w:val="20"/>
          <w:szCs w:val="20"/>
          <w:lang w:val="en"/>
        </w:rPr>
        <w:t xml:space="preserve"> 4 - </w:t>
      </w:r>
      <w:bookmarkStart w:id="1" w:name="_Hlk93604532"/>
      <w:r w:rsidRPr="004D72BE">
        <w:rPr>
          <w:sz w:val="20"/>
          <w:szCs w:val="20"/>
          <w:lang w:val="en"/>
        </w:rPr>
        <w:t xml:space="preserve">Functional enrichment analysis of the 89 differentially expressed genes </w:t>
      </w:r>
      <w:r>
        <w:rPr>
          <w:sz w:val="20"/>
          <w:szCs w:val="20"/>
          <w:lang w:val="en"/>
        </w:rPr>
        <w:t>using the Ingenuity Pathway Analysis (IPA)</w:t>
      </w:r>
      <w:r w:rsidRPr="004D72BE">
        <w:rPr>
          <w:sz w:val="20"/>
          <w:szCs w:val="20"/>
          <w:lang w:val="en"/>
        </w:rPr>
        <w:t xml:space="preserve"> </w:t>
      </w:r>
      <w:r w:rsidRPr="00150D7A">
        <w:rPr>
          <w:sz w:val="20"/>
          <w:szCs w:val="20"/>
          <w:lang w:val="en"/>
        </w:rPr>
        <w:t>software</w:t>
      </w:r>
      <w:r w:rsidRPr="004D72BE">
        <w:rPr>
          <w:sz w:val="20"/>
          <w:szCs w:val="20"/>
          <w:lang w:val="en"/>
        </w:rPr>
        <w:t>.</w:t>
      </w:r>
      <w:bookmarkEnd w:id="0"/>
      <w:bookmarkEnd w:id="1"/>
    </w:p>
    <w:p w14:paraId="4FB44741" w14:textId="77777777" w:rsidR="00CE71F9" w:rsidRPr="004D72BE" w:rsidRDefault="00CE71F9" w:rsidP="00C24FA6">
      <w:pPr>
        <w:spacing w:line="480" w:lineRule="auto"/>
        <w:rPr>
          <w:rFonts w:ascii="Arial" w:eastAsia="Arial" w:hAnsi="Arial" w:cs="Arial"/>
          <w:bCs/>
          <w:sz w:val="20"/>
          <w:szCs w:val="20"/>
          <w:lang w:val="en-US"/>
        </w:rPr>
      </w:pPr>
      <w:r w:rsidRPr="004D72BE">
        <w:rPr>
          <w:rFonts w:ascii="Arial" w:hAnsi="Arial" w:cs="Arial"/>
          <w:bCs/>
          <w:sz w:val="20"/>
          <w:szCs w:val="20"/>
          <w:lang w:val="en"/>
        </w:rPr>
        <w:t xml:space="preserve">Parameterization: </w:t>
      </w:r>
    </w:p>
    <w:p w14:paraId="521E5B7C" w14:textId="4B1460B9" w:rsidR="00CE71F9" w:rsidRPr="004D72BE" w:rsidRDefault="00CE71F9" w:rsidP="00C24FA6">
      <w:pPr>
        <w:spacing w:line="480" w:lineRule="auto"/>
        <w:rPr>
          <w:rFonts w:ascii="Arial" w:eastAsia="Arial" w:hAnsi="Arial" w:cs="Arial"/>
          <w:bCs/>
          <w:sz w:val="20"/>
          <w:szCs w:val="20"/>
          <w:lang w:val="en-US"/>
        </w:rPr>
      </w:pPr>
      <w:r w:rsidRPr="004D72BE">
        <w:rPr>
          <w:rFonts w:ascii="Arial" w:hAnsi="Arial" w:cs="Arial"/>
          <w:bCs/>
          <w:sz w:val="20"/>
          <w:szCs w:val="20"/>
          <w:lang w:val="en"/>
        </w:rPr>
        <w:t xml:space="preserve">Considered only molecules and/or relationships where (species = Rat) </w:t>
      </w:r>
      <w:r w:rsidR="009D4B81">
        <w:rPr>
          <w:rFonts w:ascii="Arial" w:hAnsi="Arial" w:cs="Arial"/>
          <w:bCs/>
          <w:sz w:val="20"/>
          <w:szCs w:val="20"/>
          <w:lang w:val="en"/>
        </w:rPr>
        <w:t>AND</w:t>
      </w:r>
      <w:r w:rsidRPr="004D72BE">
        <w:rPr>
          <w:rFonts w:ascii="Arial" w:hAnsi="Arial" w:cs="Arial"/>
          <w:bCs/>
          <w:sz w:val="20"/>
          <w:szCs w:val="20"/>
          <w:lang w:val="en"/>
        </w:rPr>
        <w:t xml:space="preserve"> (confidence = experimentally observed or highly predicted) </w:t>
      </w:r>
      <w:r w:rsidR="009D4B81">
        <w:rPr>
          <w:rFonts w:ascii="Arial" w:hAnsi="Arial" w:cs="Arial"/>
          <w:bCs/>
          <w:sz w:val="20"/>
          <w:szCs w:val="20"/>
          <w:lang w:val="en"/>
        </w:rPr>
        <w:t>AND</w:t>
      </w:r>
      <w:r w:rsidRPr="004D72BE">
        <w:rPr>
          <w:rFonts w:ascii="Arial" w:hAnsi="Arial" w:cs="Arial"/>
          <w:bCs/>
          <w:sz w:val="20"/>
          <w:szCs w:val="20"/>
          <w:lang w:val="en"/>
        </w:rPr>
        <w:t xml:space="preserve"> (tissues/ cell lineage = Hippocampus OR all CNS cell lines OR UNSPECIFIED CNS lines) </w:t>
      </w:r>
    </w:p>
    <w:p w14:paraId="71A879D6" w14:textId="5420138E" w:rsidR="00CE71F9" w:rsidRPr="004D72BE" w:rsidRDefault="00CE71F9" w:rsidP="00C24FA6">
      <w:pPr>
        <w:spacing w:line="480" w:lineRule="auto"/>
        <w:rPr>
          <w:rFonts w:ascii="Arial" w:eastAsia="Arial" w:hAnsi="Arial" w:cs="Arial"/>
          <w:bCs/>
          <w:lang w:val="en-US"/>
        </w:rPr>
      </w:pPr>
      <w:r>
        <w:rPr>
          <w:rFonts w:ascii="Arial" w:hAnsi="Arial" w:cs="Arial"/>
          <w:sz w:val="20"/>
          <w:szCs w:val="20"/>
          <w:lang w:val="en"/>
        </w:rPr>
        <w:t>Predictions</w:t>
      </w:r>
      <w:r w:rsidRPr="004D72BE">
        <w:rPr>
          <w:rFonts w:ascii="Arial" w:hAnsi="Arial" w:cs="Arial"/>
          <w:sz w:val="20"/>
          <w:szCs w:val="20"/>
          <w:lang w:val="en"/>
        </w:rPr>
        <w:t xml:space="preserve"> with </w:t>
      </w:r>
      <w:r w:rsidRPr="007C2DDE">
        <w:rPr>
          <w:rFonts w:ascii="Arial" w:hAnsi="Arial" w:cs="Arial"/>
          <w:i/>
          <w:iCs/>
          <w:sz w:val="20"/>
          <w:szCs w:val="20"/>
          <w:lang w:val="en"/>
        </w:rPr>
        <w:t>P</w:t>
      </w:r>
      <w:r w:rsidR="009D4B81">
        <w:rPr>
          <w:rFonts w:ascii="Arial" w:hAnsi="Arial" w:cs="Arial"/>
          <w:i/>
          <w:iCs/>
          <w:sz w:val="20"/>
          <w:szCs w:val="20"/>
          <w:lang w:val="en"/>
        </w:rPr>
        <w:t xml:space="preserve"> </w:t>
      </w:r>
      <w:r w:rsidRPr="004D72BE">
        <w:rPr>
          <w:rFonts w:ascii="Arial" w:hAnsi="Arial" w:cs="Arial"/>
          <w:sz w:val="20"/>
          <w:szCs w:val="20"/>
          <w:lang w:val="en"/>
        </w:rPr>
        <w:t xml:space="preserve">value lower than 0.05 in </w:t>
      </w:r>
      <w:r>
        <w:rPr>
          <w:rFonts w:ascii="Arial" w:hAnsi="Arial" w:cs="Arial"/>
          <w:sz w:val="20"/>
          <w:szCs w:val="20"/>
          <w:lang w:val="en"/>
        </w:rPr>
        <w:t>F</w:t>
      </w:r>
      <w:r w:rsidRPr="004D72BE">
        <w:rPr>
          <w:rFonts w:ascii="Arial" w:hAnsi="Arial" w:cs="Arial"/>
          <w:sz w:val="20"/>
          <w:szCs w:val="20"/>
          <w:lang w:val="en"/>
        </w:rPr>
        <w:t xml:space="preserve">isher’s test were considered </w:t>
      </w:r>
      <w:r>
        <w:rPr>
          <w:rFonts w:ascii="Arial" w:hAnsi="Arial" w:cs="Arial"/>
          <w:sz w:val="20"/>
          <w:szCs w:val="20"/>
          <w:lang w:val="en"/>
        </w:rPr>
        <w:t xml:space="preserve">statistically </w:t>
      </w:r>
      <w:r w:rsidRPr="004D72BE">
        <w:rPr>
          <w:rFonts w:ascii="Arial" w:hAnsi="Arial" w:cs="Arial"/>
          <w:sz w:val="20"/>
          <w:szCs w:val="20"/>
          <w:lang w:val="en"/>
        </w:rPr>
        <w:t>significant.</w:t>
      </w:r>
    </w:p>
    <w:p w14:paraId="6757061E" w14:textId="77777777" w:rsidR="00CE71F9" w:rsidRPr="004D72BE" w:rsidRDefault="00CE71F9" w:rsidP="00C24FA6">
      <w:pPr>
        <w:spacing w:line="480" w:lineRule="auto"/>
        <w:rPr>
          <w:rFonts w:ascii="Arial" w:eastAsia="Arial" w:hAnsi="Arial" w:cs="Arial"/>
          <w:b/>
          <w:lang w:val="en-US"/>
        </w:rPr>
      </w:pPr>
    </w:p>
    <w:p w14:paraId="1092A503" w14:textId="77777777" w:rsidR="00CE71F9" w:rsidRPr="004D72BE" w:rsidRDefault="00CE71F9" w:rsidP="00C24FA6">
      <w:pPr>
        <w:spacing w:line="480" w:lineRule="auto"/>
        <w:rPr>
          <w:rFonts w:ascii="Arial" w:eastAsia="Arial" w:hAnsi="Arial" w:cs="Arial"/>
          <w:bCs/>
          <w:sz w:val="20"/>
          <w:szCs w:val="20"/>
          <w:lang w:val="en-US"/>
        </w:rPr>
      </w:pPr>
      <w:r w:rsidRPr="004D72BE">
        <w:rPr>
          <w:rFonts w:ascii="Arial" w:hAnsi="Arial" w:cs="Arial"/>
          <w:bCs/>
          <w:sz w:val="20"/>
          <w:szCs w:val="20"/>
          <w:lang w:val="en"/>
        </w:rPr>
        <w:t>Enrichment analysis for canonical pathways:</w:t>
      </w:r>
    </w:p>
    <w:tbl>
      <w:tblPr>
        <w:tblW w:w="9072" w:type="dxa"/>
        <w:tblInd w:w="144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96"/>
        <w:gridCol w:w="4250"/>
        <w:gridCol w:w="2126"/>
      </w:tblGrid>
      <w:tr w:rsidR="00CE71F9" w:rsidRPr="00133464" w14:paraId="001E3B14" w14:textId="77777777" w:rsidTr="00C3400B">
        <w:trPr>
          <w:trHeight w:val="20"/>
        </w:trPr>
        <w:tc>
          <w:tcPr>
            <w:tcW w:w="26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D11E15" w14:textId="77777777" w:rsidR="00CE71F9" w:rsidRPr="00133464" w:rsidRDefault="00CE71F9" w:rsidP="00C24FA6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Canonical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Pathways</w:t>
            </w:r>
            <w:proofErr w:type="spellEnd"/>
          </w:p>
        </w:tc>
        <w:tc>
          <w:tcPr>
            <w:tcW w:w="42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7BFC19" w14:textId="77777777" w:rsidR="00CE71F9" w:rsidRPr="00133464" w:rsidRDefault="00CE71F9" w:rsidP="00C24FA6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</w:rPr>
              <w:t>Mapped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Genes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831736" w14:textId="29A9F888" w:rsidR="00CE71F9" w:rsidRPr="00133464" w:rsidRDefault="00CE71F9" w:rsidP="00C24FA6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</w:rPr>
              <w:t>P</w:t>
            </w:r>
            <w:r w:rsidR="009D4B81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  <w:proofErr w:type="spellStart"/>
            <w:r w:rsidRPr="009108F2">
              <w:rPr>
                <w:rFonts w:ascii="Arial" w:eastAsia="Arial" w:hAnsi="Arial" w:cs="Arial"/>
                <w:b/>
                <w:bCs/>
                <w:i/>
                <w:iCs/>
              </w:rPr>
              <w:t>value</w:t>
            </w:r>
            <w:proofErr w:type="spellEnd"/>
          </w:p>
        </w:tc>
      </w:tr>
      <w:tr w:rsidR="00CE71F9" w:rsidRPr="00133464" w14:paraId="2B5886C8" w14:textId="77777777" w:rsidTr="00C3400B">
        <w:trPr>
          <w:trHeight w:val="20"/>
        </w:trPr>
        <w:tc>
          <w:tcPr>
            <w:tcW w:w="26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CD142E" w14:textId="77777777" w:rsidR="00CE71F9" w:rsidRPr="00A74FBB" w:rsidRDefault="00CE71F9" w:rsidP="00C24FA6">
            <w:pPr>
              <w:spacing w:before="60" w:after="60" w:line="480" w:lineRule="auto"/>
              <w:jc w:val="center"/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</w:pPr>
            <w:proofErr w:type="spellStart"/>
            <w:r w:rsidRPr="00A74FBB">
              <w:rPr>
                <w:rFonts w:ascii="Arial" w:hAnsi="Arial" w:cs="Arial"/>
                <w:color w:val="4472C4" w:themeColor="accent1"/>
                <w:sz w:val="18"/>
                <w:szCs w:val="18"/>
              </w:rPr>
              <w:t>Neuroinflammation</w:t>
            </w:r>
            <w:proofErr w:type="spellEnd"/>
            <w:r w:rsidRPr="00A74FBB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A74FBB">
              <w:rPr>
                <w:rFonts w:ascii="Arial" w:hAnsi="Arial" w:cs="Arial"/>
                <w:color w:val="4472C4" w:themeColor="accent1"/>
                <w:sz w:val="18"/>
                <w:szCs w:val="18"/>
              </w:rPr>
              <w:t>Signaling</w:t>
            </w:r>
            <w:proofErr w:type="spellEnd"/>
          </w:p>
        </w:tc>
        <w:tc>
          <w:tcPr>
            <w:tcW w:w="42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8BFF1B" w14:textId="77777777" w:rsidR="00CE71F9" w:rsidRPr="00A74FBB" w:rsidRDefault="00CE71F9" w:rsidP="00C24FA6">
            <w:pPr>
              <w:spacing w:before="60" w:after="60" w:line="480" w:lineRule="auto"/>
              <w:jc w:val="center"/>
              <w:rPr>
                <w:rFonts w:ascii="Arial" w:eastAsia="Arial" w:hAnsi="Arial" w:cs="Arial"/>
                <w:i/>
                <w:iCs/>
                <w:color w:val="4472C4" w:themeColor="accent1"/>
                <w:sz w:val="18"/>
                <w:szCs w:val="18"/>
                <w:lang w:val="en-US"/>
              </w:rPr>
            </w:pPr>
            <w:r w:rsidRPr="00A74FBB">
              <w:rPr>
                <w:rFonts w:ascii="Arial" w:eastAsia="Calibri" w:hAnsi="Arial" w:cs="Arial"/>
                <w:i/>
                <w:iCs/>
                <w:color w:val="4472C4" w:themeColor="accent1"/>
                <w:sz w:val="18"/>
                <w:szCs w:val="18"/>
                <w:lang w:val="en-US"/>
              </w:rPr>
              <w:t>Birc3, Ccl2, Creb5, Mmp9, Nfatc4, Sod2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C6813C" w14:textId="5F54EC2D" w:rsidR="00CE71F9" w:rsidRPr="00A74FBB" w:rsidRDefault="00CE71F9" w:rsidP="00C24FA6">
            <w:pPr>
              <w:spacing w:before="60" w:after="60" w:line="480" w:lineRule="auto"/>
              <w:jc w:val="center"/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</w:pPr>
            <w:r w:rsidRPr="00A74FBB">
              <w:rPr>
                <w:rFonts w:ascii="Arial" w:hAnsi="Arial" w:cs="Arial"/>
                <w:color w:val="4472C4" w:themeColor="accent1"/>
                <w:sz w:val="18"/>
                <w:szCs w:val="18"/>
              </w:rPr>
              <w:t>1</w:t>
            </w:r>
            <w:r w:rsidR="00B052DF" w:rsidRPr="00A74FBB">
              <w:rPr>
                <w:rFonts w:ascii="Arial" w:hAnsi="Arial" w:cs="Arial"/>
                <w:color w:val="4472C4" w:themeColor="accent1"/>
                <w:sz w:val="18"/>
                <w:szCs w:val="18"/>
              </w:rPr>
              <w:t>.</w:t>
            </w:r>
            <w:r w:rsidRPr="00A74FBB">
              <w:rPr>
                <w:rFonts w:ascii="Arial" w:hAnsi="Arial" w:cs="Arial"/>
                <w:color w:val="4472C4" w:themeColor="accent1"/>
                <w:sz w:val="18"/>
                <w:szCs w:val="18"/>
              </w:rPr>
              <w:t>00E-03</w:t>
            </w:r>
          </w:p>
        </w:tc>
      </w:tr>
      <w:tr w:rsidR="00CE71F9" w:rsidRPr="00133464" w14:paraId="09CD5ED2" w14:textId="77777777" w:rsidTr="00C3400B">
        <w:trPr>
          <w:trHeight w:val="20"/>
        </w:trPr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377208" w14:textId="77777777" w:rsidR="00CE71F9" w:rsidRPr="00A74FBB" w:rsidRDefault="00CE71F9" w:rsidP="00C24FA6">
            <w:pPr>
              <w:spacing w:before="60" w:after="60" w:line="480" w:lineRule="auto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00A74FBB">
              <w:rPr>
                <w:rFonts w:ascii="Arial" w:eastAsia="Calibri" w:hAnsi="Arial" w:cs="Arial"/>
                <w:color w:val="FF0000"/>
                <w:sz w:val="18"/>
                <w:szCs w:val="18"/>
              </w:rPr>
              <w:t>2-</w:t>
            </w:r>
            <w:proofErr w:type="gramStart"/>
            <w:r w:rsidRPr="00A74FBB">
              <w:rPr>
                <w:rFonts w:ascii="Arial" w:eastAsia="Calibri" w:hAnsi="Arial" w:cs="Arial"/>
                <w:color w:val="FF0000"/>
                <w:sz w:val="18"/>
                <w:szCs w:val="18"/>
              </w:rPr>
              <w:t>ketoglutarate</w:t>
            </w:r>
            <w:proofErr w:type="gramEnd"/>
            <w:r w:rsidRPr="00A74FBB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A74FBB">
              <w:rPr>
                <w:rFonts w:ascii="Arial" w:eastAsia="Calibri" w:hAnsi="Arial" w:cs="Arial"/>
                <w:color w:val="FF0000"/>
                <w:sz w:val="18"/>
                <w:szCs w:val="18"/>
              </w:rPr>
              <w:t>dehydrogenase</w:t>
            </w:r>
            <w:proofErr w:type="spellEnd"/>
            <w:r w:rsidRPr="00A74FBB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A74FBB">
              <w:rPr>
                <w:rFonts w:ascii="Arial" w:eastAsia="Calibri" w:hAnsi="Arial" w:cs="Arial"/>
                <w:color w:val="FF0000"/>
                <w:sz w:val="18"/>
                <w:szCs w:val="18"/>
              </w:rPr>
              <w:t>complex</w:t>
            </w:r>
            <w:proofErr w:type="spellEnd"/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1E92C5" w14:textId="77777777" w:rsidR="00CE71F9" w:rsidRPr="00A74FBB" w:rsidRDefault="00CE71F9" w:rsidP="00C24FA6">
            <w:pPr>
              <w:spacing w:before="60" w:after="60" w:line="480" w:lineRule="auto"/>
              <w:jc w:val="center"/>
              <w:rPr>
                <w:rFonts w:ascii="Arial" w:eastAsia="Arial" w:hAnsi="Arial" w:cs="Arial"/>
                <w:i/>
                <w:iCs/>
                <w:color w:val="FF0000"/>
                <w:sz w:val="18"/>
                <w:szCs w:val="18"/>
              </w:rPr>
            </w:pPr>
            <w:proofErr w:type="spellStart"/>
            <w:r w:rsidRPr="00A74FBB">
              <w:rPr>
                <w:rFonts w:ascii="Arial" w:eastAsia="Calibri" w:hAnsi="Arial" w:cs="Arial"/>
                <w:i/>
                <w:iCs/>
                <w:color w:val="FF0000"/>
                <w:sz w:val="18"/>
                <w:szCs w:val="18"/>
              </w:rPr>
              <w:t>Ogdh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F15EC5" w14:textId="7C23EAA8" w:rsidR="00CE71F9" w:rsidRPr="00A74FBB" w:rsidRDefault="00CE71F9" w:rsidP="00C24FA6">
            <w:pPr>
              <w:spacing w:before="60" w:after="60" w:line="480" w:lineRule="auto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00A74FBB">
              <w:rPr>
                <w:rFonts w:ascii="Arial" w:eastAsia="Calibri" w:hAnsi="Arial" w:cs="Arial"/>
                <w:color w:val="FF0000"/>
                <w:sz w:val="18"/>
                <w:szCs w:val="18"/>
              </w:rPr>
              <w:t>2</w:t>
            </w:r>
            <w:r w:rsidR="00B052DF" w:rsidRPr="00A74FBB">
              <w:rPr>
                <w:rFonts w:ascii="Arial" w:eastAsia="Calibri" w:hAnsi="Arial" w:cs="Arial"/>
                <w:color w:val="FF0000"/>
                <w:sz w:val="18"/>
                <w:szCs w:val="18"/>
              </w:rPr>
              <w:t>.</w:t>
            </w:r>
            <w:r w:rsidRPr="00A74FBB">
              <w:rPr>
                <w:rFonts w:ascii="Arial" w:eastAsia="Calibri" w:hAnsi="Arial" w:cs="Arial"/>
                <w:color w:val="FF0000"/>
                <w:sz w:val="18"/>
                <w:szCs w:val="18"/>
              </w:rPr>
              <w:t>00E-02</w:t>
            </w:r>
          </w:p>
        </w:tc>
      </w:tr>
    </w:tbl>
    <w:p w14:paraId="26BB5B0F" w14:textId="77777777" w:rsidR="00CE71F9" w:rsidRPr="004D72BE" w:rsidRDefault="00CE71F9" w:rsidP="00C24FA6">
      <w:pPr>
        <w:spacing w:line="480" w:lineRule="auto"/>
        <w:rPr>
          <w:rFonts w:ascii="Arial" w:eastAsia="Arial" w:hAnsi="Arial" w:cs="Arial"/>
          <w:sz w:val="20"/>
          <w:szCs w:val="20"/>
          <w:lang w:val="en-US"/>
        </w:rPr>
      </w:pPr>
      <w:r w:rsidRPr="004D72BE">
        <w:rPr>
          <w:rFonts w:ascii="Arial" w:hAnsi="Arial" w:cs="Arial"/>
          <w:sz w:val="20"/>
          <w:szCs w:val="20"/>
          <w:lang w:val="en"/>
        </w:rPr>
        <w:t xml:space="preserve">List of the pathways whose components are with increased expression (red) or reduced (blue) in </w:t>
      </w:r>
      <w:r>
        <w:rPr>
          <w:rFonts w:ascii="Arial" w:hAnsi="Arial" w:cs="Arial"/>
          <w:sz w:val="20"/>
          <w:szCs w:val="20"/>
          <w:lang w:val="en"/>
        </w:rPr>
        <w:t>OHC</w:t>
      </w:r>
      <w:r w:rsidRPr="004D72BE">
        <w:rPr>
          <w:rFonts w:ascii="Arial" w:hAnsi="Arial" w:cs="Arial"/>
          <w:sz w:val="20"/>
          <w:szCs w:val="20"/>
          <w:lang w:val="en"/>
        </w:rPr>
        <w:t xml:space="preserve">s maintained in TD for </w:t>
      </w:r>
      <w:r>
        <w:rPr>
          <w:rFonts w:ascii="Arial" w:hAnsi="Arial" w:cs="Arial"/>
          <w:sz w:val="20"/>
          <w:szCs w:val="20"/>
          <w:lang w:val="en"/>
        </w:rPr>
        <w:t>nine</w:t>
      </w:r>
      <w:r w:rsidRPr="004D72BE">
        <w:rPr>
          <w:rFonts w:ascii="Arial" w:hAnsi="Arial" w:cs="Arial"/>
          <w:sz w:val="20"/>
          <w:szCs w:val="20"/>
          <w:lang w:val="en"/>
        </w:rPr>
        <w:t xml:space="preserve"> days </w:t>
      </w:r>
      <w:r>
        <w:rPr>
          <w:rFonts w:ascii="Arial" w:hAnsi="Arial" w:cs="Arial"/>
          <w:sz w:val="20"/>
          <w:szCs w:val="20"/>
          <w:lang w:val="en"/>
        </w:rPr>
        <w:t>compared</w:t>
      </w:r>
      <w:r w:rsidRPr="004D72BE">
        <w:rPr>
          <w:rFonts w:ascii="Arial" w:hAnsi="Arial" w:cs="Arial"/>
          <w:sz w:val="20"/>
          <w:szCs w:val="20"/>
          <w:lang w:val="en"/>
        </w:rPr>
        <w:t xml:space="preserve"> to the control.</w:t>
      </w:r>
    </w:p>
    <w:p w14:paraId="499CBE35" w14:textId="77777777" w:rsidR="00CE71F9" w:rsidRPr="004D72BE" w:rsidRDefault="00CE71F9" w:rsidP="00C24FA6">
      <w:pPr>
        <w:spacing w:line="480" w:lineRule="auto"/>
        <w:rPr>
          <w:rFonts w:ascii="Arial" w:eastAsia="Arial" w:hAnsi="Arial" w:cs="Arial"/>
          <w:sz w:val="20"/>
          <w:szCs w:val="20"/>
          <w:lang w:val="en-US"/>
        </w:rPr>
      </w:pPr>
    </w:p>
    <w:p w14:paraId="1D39CDA6" w14:textId="77777777" w:rsidR="00CE71F9" w:rsidRPr="007C2DDE" w:rsidRDefault="00CE71F9" w:rsidP="00C24FA6">
      <w:pPr>
        <w:spacing w:line="480" w:lineRule="auto"/>
        <w:rPr>
          <w:rFonts w:ascii="Arial" w:eastAsia="Arial" w:hAnsi="Arial" w:cs="Arial"/>
          <w:bCs/>
          <w:sz w:val="20"/>
          <w:szCs w:val="20"/>
        </w:rPr>
      </w:pPr>
      <w:r w:rsidRPr="007C2DDE">
        <w:rPr>
          <w:rFonts w:ascii="Arial" w:hAnsi="Arial" w:cs="Arial"/>
          <w:bCs/>
          <w:sz w:val="20"/>
          <w:szCs w:val="20"/>
          <w:lang w:val="en"/>
        </w:rPr>
        <w:t>Prediction of upstream regulators:</w:t>
      </w:r>
    </w:p>
    <w:tbl>
      <w:tblPr>
        <w:tblW w:w="9072" w:type="dxa"/>
        <w:tblInd w:w="144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43"/>
        <w:gridCol w:w="1559"/>
        <w:gridCol w:w="3828"/>
        <w:gridCol w:w="1842"/>
      </w:tblGrid>
      <w:tr w:rsidR="00CE71F9" w:rsidRPr="00133464" w14:paraId="1560229B" w14:textId="77777777" w:rsidTr="00C3400B">
        <w:trPr>
          <w:trHeight w:val="20"/>
        </w:trPr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931D57" w14:textId="77777777" w:rsidR="00CE71F9" w:rsidRPr="004D72BE" w:rsidRDefault="00CE71F9" w:rsidP="00C3400B">
            <w:pPr>
              <w:spacing w:before="60" w:after="60"/>
              <w:jc w:val="center"/>
              <w:rPr>
                <w:rFonts w:ascii="Arial" w:eastAsia="Arial" w:hAnsi="Arial" w:cs="Arial"/>
                <w:lang w:val="en-US"/>
              </w:rPr>
            </w:pPr>
            <w:r w:rsidRPr="004D72BE">
              <w:rPr>
                <w:rFonts w:ascii="Arial" w:eastAsia="Arial" w:hAnsi="Arial" w:cs="Arial"/>
                <w:b/>
                <w:bCs/>
                <w:lang w:val="en-US"/>
              </w:rPr>
              <w:t>R</w:t>
            </w:r>
            <w:r>
              <w:rPr>
                <w:rFonts w:ascii="Arial" w:eastAsia="Arial" w:hAnsi="Arial" w:cs="Arial"/>
                <w:b/>
                <w:bCs/>
                <w:lang w:val="en-US"/>
              </w:rPr>
              <w:t>egulators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FD969C0" w14:textId="77777777" w:rsidR="00CE71F9" w:rsidRPr="009108F2" w:rsidRDefault="00CE71F9" w:rsidP="00C3400B">
            <w:pPr>
              <w:spacing w:before="60" w:after="60"/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</w:rPr>
              <w:t>Predicted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as</w:t>
            </w:r>
          </w:p>
        </w:tc>
        <w:tc>
          <w:tcPr>
            <w:tcW w:w="38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BAA7BD" w14:textId="77777777" w:rsidR="00CE71F9" w:rsidRPr="00133464" w:rsidRDefault="00CE71F9" w:rsidP="00C3400B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Target genes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C1F850" w14:textId="28F49213" w:rsidR="00CE71F9" w:rsidRPr="00133464" w:rsidRDefault="00CE71F9" w:rsidP="00C3400B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</w:rPr>
              <w:t>P</w:t>
            </w:r>
            <w:r w:rsidR="009D4B81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  <w:proofErr w:type="spellStart"/>
            <w:r w:rsidRPr="009108F2">
              <w:rPr>
                <w:rFonts w:ascii="Arial" w:eastAsia="Arial" w:hAnsi="Arial" w:cs="Arial"/>
                <w:b/>
                <w:bCs/>
                <w:i/>
                <w:iCs/>
              </w:rPr>
              <w:t>value</w:t>
            </w:r>
            <w:proofErr w:type="spellEnd"/>
          </w:p>
        </w:tc>
      </w:tr>
      <w:tr w:rsidR="00CE71F9" w:rsidRPr="0045040E" w14:paraId="4CE3D18B" w14:textId="77777777" w:rsidTr="00C3400B">
        <w:trPr>
          <w:trHeight w:val="20"/>
        </w:trPr>
        <w:tc>
          <w:tcPr>
            <w:tcW w:w="184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1C4C6F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>NFE2L2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CACF3AC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hAnsi="Arial" w:cs="Arial"/>
                <w:sz w:val="18"/>
                <w:szCs w:val="18"/>
              </w:rPr>
              <w:t>Inhibited</w:t>
            </w:r>
            <w:proofErr w:type="spellEnd"/>
          </w:p>
        </w:tc>
        <w:tc>
          <w:tcPr>
            <w:tcW w:w="382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0CF3E9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Arial" w:hAnsi="Arial" w:cs="Arial"/>
                <w:i/>
                <w:iCs/>
                <w:sz w:val="18"/>
                <w:szCs w:val="18"/>
                <w:lang w:val="en-US"/>
              </w:rPr>
            </w:pPr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</w:rPr>
              <w:t>Cxcl6</w:t>
            </w:r>
            <w:r w:rsidRPr="0045040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</w:rPr>
              <w:t>Kcnb4</w:t>
            </w:r>
            <w:r w:rsidRPr="0045040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</w:rPr>
              <w:t>Scg2</w:t>
            </w:r>
            <w:r w:rsidRPr="0045040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r w:rsidRPr="00A74FBB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Nqo1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F6172D" w14:textId="30E24D39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>1</w:t>
            </w:r>
            <w:r w:rsidR="00B052DF">
              <w:rPr>
                <w:rFonts w:ascii="Arial" w:hAnsi="Arial" w:cs="Arial"/>
                <w:sz w:val="18"/>
                <w:szCs w:val="18"/>
              </w:rPr>
              <w:t>.</w:t>
            </w:r>
            <w:r w:rsidRPr="0045040E">
              <w:rPr>
                <w:rFonts w:ascii="Arial" w:hAnsi="Arial" w:cs="Arial"/>
                <w:sz w:val="18"/>
                <w:szCs w:val="18"/>
              </w:rPr>
              <w:t>88E-04</w:t>
            </w:r>
          </w:p>
        </w:tc>
      </w:tr>
      <w:tr w:rsidR="00CE71F9" w:rsidRPr="0045040E" w14:paraId="7242DF51" w14:textId="77777777" w:rsidTr="00C3400B">
        <w:trPr>
          <w:trHeight w:val="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EAA42D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>CREB1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6A934A7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hAnsi="Arial" w:cs="Arial"/>
                <w:sz w:val="18"/>
                <w:szCs w:val="18"/>
              </w:rPr>
              <w:t>Inhibited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55D07F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</w:rPr>
              <w:t>Lcn2</w:t>
            </w:r>
            <w:r w:rsidRPr="0045040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</w:rPr>
              <w:t>Gadd45b</w:t>
            </w:r>
            <w:r w:rsidRPr="0045040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r w:rsidRPr="00A74FBB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Lmo3</w:t>
            </w:r>
            <w:r w:rsidRPr="0045040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r w:rsidRPr="00A74FBB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Igsf9b</w:t>
            </w:r>
            <w:r w:rsidRPr="0045040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</w:rPr>
              <w:t>Crym</w:t>
            </w:r>
            <w:proofErr w:type="spellEnd"/>
            <w:r w:rsidRPr="0045040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</w:rPr>
              <w:t>Scg2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C6C47" w14:textId="04160EC1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>2</w:t>
            </w:r>
            <w:r w:rsidR="00B052DF">
              <w:rPr>
                <w:rFonts w:ascii="Arial" w:hAnsi="Arial" w:cs="Arial"/>
                <w:sz w:val="18"/>
                <w:szCs w:val="18"/>
              </w:rPr>
              <w:t>.</w:t>
            </w:r>
            <w:r w:rsidRPr="0045040E">
              <w:rPr>
                <w:rFonts w:ascii="Arial" w:hAnsi="Arial" w:cs="Arial"/>
                <w:sz w:val="18"/>
                <w:szCs w:val="18"/>
              </w:rPr>
              <w:t>00E-05</w:t>
            </w:r>
          </w:p>
        </w:tc>
      </w:tr>
      <w:tr w:rsidR="00CE71F9" w:rsidRPr="0045040E" w14:paraId="450C3CDD" w14:textId="77777777" w:rsidTr="00C3400B">
        <w:trPr>
          <w:trHeight w:val="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7E2CA0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>IFNG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582B5E4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45040E">
              <w:rPr>
                <w:rFonts w:ascii="Arial" w:hAnsi="Arial" w:cs="Arial"/>
                <w:sz w:val="18"/>
                <w:szCs w:val="18"/>
              </w:rPr>
              <w:t>Inhibited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88B569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Calibri" w:hAnsi="Arial" w:cs="Arial"/>
                <w:i/>
                <w:iCs/>
                <w:sz w:val="18"/>
                <w:szCs w:val="18"/>
                <w:lang w:val="fr-FR"/>
              </w:rPr>
            </w:pPr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  <w:lang w:val="fr-FR"/>
              </w:rPr>
              <w:t>Ccl12</w:t>
            </w:r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fr-FR"/>
              </w:rPr>
              <w:t xml:space="preserve">, </w:t>
            </w:r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  <w:lang w:val="fr-FR"/>
              </w:rPr>
              <w:t>Chst8</w:t>
            </w:r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fr-FR"/>
              </w:rPr>
              <w:t xml:space="preserve">, </w:t>
            </w:r>
            <w:r w:rsidRPr="00A74FBB">
              <w:rPr>
                <w:rFonts w:ascii="Arial" w:hAnsi="Arial" w:cs="Arial"/>
                <w:i/>
                <w:iCs/>
                <w:color w:val="FF0000"/>
                <w:sz w:val="18"/>
                <w:szCs w:val="18"/>
                <w:lang w:val="fr-FR"/>
              </w:rPr>
              <w:t>Eln</w:t>
            </w:r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fr-FR"/>
              </w:rPr>
              <w:t xml:space="preserve">, </w:t>
            </w:r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  <w:lang w:val="fr-FR"/>
              </w:rPr>
              <w:t>Lcn2</w:t>
            </w:r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fr-FR"/>
              </w:rPr>
              <w:t xml:space="preserve">, </w:t>
            </w:r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  <w:lang w:val="fr-FR"/>
              </w:rPr>
              <w:t>Ptx3</w:t>
            </w:r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fr-FR"/>
              </w:rPr>
              <w:t xml:space="preserve">, </w:t>
            </w:r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  <w:lang w:val="fr-FR"/>
              </w:rPr>
              <w:t>Sod2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43EDB" w14:textId="162737AB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>4</w:t>
            </w:r>
            <w:r w:rsidR="00B052DF">
              <w:rPr>
                <w:rFonts w:ascii="Arial" w:hAnsi="Arial" w:cs="Arial"/>
                <w:sz w:val="18"/>
                <w:szCs w:val="18"/>
              </w:rPr>
              <w:t>.</w:t>
            </w:r>
            <w:r w:rsidRPr="0045040E">
              <w:rPr>
                <w:rFonts w:ascii="Arial" w:hAnsi="Arial" w:cs="Arial"/>
                <w:sz w:val="18"/>
                <w:szCs w:val="18"/>
              </w:rPr>
              <w:t>70E-04</w:t>
            </w:r>
          </w:p>
        </w:tc>
      </w:tr>
      <w:tr w:rsidR="00CE71F9" w:rsidRPr="0045040E" w14:paraId="7E166154" w14:textId="77777777" w:rsidTr="00C3400B">
        <w:trPr>
          <w:trHeight w:val="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87B3F2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>TNF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E0EED3B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45040E">
              <w:rPr>
                <w:rFonts w:ascii="Arial" w:hAnsi="Arial" w:cs="Arial"/>
                <w:sz w:val="18"/>
                <w:szCs w:val="18"/>
              </w:rPr>
              <w:t>Inhibited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DAFD19E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Calibri" w:hAnsi="Arial" w:cs="Arial"/>
                <w:i/>
                <w:iCs/>
                <w:sz w:val="18"/>
                <w:szCs w:val="18"/>
                <w:lang w:val="en-US"/>
              </w:rPr>
            </w:pPr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  <w:lang w:val="en-US"/>
              </w:rPr>
              <w:t>Ccl12</w:t>
            </w:r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, </w:t>
            </w:r>
            <w:r w:rsidRPr="00A74FBB">
              <w:rPr>
                <w:rFonts w:ascii="Arial" w:hAnsi="Arial" w:cs="Arial"/>
                <w:i/>
                <w:iCs/>
                <w:color w:val="FF0000"/>
                <w:sz w:val="18"/>
                <w:szCs w:val="18"/>
                <w:lang w:val="en-US"/>
              </w:rPr>
              <w:t>Itga4</w:t>
            </w:r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, </w:t>
            </w:r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  <w:lang w:val="en-US"/>
              </w:rPr>
              <w:t>Lcn2</w:t>
            </w:r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, </w:t>
            </w:r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  <w:lang w:val="en-US"/>
              </w:rPr>
              <w:t>Mmp9</w:t>
            </w:r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, </w:t>
            </w:r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  <w:lang w:val="en-US"/>
              </w:rPr>
              <w:t>Sod2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096FE4" w14:textId="0C39B910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>2</w:t>
            </w:r>
            <w:r w:rsidR="00B052DF">
              <w:rPr>
                <w:rFonts w:ascii="Arial" w:hAnsi="Arial" w:cs="Arial"/>
                <w:sz w:val="18"/>
                <w:szCs w:val="18"/>
              </w:rPr>
              <w:t>.</w:t>
            </w:r>
            <w:r w:rsidRPr="0045040E">
              <w:rPr>
                <w:rFonts w:ascii="Arial" w:hAnsi="Arial" w:cs="Arial"/>
                <w:sz w:val="18"/>
                <w:szCs w:val="18"/>
              </w:rPr>
              <w:t>00E-05</w:t>
            </w:r>
          </w:p>
        </w:tc>
      </w:tr>
      <w:tr w:rsidR="00CE71F9" w:rsidRPr="0045040E" w14:paraId="007AB973" w14:textId="77777777" w:rsidTr="00C3400B">
        <w:trPr>
          <w:trHeight w:val="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A0DC1C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>TGFB1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528FD1C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45040E">
              <w:rPr>
                <w:rFonts w:ascii="Arial" w:hAnsi="Arial" w:cs="Arial"/>
                <w:sz w:val="18"/>
                <w:szCs w:val="18"/>
              </w:rPr>
              <w:t>Inhibited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82D3F8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Calibri" w:hAnsi="Arial" w:cs="Arial"/>
                <w:i/>
                <w:iCs/>
                <w:sz w:val="18"/>
                <w:szCs w:val="18"/>
                <w:lang w:val="en-US"/>
              </w:rPr>
            </w:pPr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  <w:lang w:val="en-US"/>
              </w:rPr>
              <w:t>Ccl12</w:t>
            </w:r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, </w:t>
            </w:r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  <w:lang w:val="en-US"/>
              </w:rPr>
              <w:t>Chst8</w:t>
            </w:r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74FBB">
              <w:rPr>
                <w:rFonts w:ascii="Arial" w:hAnsi="Arial" w:cs="Arial"/>
                <w:i/>
                <w:iCs/>
                <w:color w:val="FF0000"/>
                <w:sz w:val="18"/>
                <w:szCs w:val="18"/>
                <w:lang w:val="en-US"/>
              </w:rPr>
              <w:t>Eln</w:t>
            </w:r>
            <w:proofErr w:type="spellEnd"/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, </w:t>
            </w:r>
            <w:r w:rsidRPr="00A74FBB">
              <w:rPr>
                <w:rFonts w:ascii="Arial" w:hAnsi="Arial" w:cs="Arial"/>
                <w:i/>
                <w:iCs/>
                <w:color w:val="FF0000"/>
                <w:sz w:val="18"/>
                <w:szCs w:val="18"/>
                <w:lang w:val="en-US"/>
              </w:rPr>
              <w:t>Itga4</w:t>
            </w:r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, </w:t>
            </w:r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  <w:lang w:val="en-US"/>
              </w:rPr>
              <w:t>Lcn2</w:t>
            </w:r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, </w:t>
            </w:r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  <w:lang w:val="en-US"/>
              </w:rPr>
              <w:t>Ptx3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0A9ECC" w14:textId="68154AC6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>5</w:t>
            </w:r>
            <w:r w:rsidR="00B052DF">
              <w:rPr>
                <w:rFonts w:ascii="Arial" w:hAnsi="Arial" w:cs="Arial"/>
                <w:sz w:val="18"/>
                <w:szCs w:val="18"/>
              </w:rPr>
              <w:t>.</w:t>
            </w:r>
            <w:r w:rsidRPr="0045040E">
              <w:rPr>
                <w:rFonts w:ascii="Arial" w:hAnsi="Arial" w:cs="Arial"/>
                <w:sz w:val="18"/>
                <w:szCs w:val="18"/>
              </w:rPr>
              <w:t>00E-05</w:t>
            </w:r>
          </w:p>
        </w:tc>
      </w:tr>
      <w:tr w:rsidR="00CE71F9" w:rsidRPr="0045040E" w14:paraId="432503BA" w14:textId="77777777" w:rsidTr="00C3400B">
        <w:trPr>
          <w:trHeight w:val="2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29333C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>APP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9F896B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45040E">
              <w:rPr>
                <w:rFonts w:ascii="Arial" w:hAnsi="Arial" w:cs="Arial"/>
                <w:sz w:val="18"/>
                <w:szCs w:val="18"/>
              </w:rPr>
              <w:t>Inhibited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67C696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Calibri" w:hAnsi="Arial" w:cs="Arial"/>
                <w:i/>
                <w:iCs/>
                <w:sz w:val="18"/>
                <w:szCs w:val="18"/>
                <w:lang w:val="en-US"/>
              </w:rPr>
            </w:pPr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  <w:lang w:val="en-US"/>
              </w:rPr>
              <w:t>Cxcl13</w:t>
            </w:r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, </w:t>
            </w:r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  <w:lang w:val="en-US"/>
              </w:rPr>
              <w:t>C3</w:t>
            </w:r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, </w:t>
            </w:r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  <w:lang w:val="en-US"/>
              </w:rPr>
              <w:t>Ccl12</w:t>
            </w:r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  <w:lang w:val="en-US"/>
              </w:rPr>
              <w:t>Crym</w:t>
            </w:r>
            <w:proofErr w:type="spellEnd"/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74FBB">
              <w:rPr>
                <w:rFonts w:ascii="Arial" w:hAnsi="Arial" w:cs="Arial"/>
                <w:i/>
                <w:iCs/>
                <w:color w:val="FF0000"/>
                <w:sz w:val="18"/>
                <w:szCs w:val="18"/>
                <w:lang w:val="en-US"/>
              </w:rPr>
              <w:t>Eln</w:t>
            </w:r>
            <w:proofErr w:type="spellEnd"/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, </w:t>
            </w:r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  <w:lang w:val="en-US"/>
              </w:rPr>
              <w:t>Mmp9</w:t>
            </w:r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, </w:t>
            </w:r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  <w:lang w:val="en-US"/>
              </w:rPr>
              <w:t>Plpp1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3A0D81" w14:textId="73FDD0D5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>1</w:t>
            </w:r>
            <w:r w:rsidR="00B052DF">
              <w:rPr>
                <w:rFonts w:ascii="Arial" w:hAnsi="Arial" w:cs="Arial"/>
                <w:sz w:val="18"/>
                <w:szCs w:val="18"/>
              </w:rPr>
              <w:t>.</w:t>
            </w:r>
            <w:r w:rsidRPr="0045040E">
              <w:rPr>
                <w:rFonts w:ascii="Arial" w:hAnsi="Arial" w:cs="Arial"/>
                <w:sz w:val="18"/>
                <w:szCs w:val="18"/>
              </w:rPr>
              <w:t>45E-02</w:t>
            </w:r>
          </w:p>
        </w:tc>
      </w:tr>
    </w:tbl>
    <w:p w14:paraId="7E0CC5C4" w14:textId="77777777" w:rsidR="00CE71F9" w:rsidRPr="004D72BE" w:rsidRDefault="00CE71F9" w:rsidP="00C24FA6">
      <w:pPr>
        <w:spacing w:line="480" w:lineRule="auto"/>
        <w:rPr>
          <w:rFonts w:ascii="Arial" w:eastAsia="Arial" w:hAnsi="Arial" w:cs="Arial"/>
          <w:sz w:val="20"/>
          <w:szCs w:val="20"/>
          <w:lang w:val="en-US"/>
        </w:rPr>
      </w:pPr>
      <w:r w:rsidRPr="0045040E">
        <w:rPr>
          <w:rFonts w:ascii="Arial" w:hAnsi="Arial" w:cs="Arial"/>
          <w:sz w:val="20"/>
          <w:szCs w:val="20"/>
          <w:lang w:val="en"/>
        </w:rPr>
        <w:t xml:space="preserve">List of proteins predicted as target gene regulators with increased expression (red) or reduced </w:t>
      </w:r>
      <w:r w:rsidRPr="004D72BE">
        <w:rPr>
          <w:rFonts w:ascii="Arial" w:hAnsi="Arial" w:cs="Arial"/>
          <w:sz w:val="20"/>
          <w:szCs w:val="20"/>
          <w:lang w:val="en"/>
        </w:rPr>
        <w:t xml:space="preserve">(blue) in </w:t>
      </w:r>
      <w:r>
        <w:rPr>
          <w:rFonts w:ascii="Arial" w:hAnsi="Arial" w:cs="Arial"/>
          <w:sz w:val="20"/>
          <w:szCs w:val="20"/>
          <w:lang w:val="en"/>
        </w:rPr>
        <w:t>OHC</w:t>
      </w:r>
      <w:r w:rsidRPr="004D72BE">
        <w:rPr>
          <w:rFonts w:ascii="Arial" w:hAnsi="Arial" w:cs="Arial"/>
          <w:sz w:val="20"/>
          <w:szCs w:val="20"/>
          <w:lang w:val="en"/>
        </w:rPr>
        <w:t xml:space="preserve">s maintained in TD for </w:t>
      </w:r>
      <w:r>
        <w:rPr>
          <w:rFonts w:ascii="Arial" w:hAnsi="Arial" w:cs="Arial"/>
          <w:sz w:val="20"/>
          <w:szCs w:val="20"/>
          <w:lang w:val="en"/>
        </w:rPr>
        <w:t>nine</w:t>
      </w:r>
      <w:r w:rsidRPr="004D72BE">
        <w:rPr>
          <w:rFonts w:ascii="Arial" w:hAnsi="Arial" w:cs="Arial"/>
          <w:sz w:val="20"/>
          <w:szCs w:val="20"/>
          <w:lang w:val="en"/>
        </w:rPr>
        <w:t xml:space="preserve"> days </w:t>
      </w:r>
      <w:r>
        <w:rPr>
          <w:rFonts w:ascii="Arial" w:hAnsi="Arial" w:cs="Arial"/>
          <w:sz w:val="20"/>
          <w:szCs w:val="20"/>
          <w:lang w:val="en"/>
        </w:rPr>
        <w:t>compared</w:t>
      </w:r>
      <w:r w:rsidRPr="004D72BE">
        <w:rPr>
          <w:rFonts w:ascii="Arial" w:hAnsi="Arial" w:cs="Arial"/>
          <w:sz w:val="20"/>
          <w:szCs w:val="20"/>
          <w:lang w:val="en"/>
        </w:rPr>
        <w:t xml:space="preserve"> to control.</w:t>
      </w:r>
    </w:p>
    <w:p w14:paraId="4B0BF02E" w14:textId="626AD4EA" w:rsidR="00CE71F9" w:rsidRDefault="00CE71F9" w:rsidP="00C24FA6">
      <w:pPr>
        <w:spacing w:line="480" w:lineRule="auto"/>
        <w:rPr>
          <w:rFonts w:ascii="Arial" w:eastAsia="Arial" w:hAnsi="Arial" w:cs="Arial"/>
          <w:sz w:val="20"/>
          <w:szCs w:val="20"/>
          <w:lang w:val="en-US"/>
        </w:rPr>
      </w:pPr>
    </w:p>
    <w:p w14:paraId="3776F332" w14:textId="77777777" w:rsidR="00C24FA6" w:rsidRPr="004D72BE" w:rsidRDefault="00C24FA6" w:rsidP="00C24FA6">
      <w:pPr>
        <w:spacing w:line="480" w:lineRule="auto"/>
        <w:rPr>
          <w:rFonts w:ascii="Arial" w:eastAsia="Arial" w:hAnsi="Arial" w:cs="Arial"/>
          <w:sz w:val="20"/>
          <w:szCs w:val="20"/>
          <w:lang w:val="en-US"/>
        </w:rPr>
      </w:pPr>
    </w:p>
    <w:p w14:paraId="2D75D8DC" w14:textId="77777777" w:rsidR="00CE71F9" w:rsidRPr="007C2DDE" w:rsidRDefault="00CE71F9" w:rsidP="00C24FA6">
      <w:pPr>
        <w:spacing w:line="480" w:lineRule="auto"/>
        <w:rPr>
          <w:rFonts w:ascii="Arial" w:hAnsi="Arial" w:cs="Arial"/>
          <w:bCs/>
          <w:sz w:val="20"/>
          <w:szCs w:val="20"/>
          <w:lang w:val="en"/>
        </w:rPr>
      </w:pPr>
      <w:r w:rsidRPr="007C2DDE">
        <w:rPr>
          <w:rFonts w:ascii="Arial" w:hAnsi="Arial" w:cs="Arial"/>
          <w:bCs/>
          <w:sz w:val="20"/>
          <w:szCs w:val="20"/>
          <w:lang w:val="en"/>
        </w:rPr>
        <w:lastRenderedPageBreak/>
        <w:t>Prediction of causal regulators:</w:t>
      </w:r>
    </w:p>
    <w:tbl>
      <w:tblPr>
        <w:tblW w:w="9072" w:type="dxa"/>
        <w:tblInd w:w="144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18"/>
        <w:gridCol w:w="2409"/>
        <w:gridCol w:w="3403"/>
        <w:gridCol w:w="1842"/>
      </w:tblGrid>
      <w:tr w:rsidR="00CE71F9" w:rsidRPr="00133464" w14:paraId="16760471" w14:textId="77777777" w:rsidTr="00C3400B">
        <w:trPr>
          <w:trHeight w:val="20"/>
        </w:trPr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0D3D07" w14:textId="77777777" w:rsidR="00CE71F9" w:rsidRPr="00133464" w:rsidRDefault="00CE71F9" w:rsidP="00C3400B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Central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regulator</w:t>
            </w:r>
            <w:proofErr w:type="spellEnd"/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FEAE580" w14:textId="77777777" w:rsidR="00CE71F9" w:rsidRPr="007C2DDE" w:rsidRDefault="00CE71F9" w:rsidP="00C3400B">
            <w:pPr>
              <w:spacing w:before="60" w:after="60"/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 w:rsidRPr="007C2DDE">
              <w:rPr>
                <w:rFonts w:ascii="Arial" w:eastAsia="Arial" w:hAnsi="Arial" w:cs="Arial"/>
                <w:b/>
                <w:bCs/>
              </w:rPr>
              <w:t>Downstream</w:t>
            </w:r>
            <w:proofErr w:type="spellEnd"/>
          </w:p>
          <w:p w14:paraId="11731C92" w14:textId="77777777" w:rsidR="00CE71F9" w:rsidRPr="009108F2" w:rsidRDefault="00CE71F9" w:rsidP="00C3400B">
            <w:pPr>
              <w:spacing w:before="60" w:after="60"/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 w:rsidRPr="007C2DDE">
              <w:rPr>
                <w:rFonts w:ascii="Arial" w:eastAsia="Arial" w:hAnsi="Arial" w:cs="Arial"/>
                <w:b/>
                <w:bCs/>
              </w:rPr>
              <w:t>regulators</w:t>
            </w:r>
            <w:proofErr w:type="spellEnd"/>
          </w:p>
        </w:tc>
        <w:tc>
          <w:tcPr>
            <w:tcW w:w="34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1BC1F1" w14:textId="77777777" w:rsidR="00CE71F9" w:rsidRPr="00133464" w:rsidRDefault="00CE71F9" w:rsidP="00C3400B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Target genes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EBF72B" w14:textId="69A69BDE" w:rsidR="00CE71F9" w:rsidRPr="00133464" w:rsidRDefault="00CE71F9" w:rsidP="00C3400B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</w:rPr>
              <w:t>P</w:t>
            </w:r>
            <w:r w:rsidR="009D4B81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  <w:proofErr w:type="spellStart"/>
            <w:r w:rsidRPr="009108F2">
              <w:rPr>
                <w:rFonts w:ascii="Arial" w:eastAsia="Arial" w:hAnsi="Arial" w:cs="Arial"/>
                <w:b/>
                <w:bCs/>
                <w:i/>
                <w:iCs/>
              </w:rPr>
              <w:t>value</w:t>
            </w:r>
            <w:proofErr w:type="spellEnd"/>
          </w:p>
        </w:tc>
      </w:tr>
      <w:tr w:rsidR="00CE71F9" w:rsidRPr="00133464" w14:paraId="0CC989C7" w14:textId="77777777" w:rsidTr="00C3400B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951208" w14:textId="77777777" w:rsidR="00CE71F9" w:rsidRPr="00A74FBB" w:rsidRDefault="00CE71F9" w:rsidP="00C24FA6">
            <w:pPr>
              <w:spacing w:before="60" w:after="60" w:line="480" w:lineRule="auto"/>
              <w:jc w:val="center"/>
              <w:rPr>
                <w:rFonts w:ascii="Arial" w:eastAsia="Calibri" w:hAnsi="Arial" w:cs="Arial"/>
                <w:color w:val="70AD47" w:themeColor="accent6"/>
                <w:sz w:val="18"/>
                <w:szCs w:val="18"/>
              </w:rPr>
            </w:pPr>
            <w:r w:rsidRPr="00A74FBB">
              <w:rPr>
                <w:rFonts w:ascii="Arial" w:hAnsi="Arial" w:cs="Arial"/>
                <w:color w:val="70AD47" w:themeColor="accent6"/>
                <w:sz w:val="18"/>
                <w:szCs w:val="18"/>
              </w:rPr>
              <w:t>APP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E1927A" w14:textId="77777777" w:rsidR="00CE71F9" w:rsidRPr="00A74FBB" w:rsidRDefault="00CE71F9" w:rsidP="00C24FA6">
            <w:pPr>
              <w:spacing w:before="60" w:after="60" w:line="480" w:lineRule="auto"/>
              <w:jc w:val="center"/>
              <w:rPr>
                <w:rFonts w:ascii="Arial" w:hAnsi="Arial" w:cs="Arial"/>
                <w:i/>
                <w:iCs/>
                <w:color w:val="70AD47" w:themeColor="accent6"/>
                <w:sz w:val="18"/>
                <w:szCs w:val="18"/>
                <w:lang w:val="en-US"/>
              </w:rPr>
            </w:pPr>
            <w:r w:rsidRPr="00A74FBB">
              <w:rPr>
                <w:rFonts w:ascii="Arial" w:hAnsi="Arial" w:cs="Arial"/>
                <w:i/>
                <w:iCs/>
                <w:color w:val="70AD47" w:themeColor="accent6"/>
                <w:sz w:val="18"/>
                <w:szCs w:val="18"/>
                <w:lang w:val="en-US"/>
              </w:rPr>
              <w:t xml:space="preserve">Creb1, </w:t>
            </w:r>
            <w:proofErr w:type="spellStart"/>
            <w:r w:rsidRPr="00A74FBB">
              <w:rPr>
                <w:rFonts w:ascii="Arial" w:hAnsi="Arial" w:cs="Arial"/>
                <w:i/>
                <w:iCs/>
                <w:color w:val="70AD47" w:themeColor="accent6"/>
                <w:sz w:val="18"/>
                <w:szCs w:val="18"/>
                <w:lang w:val="en-US"/>
              </w:rPr>
              <w:t>Nfkbia</w:t>
            </w:r>
            <w:proofErr w:type="spellEnd"/>
            <w:r w:rsidRPr="00A74FBB">
              <w:rPr>
                <w:rFonts w:ascii="Arial" w:hAnsi="Arial" w:cs="Arial"/>
                <w:i/>
                <w:iCs/>
                <w:color w:val="70AD47" w:themeColor="accent6"/>
                <w:sz w:val="18"/>
                <w:szCs w:val="18"/>
                <w:lang w:val="en-US"/>
              </w:rPr>
              <w:t>, Stat3, Tlr2, Tlr4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BD166D" w14:textId="77777777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  <w:lang w:val="en-US"/>
              </w:rPr>
              <w:t>Ccl12</w:t>
            </w:r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, </w:t>
            </w:r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  <w:lang w:val="en-US"/>
              </w:rPr>
              <w:t>C3</w:t>
            </w:r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, </w:t>
            </w:r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  <w:lang w:val="en-US"/>
              </w:rPr>
              <w:t>Chi3l1</w:t>
            </w:r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74FBB">
              <w:rPr>
                <w:rFonts w:ascii="Arial" w:hAnsi="Arial" w:cs="Arial"/>
                <w:i/>
                <w:iCs/>
                <w:color w:val="FF0000"/>
                <w:sz w:val="18"/>
                <w:szCs w:val="18"/>
                <w:lang w:val="en-US"/>
              </w:rPr>
              <w:t>Eln</w:t>
            </w:r>
            <w:proofErr w:type="spellEnd"/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, </w:t>
            </w:r>
            <w:r w:rsidRPr="00A74FBB">
              <w:rPr>
                <w:rFonts w:ascii="Arial" w:hAnsi="Arial" w:cs="Arial"/>
                <w:i/>
                <w:iCs/>
                <w:color w:val="FF0000"/>
                <w:sz w:val="18"/>
                <w:szCs w:val="18"/>
                <w:lang w:val="en-US"/>
              </w:rPr>
              <w:t>Igsf9b</w:t>
            </w:r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, </w:t>
            </w:r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  <w:lang w:val="en-US"/>
              </w:rPr>
              <w:t>Gadd45b</w:t>
            </w:r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, </w:t>
            </w:r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  <w:lang w:val="en-US"/>
              </w:rPr>
              <w:t>Lcn2</w:t>
            </w:r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, </w:t>
            </w:r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  <w:lang w:val="en-US"/>
              </w:rPr>
              <w:t>Lmo3</w:t>
            </w:r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, </w:t>
            </w:r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  <w:lang w:val="en-US"/>
              </w:rPr>
              <w:t>Mmp9</w:t>
            </w:r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, </w:t>
            </w:r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  <w:lang w:val="en-US"/>
              </w:rPr>
              <w:t>Plpp1</w:t>
            </w:r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, </w:t>
            </w:r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  <w:lang w:val="en-US"/>
              </w:rPr>
              <w:t>Ptx3</w:t>
            </w:r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, </w:t>
            </w:r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  <w:lang w:val="en-US"/>
              </w:rPr>
              <w:t>Scg2</w:t>
            </w:r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, </w:t>
            </w:r>
            <w:r w:rsidRPr="00A74FBB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  <w:lang w:val="en-US"/>
              </w:rPr>
              <w:t>Sod2</w:t>
            </w:r>
            <w:r w:rsidRPr="0045040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, </w:t>
            </w:r>
            <w:r w:rsidRPr="00A74FBB">
              <w:rPr>
                <w:rFonts w:ascii="Arial" w:hAnsi="Arial" w:cs="Arial"/>
                <w:i/>
                <w:iCs/>
                <w:color w:val="FF0000"/>
                <w:sz w:val="18"/>
                <w:szCs w:val="18"/>
                <w:lang w:val="en-US"/>
              </w:rPr>
              <w:t>Srxn1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25812" w14:textId="49E9D7FB" w:rsidR="00CE71F9" w:rsidRPr="0045040E" w:rsidRDefault="00CE71F9" w:rsidP="00C24FA6">
            <w:pPr>
              <w:spacing w:before="60" w:after="6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>5</w:t>
            </w:r>
            <w:r w:rsidR="00B052DF">
              <w:rPr>
                <w:rFonts w:ascii="Arial" w:hAnsi="Arial" w:cs="Arial"/>
                <w:sz w:val="18"/>
                <w:szCs w:val="18"/>
              </w:rPr>
              <w:t>.</w:t>
            </w:r>
            <w:r w:rsidRPr="0045040E">
              <w:rPr>
                <w:rFonts w:ascii="Arial" w:hAnsi="Arial" w:cs="Arial"/>
                <w:sz w:val="18"/>
                <w:szCs w:val="18"/>
              </w:rPr>
              <w:t>33E-09</w:t>
            </w:r>
          </w:p>
        </w:tc>
      </w:tr>
    </w:tbl>
    <w:p w14:paraId="2AB7459A" w14:textId="77777777" w:rsidR="00CE71F9" w:rsidRPr="007C2DDE" w:rsidRDefault="00CE71F9" w:rsidP="00C24FA6">
      <w:pPr>
        <w:spacing w:line="480" w:lineRule="auto"/>
        <w:rPr>
          <w:rFonts w:ascii="Arial" w:eastAsia="Arial" w:hAnsi="Arial" w:cs="Arial"/>
          <w:sz w:val="20"/>
          <w:szCs w:val="20"/>
          <w:lang w:val="en-US"/>
        </w:rPr>
      </w:pPr>
      <w:r w:rsidRPr="007C2DDE">
        <w:rPr>
          <w:rFonts w:ascii="Arial" w:hAnsi="Arial" w:cs="Arial"/>
          <w:sz w:val="20"/>
          <w:szCs w:val="20"/>
          <w:lang w:val="en"/>
        </w:rPr>
        <w:t xml:space="preserve">List of regulators predicted as inhibited (green) causally related to the alteration of gene expression whose expression was increased (red) or reduced (blue) in </w:t>
      </w:r>
      <w:r>
        <w:rPr>
          <w:rFonts w:ascii="Arial" w:hAnsi="Arial" w:cs="Arial"/>
          <w:sz w:val="20"/>
          <w:szCs w:val="20"/>
          <w:lang w:val="en"/>
        </w:rPr>
        <w:t>OHC</w:t>
      </w:r>
      <w:r w:rsidRPr="007C2DDE">
        <w:rPr>
          <w:rFonts w:ascii="Arial" w:hAnsi="Arial" w:cs="Arial"/>
          <w:sz w:val="20"/>
          <w:szCs w:val="20"/>
          <w:lang w:val="en"/>
        </w:rPr>
        <w:t xml:space="preserve">s maintained in TD for </w:t>
      </w:r>
      <w:r>
        <w:rPr>
          <w:rFonts w:ascii="Arial" w:hAnsi="Arial" w:cs="Arial"/>
          <w:sz w:val="20"/>
          <w:szCs w:val="20"/>
          <w:lang w:val="en"/>
        </w:rPr>
        <w:t>nine</w:t>
      </w:r>
      <w:r w:rsidRPr="007C2DDE">
        <w:rPr>
          <w:rFonts w:ascii="Arial" w:hAnsi="Arial" w:cs="Arial"/>
          <w:sz w:val="20"/>
          <w:szCs w:val="20"/>
          <w:lang w:val="en"/>
        </w:rPr>
        <w:t xml:space="preserve"> days </w:t>
      </w:r>
      <w:r>
        <w:rPr>
          <w:rFonts w:ascii="Arial" w:hAnsi="Arial" w:cs="Arial"/>
          <w:sz w:val="20"/>
          <w:szCs w:val="20"/>
          <w:lang w:val="en"/>
        </w:rPr>
        <w:t>compared</w:t>
      </w:r>
      <w:r w:rsidRPr="007C2DDE">
        <w:rPr>
          <w:rFonts w:ascii="Arial" w:hAnsi="Arial" w:cs="Arial"/>
          <w:sz w:val="20"/>
          <w:szCs w:val="20"/>
          <w:lang w:val="en"/>
        </w:rPr>
        <w:t xml:space="preserve"> to control.</w:t>
      </w:r>
    </w:p>
    <w:p w14:paraId="77697EA7" w14:textId="77777777" w:rsidR="00090093" w:rsidRPr="009D4B81" w:rsidRDefault="00090093">
      <w:pPr>
        <w:rPr>
          <w:lang w:val="en-US"/>
        </w:rPr>
      </w:pPr>
    </w:p>
    <w:sectPr w:rsidR="00090093" w:rsidRPr="009D4B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4125D"/>
    <w:multiLevelType w:val="multilevel"/>
    <w:tmpl w:val="A42E1E78"/>
    <w:lvl w:ilvl="0">
      <w:start w:val="1"/>
      <w:numFmt w:val="decimal"/>
      <w:pStyle w:val="Topico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pStyle w:val="Subtopico"/>
      <w:lvlText w:val="%1.%2."/>
      <w:lvlJc w:val="left"/>
      <w:pPr>
        <w:ind w:left="502" w:hanging="360"/>
      </w:pPr>
      <w:rPr>
        <w:b/>
        <w:bCs/>
      </w:rPr>
    </w:lvl>
    <w:lvl w:ilvl="2">
      <w:start w:val="1"/>
      <w:numFmt w:val="decimal"/>
      <w:pStyle w:val="Subsub"/>
      <w:lvlText w:val="%1.%2.%3."/>
      <w:lvlJc w:val="left"/>
      <w:pPr>
        <w:ind w:left="108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subsubsub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1F9"/>
    <w:rsid w:val="00090093"/>
    <w:rsid w:val="000A5CE7"/>
    <w:rsid w:val="00150D7A"/>
    <w:rsid w:val="004A6BB2"/>
    <w:rsid w:val="009D4B81"/>
    <w:rsid w:val="00A025C7"/>
    <w:rsid w:val="00A74FBB"/>
    <w:rsid w:val="00B052DF"/>
    <w:rsid w:val="00C24FA6"/>
    <w:rsid w:val="00CE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405C4"/>
  <w15:chartTrackingRefBased/>
  <w15:docId w15:val="{90ACF457-74D8-496C-9D7A-ED71D058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1F9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opico">
    <w:name w:val="Topico"/>
    <w:basedOn w:val="Normal"/>
    <w:qFormat/>
    <w:rsid w:val="00CE71F9"/>
    <w:pPr>
      <w:keepNext/>
      <w:keepLines/>
      <w:numPr>
        <w:numId w:val="1"/>
      </w:numPr>
      <w:spacing w:before="200" w:after="120" w:line="360" w:lineRule="auto"/>
      <w:ind w:left="284" w:hanging="284"/>
      <w:outlineLvl w:val="1"/>
    </w:pPr>
    <w:rPr>
      <w:rFonts w:ascii="Arial" w:eastAsia="Calibri" w:hAnsi="Arial" w:cs="Arial"/>
      <w:b/>
      <w:sz w:val="28"/>
      <w:szCs w:val="28"/>
      <w:lang w:eastAsia="pt-BR"/>
    </w:rPr>
  </w:style>
  <w:style w:type="paragraph" w:customStyle="1" w:styleId="Subtopico">
    <w:name w:val="Subtopico"/>
    <w:basedOn w:val="Normal"/>
    <w:link w:val="SubtopicoChar"/>
    <w:qFormat/>
    <w:rsid w:val="00CE71F9"/>
    <w:pPr>
      <w:numPr>
        <w:ilvl w:val="1"/>
        <w:numId w:val="1"/>
      </w:numPr>
      <w:spacing w:after="240" w:line="360" w:lineRule="auto"/>
    </w:pPr>
    <w:rPr>
      <w:rFonts w:ascii="Arial" w:eastAsia="Cambria" w:hAnsi="Arial" w:cs="Arial"/>
      <w:b/>
      <w:bCs/>
      <w:sz w:val="24"/>
      <w:szCs w:val="24"/>
      <w:lang w:eastAsia="pt-BR"/>
    </w:rPr>
  </w:style>
  <w:style w:type="paragraph" w:customStyle="1" w:styleId="Subsub">
    <w:name w:val="Subsub"/>
    <w:basedOn w:val="Normal"/>
    <w:qFormat/>
    <w:rsid w:val="00CE71F9"/>
    <w:pPr>
      <w:numPr>
        <w:ilvl w:val="2"/>
        <w:numId w:val="1"/>
      </w:numPr>
      <w:spacing w:after="240" w:line="360" w:lineRule="auto"/>
      <w:ind w:left="1571" w:hanging="862"/>
    </w:pPr>
    <w:rPr>
      <w:rFonts w:ascii="Arial" w:eastAsia="Cambria" w:hAnsi="Arial" w:cs="Arial"/>
      <w:b/>
      <w:bCs/>
      <w:sz w:val="24"/>
      <w:szCs w:val="24"/>
      <w:lang w:val="pt" w:eastAsia="pt-BR"/>
    </w:rPr>
  </w:style>
  <w:style w:type="character" w:customStyle="1" w:styleId="SubtopicoChar">
    <w:name w:val="Subtopico Char"/>
    <w:basedOn w:val="Fontepargpadro"/>
    <w:link w:val="Subtopico"/>
    <w:rsid w:val="00CE71F9"/>
    <w:rPr>
      <w:rFonts w:ascii="Arial" w:eastAsia="Cambria" w:hAnsi="Arial" w:cs="Arial"/>
      <w:b/>
      <w:bCs/>
      <w:sz w:val="24"/>
      <w:szCs w:val="24"/>
      <w:lang w:eastAsia="pt-BR"/>
    </w:rPr>
  </w:style>
  <w:style w:type="paragraph" w:customStyle="1" w:styleId="subsubsub">
    <w:name w:val="subsubsub"/>
    <w:basedOn w:val="Subsub"/>
    <w:qFormat/>
    <w:rsid w:val="00CE71F9"/>
    <w:pPr>
      <w:numPr>
        <w:ilvl w:val="3"/>
      </w:numPr>
      <w:ind w:left="2410" w:hanging="99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Cassiano</dc:creator>
  <cp:keywords/>
  <dc:description/>
  <cp:lastModifiedBy>Larissa Cassiano</cp:lastModifiedBy>
  <cp:revision>4</cp:revision>
  <dcterms:created xsi:type="dcterms:W3CDTF">2022-02-02T22:03:00Z</dcterms:created>
  <dcterms:modified xsi:type="dcterms:W3CDTF">2022-09-02T02:28:00Z</dcterms:modified>
</cp:coreProperties>
</file>