
<file path=[Content_Types].xml><?xml version="1.0" encoding="utf-8"?>
<Types xmlns="http://schemas.openxmlformats.org/package/2006/content-types"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theme/themeOverride1.xml" ContentType="application/vnd.openxmlformats-officedocument.themeOverrid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A83B19" w14:textId="77777777" w:rsidR="00B67D95" w:rsidRPr="00B67D95" w:rsidRDefault="00B67D95" w:rsidP="00B67D95">
      <w:pPr>
        <w:rPr>
          <w:rFonts w:eastAsiaTheme="minorEastAsia" w:cs="Times New Roman"/>
          <w:b/>
          <w:bCs/>
        </w:rPr>
      </w:pPr>
      <w:r w:rsidRPr="00B67D95">
        <w:rPr>
          <w:rFonts w:eastAsiaTheme="minorEastAsia" w:cs="Times New Roman"/>
          <w:b/>
          <w:bCs/>
        </w:rPr>
        <w:t>Supplemental information</w:t>
      </w:r>
    </w:p>
    <w:p w14:paraId="11F00C0C" w14:textId="77777777" w:rsidR="00B67D95" w:rsidRPr="00B67D95" w:rsidRDefault="00B67D95" w:rsidP="00B67D95">
      <w:pPr>
        <w:rPr>
          <w:rFonts w:eastAsiaTheme="minorEastAsia" w:cs="Times New Roman"/>
          <w:b/>
          <w:bCs/>
        </w:rPr>
      </w:pPr>
      <w:r w:rsidRPr="00B67D95">
        <w:rPr>
          <w:rFonts w:eastAsiaTheme="minorEastAsia" w:cs="Times New Roman"/>
          <w:b/>
          <w:bCs/>
        </w:rPr>
        <w:t>Table 1. Primer sequences used in real-time PCR</w:t>
      </w:r>
    </w:p>
    <w:tbl>
      <w:tblPr>
        <w:tblW w:w="8931" w:type="dxa"/>
        <w:tblBorders>
          <w:top w:val="single" w:sz="4" w:space="0" w:color="auto"/>
          <w:bottom w:val="single" w:sz="4" w:space="0" w:color="auto"/>
          <w:insideH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76"/>
        <w:gridCol w:w="2693"/>
        <w:gridCol w:w="4962"/>
      </w:tblGrid>
      <w:tr w:rsidR="00B67D95" w:rsidRPr="00B67D95" w14:paraId="5124EEB0" w14:textId="77777777" w:rsidTr="00C14476">
        <w:tc>
          <w:tcPr>
            <w:tcW w:w="1276" w:type="dxa"/>
            <w:tcBorders>
              <w:top w:val="single" w:sz="12" w:space="0" w:color="auto"/>
              <w:bottom w:val="single" w:sz="4" w:space="0" w:color="auto"/>
            </w:tcBorders>
          </w:tcPr>
          <w:p w14:paraId="410ADEC2" w14:textId="77777777" w:rsidR="00B67D95" w:rsidRPr="00B67D95" w:rsidRDefault="00B67D95" w:rsidP="00B67D95">
            <w:pPr>
              <w:contextualSpacing/>
              <w:jc w:val="center"/>
              <w:rPr>
                <w:rFonts w:eastAsiaTheme="minorEastAsia"/>
                <w:kern w:val="0"/>
                <w:szCs w:val="21"/>
              </w:rPr>
            </w:pPr>
            <w:r w:rsidRPr="00B67D95">
              <w:rPr>
                <w:rFonts w:eastAsiaTheme="minorEastAsia"/>
                <w:kern w:val="0"/>
                <w:szCs w:val="21"/>
              </w:rPr>
              <w:t>Gene name</w:t>
            </w:r>
          </w:p>
        </w:tc>
        <w:tc>
          <w:tcPr>
            <w:tcW w:w="2693" w:type="dxa"/>
            <w:tcBorders>
              <w:top w:val="single" w:sz="12" w:space="0" w:color="auto"/>
              <w:bottom w:val="single" w:sz="4" w:space="0" w:color="auto"/>
            </w:tcBorders>
          </w:tcPr>
          <w:p w14:paraId="59108D5E" w14:textId="77777777" w:rsidR="00B67D95" w:rsidRPr="00B67D95" w:rsidRDefault="00B67D95" w:rsidP="00B67D95">
            <w:pPr>
              <w:ind w:leftChars="-66" w:left="-139" w:rightChars="-52" w:right="-109"/>
              <w:contextualSpacing/>
              <w:jc w:val="center"/>
              <w:rPr>
                <w:rFonts w:eastAsiaTheme="minorEastAsia"/>
                <w:kern w:val="0"/>
                <w:szCs w:val="21"/>
              </w:rPr>
            </w:pPr>
            <w:r w:rsidRPr="00B67D95">
              <w:rPr>
                <w:rFonts w:eastAsiaTheme="minorEastAsia"/>
                <w:kern w:val="0"/>
                <w:szCs w:val="21"/>
              </w:rPr>
              <w:t>Primer</w:t>
            </w:r>
          </w:p>
        </w:tc>
        <w:tc>
          <w:tcPr>
            <w:tcW w:w="4962" w:type="dxa"/>
            <w:tcBorders>
              <w:top w:val="single" w:sz="12" w:space="0" w:color="auto"/>
              <w:bottom w:val="single" w:sz="4" w:space="0" w:color="auto"/>
            </w:tcBorders>
          </w:tcPr>
          <w:p w14:paraId="6B0C47A1" w14:textId="77777777" w:rsidR="00B67D95" w:rsidRPr="00B67D95" w:rsidRDefault="00B67D95" w:rsidP="00B67D95">
            <w:pPr>
              <w:ind w:firstLineChars="550" w:firstLine="1155"/>
              <w:contextualSpacing/>
              <w:rPr>
                <w:rFonts w:eastAsiaTheme="minorEastAsia"/>
                <w:kern w:val="0"/>
                <w:szCs w:val="21"/>
              </w:rPr>
            </w:pPr>
            <w:r w:rsidRPr="00B67D95">
              <w:rPr>
                <w:rFonts w:eastAsiaTheme="minorEastAsia"/>
                <w:kern w:val="0"/>
                <w:szCs w:val="21"/>
              </w:rPr>
              <w:t>Sequence (5′-3′)</w:t>
            </w:r>
          </w:p>
        </w:tc>
      </w:tr>
      <w:tr w:rsidR="00B67D95" w:rsidRPr="00B67D95" w14:paraId="2D5AE82A" w14:textId="77777777" w:rsidTr="00C14476">
        <w:tc>
          <w:tcPr>
            <w:tcW w:w="1276" w:type="dxa"/>
            <w:tcBorders>
              <w:bottom w:val="nil"/>
            </w:tcBorders>
          </w:tcPr>
          <w:p w14:paraId="10E5B1E1" w14:textId="77777777" w:rsidR="00B67D95" w:rsidRPr="00B67D95" w:rsidRDefault="00B67D95" w:rsidP="00B67D95">
            <w:pPr>
              <w:contextualSpacing/>
              <w:jc w:val="center"/>
              <w:rPr>
                <w:rFonts w:eastAsiaTheme="minorEastAsia"/>
                <w:i/>
                <w:kern w:val="0"/>
                <w:szCs w:val="21"/>
              </w:rPr>
            </w:pPr>
            <w:r w:rsidRPr="00B67D95">
              <w:rPr>
                <w:rFonts w:eastAsiaTheme="minorEastAsia"/>
                <w:i/>
                <w:kern w:val="0"/>
                <w:szCs w:val="21"/>
              </w:rPr>
              <w:t>Gapdh</w:t>
            </w:r>
          </w:p>
        </w:tc>
        <w:tc>
          <w:tcPr>
            <w:tcW w:w="2693" w:type="dxa"/>
            <w:tcBorders>
              <w:bottom w:val="nil"/>
            </w:tcBorders>
          </w:tcPr>
          <w:p w14:paraId="56E5B358" w14:textId="77777777" w:rsidR="00B67D95" w:rsidRPr="00B67D95" w:rsidRDefault="00B67D95" w:rsidP="00B67D95">
            <w:pPr>
              <w:ind w:leftChars="-66" w:left="-139" w:rightChars="-52" w:right="-109"/>
              <w:contextualSpacing/>
              <w:jc w:val="center"/>
              <w:rPr>
                <w:rFonts w:eastAsiaTheme="minorEastAsia"/>
                <w:kern w:val="0"/>
                <w:szCs w:val="21"/>
              </w:rPr>
            </w:pPr>
            <w:r w:rsidRPr="00B67D95">
              <w:rPr>
                <w:rFonts w:eastAsiaTheme="minorEastAsia"/>
                <w:kern w:val="0"/>
                <w:szCs w:val="21"/>
              </w:rPr>
              <w:t>Forward</w:t>
            </w:r>
          </w:p>
        </w:tc>
        <w:tc>
          <w:tcPr>
            <w:tcW w:w="4962" w:type="dxa"/>
            <w:tcBorders>
              <w:bottom w:val="nil"/>
            </w:tcBorders>
          </w:tcPr>
          <w:p w14:paraId="451E100F" w14:textId="77777777" w:rsidR="00B67D95" w:rsidRPr="00B67D95" w:rsidRDefault="00B67D95" w:rsidP="00B67D95">
            <w:pPr>
              <w:contextualSpacing/>
              <w:jc w:val="left"/>
              <w:rPr>
                <w:rFonts w:eastAsiaTheme="minorEastAsia"/>
                <w:kern w:val="0"/>
                <w:szCs w:val="21"/>
              </w:rPr>
            </w:pPr>
            <w:r w:rsidRPr="00B67D95">
              <w:rPr>
                <w:rFonts w:eastAsiaTheme="minorEastAsia"/>
                <w:kern w:val="0"/>
                <w:szCs w:val="21"/>
              </w:rPr>
              <w:t>GGCACAGTCAAGGCTGAGAATG</w:t>
            </w:r>
          </w:p>
        </w:tc>
      </w:tr>
      <w:tr w:rsidR="00B67D95" w:rsidRPr="00B67D95" w14:paraId="163CEB94" w14:textId="77777777" w:rsidTr="00C14476">
        <w:tc>
          <w:tcPr>
            <w:tcW w:w="1276" w:type="dxa"/>
            <w:tcBorders>
              <w:top w:val="nil"/>
              <w:bottom w:val="nil"/>
            </w:tcBorders>
          </w:tcPr>
          <w:p w14:paraId="13896F7F" w14:textId="77777777" w:rsidR="00B67D95" w:rsidRPr="00B67D95" w:rsidRDefault="00B67D95" w:rsidP="00B67D95">
            <w:pPr>
              <w:contextualSpacing/>
              <w:jc w:val="center"/>
              <w:rPr>
                <w:rFonts w:eastAsiaTheme="minorEastAsia"/>
                <w:kern w:val="0"/>
                <w:szCs w:val="21"/>
              </w:rPr>
            </w:pPr>
          </w:p>
        </w:tc>
        <w:tc>
          <w:tcPr>
            <w:tcW w:w="2693" w:type="dxa"/>
            <w:tcBorders>
              <w:top w:val="nil"/>
              <w:bottom w:val="nil"/>
            </w:tcBorders>
          </w:tcPr>
          <w:p w14:paraId="1A87259E" w14:textId="77777777" w:rsidR="00B67D95" w:rsidRPr="00B67D95" w:rsidRDefault="00B67D95" w:rsidP="00B67D95">
            <w:pPr>
              <w:ind w:leftChars="-66" w:left="-139" w:rightChars="-52" w:right="-109"/>
              <w:contextualSpacing/>
              <w:jc w:val="center"/>
              <w:rPr>
                <w:rFonts w:eastAsiaTheme="minorEastAsia"/>
                <w:kern w:val="0"/>
                <w:szCs w:val="21"/>
              </w:rPr>
            </w:pPr>
            <w:r w:rsidRPr="00B67D95">
              <w:rPr>
                <w:rFonts w:eastAsiaTheme="minorEastAsia"/>
                <w:kern w:val="0"/>
                <w:szCs w:val="21"/>
              </w:rPr>
              <w:t>Reverse</w:t>
            </w:r>
          </w:p>
        </w:tc>
        <w:tc>
          <w:tcPr>
            <w:tcW w:w="4962" w:type="dxa"/>
            <w:tcBorders>
              <w:top w:val="nil"/>
              <w:bottom w:val="nil"/>
            </w:tcBorders>
          </w:tcPr>
          <w:p w14:paraId="4DBAE701" w14:textId="77777777" w:rsidR="00B67D95" w:rsidRPr="00B67D95" w:rsidRDefault="00B67D95" w:rsidP="00B67D95">
            <w:pPr>
              <w:contextualSpacing/>
              <w:jc w:val="left"/>
              <w:rPr>
                <w:rFonts w:eastAsiaTheme="minorEastAsia"/>
                <w:kern w:val="0"/>
                <w:szCs w:val="21"/>
              </w:rPr>
            </w:pPr>
            <w:r w:rsidRPr="00B67D95">
              <w:rPr>
                <w:rFonts w:eastAsiaTheme="minorEastAsia"/>
                <w:kern w:val="0"/>
                <w:szCs w:val="21"/>
              </w:rPr>
              <w:t>ATGGTGGTGAAGACGCCAGTA</w:t>
            </w:r>
          </w:p>
        </w:tc>
      </w:tr>
      <w:tr w:rsidR="00B67D95" w:rsidRPr="00B67D95" w14:paraId="4C567512" w14:textId="77777777" w:rsidTr="00C14476">
        <w:tc>
          <w:tcPr>
            <w:tcW w:w="1276" w:type="dxa"/>
            <w:tcBorders>
              <w:top w:val="nil"/>
              <w:bottom w:val="nil"/>
            </w:tcBorders>
          </w:tcPr>
          <w:p w14:paraId="3A265AEB" w14:textId="77777777" w:rsidR="00B67D95" w:rsidRPr="00B67D95" w:rsidRDefault="00B67D95" w:rsidP="00B67D95">
            <w:pPr>
              <w:contextualSpacing/>
              <w:jc w:val="center"/>
              <w:rPr>
                <w:rFonts w:eastAsiaTheme="minorEastAsia"/>
                <w:i/>
                <w:kern w:val="0"/>
                <w:szCs w:val="21"/>
              </w:rPr>
            </w:pPr>
            <w:r w:rsidRPr="00B67D95">
              <w:rPr>
                <w:rFonts w:eastAsiaTheme="minorEastAsia"/>
                <w:i/>
                <w:kern w:val="0"/>
                <w:szCs w:val="21"/>
              </w:rPr>
              <w:t>IFN-γ</w:t>
            </w:r>
          </w:p>
        </w:tc>
        <w:tc>
          <w:tcPr>
            <w:tcW w:w="2693" w:type="dxa"/>
            <w:tcBorders>
              <w:top w:val="nil"/>
              <w:bottom w:val="nil"/>
            </w:tcBorders>
          </w:tcPr>
          <w:p w14:paraId="6C7AAE27" w14:textId="77777777" w:rsidR="00B67D95" w:rsidRPr="00B67D95" w:rsidRDefault="00B67D95" w:rsidP="00B67D95">
            <w:pPr>
              <w:ind w:leftChars="-66" w:left="-139" w:rightChars="-52" w:right="-109"/>
              <w:contextualSpacing/>
              <w:jc w:val="center"/>
              <w:rPr>
                <w:rFonts w:eastAsiaTheme="minorEastAsia"/>
                <w:kern w:val="0"/>
                <w:szCs w:val="21"/>
              </w:rPr>
            </w:pPr>
            <w:r w:rsidRPr="00B67D95">
              <w:rPr>
                <w:rFonts w:asciiTheme="minorHAnsi" w:eastAsiaTheme="minorEastAsia" w:hAnsiTheme="minorHAnsi"/>
              </w:rPr>
              <w:t>Forward</w:t>
            </w:r>
          </w:p>
        </w:tc>
        <w:tc>
          <w:tcPr>
            <w:tcW w:w="4962" w:type="dxa"/>
            <w:tcBorders>
              <w:top w:val="nil"/>
              <w:bottom w:val="nil"/>
            </w:tcBorders>
          </w:tcPr>
          <w:p w14:paraId="397804A1" w14:textId="77777777" w:rsidR="00B67D95" w:rsidRPr="00B67D95" w:rsidRDefault="00B67D95" w:rsidP="00B67D95">
            <w:pPr>
              <w:contextualSpacing/>
              <w:jc w:val="left"/>
              <w:rPr>
                <w:rFonts w:eastAsiaTheme="minorEastAsia"/>
                <w:kern w:val="0"/>
                <w:szCs w:val="21"/>
              </w:rPr>
            </w:pPr>
            <w:r w:rsidRPr="00B67D95">
              <w:rPr>
                <w:rFonts w:eastAsiaTheme="minorEastAsia"/>
                <w:kern w:val="0"/>
                <w:szCs w:val="21"/>
              </w:rPr>
              <w:t>CATCACAGCAACAACATAAGTGTCATC</w:t>
            </w:r>
          </w:p>
        </w:tc>
      </w:tr>
      <w:tr w:rsidR="00B67D95" w:rsidRPr="00B67D95" w14:paraId="6253E47C" w14:textId="77777777" w:rsidTr="00C14476">
        <w:tc>
          <w:tcPr>
            <w:tcW w:w="1276" w:type="dxa"/>
            <w:tcBorders>
              <w:top w:val="nil"/>
              <w:bottom w:val="nil"/>
            </w:tcBorders>
          </w:tcPr>
          <w:p w14:paraId="2BD6128D" w14:textId="77777777" w:rsidR="00B67D95" w:rsidRPr="00B67D95" w:rsidRDefault="00B67D95" w:rsidP="00B67D95">
            <w:pPr>
              <w:contextualSpacing/>
              <w:jc w:val="center"/>
              <w:rPr>
                <w:rFonts w:eastAsiaTheme="minorEastAsia"/>
                <w:kern w:val="0"/>
                <w:szCs w:val="21"/>
              </w:rPr>
            </w:pPr>
          </w:p>
        </w:tc>
        <w:tc>
          <w:tcPr>
            <w:tcW w:w="2693" w:type="dxa"/>
            <w:tcBorders>
              <w:top w:val="nil"/>
              <w:bottom w:val="nil"/>
            </w:tcBorders>
          </w:tcPr>
          <w:p w14:paraId="4E926AFC" w14:textId="77777777" w:rsidR="00B67D95" w:rsidRPr="00B67D95" w:rsidRDefault="00B67D95" w:rsidP="00B67D95">
            <w:pPr>
              <w:ind w:leftChars="-66" w:left="-139" w:rightChars="-52" w:right="-109"/>
              <w:contextualSpacing/>
              <w:jc w:val="center"/>
              <w:rPr>
                <w:rFonts w:eastAsiaTheme="minorEastAsia"/>
                <w:kern w:val="0"/>
                <w:szCs w:val="21"/>
              </w:rPr>
            </w:pPr>
            <w:r w:rsidRPr="00B67D95">
              <w:rPr>
                <w:rFonts w:asciiTheme="minorHAnsi" w:eastAsiaTheme="minorEastAsia" w:hAnsiTheme="minorHAnsi"/>
              </w:rPr>
              <w:t>Reverse</w:t>
            </w:r>
          </w:p>
        </w:tc>
        <w:tc>
          <w:tcPr>
            <w:tcW w:w="4962" w:type="dxa"/>
            <w:tcBorders>
              <w:top w:val="nil"/>
              <w:bottom w:val="nil"/>
            </w:tcBorders>
          </w:tcPr>
          <w:p w14:paraId="621F357D" w14:textId="77777777" w:rsidR="00B67D95" w:rsidRPr="00B67D95" w:rsidRDefault="00B67D95" w:rsidP="00B67D95">
            <w:pPr>
              <w:contextualSpacing/>
              <w:jc w:val="left"/>
              <w:rPr>
                <w:rFonts w:eastAsiaTheme="minorEastAsia"/>
                <w:kern w:val="0"/>
                <w:szCs w:val="21"/>
              </w:rPr>
            </w:pPr>
            <w:r w:rsidRPr="00B67D95">
              <w:rPr>
                <w:rFonts w:eastAsiaTheme="minorEastAsia"/>
                <w:kern w:val="0"/>
                <w:szCs w:val="21"/>
              </w:rPr>
              <w:t>CATTGACAGCTTTGTGCTGGA</w:t>
            </w:r>
          </w:p>
        </w:tc>
      </w:tr>
      <w:tr w:rsidR="00B67D95" w:rsidRPr="00B67D95" w14:paraId="7559D10E" w14:textId="77777777" w:rsidTr="00C14476">
        <w:tc>
          <w:tcPr>
            <w:tcW w:w="1276" w:type="dxa"/>
            <w:tcBorders>
              <w:top w:val="nil"/>
              <w:bottom w:val="nil"/>
            </w:tcBorders>
          </w:tcPr>
          <w:p w14:paraId="47714E5A" w14:textId="77777777" w:rsidR="00B67D95" w:rsidRPr="00B67D95" w:rsidRDefault="00B67D95" w:rsidP="00B67D95">
            <w:pPr>
              <w:contextualSpacing/>
              <w:jc w:val="center"/>
              <w:rPr>
                <w:rFonts w:eastAsia="游明朝"/>
                <w:i/>
                <w:kern w:val="0"/>
                <w:sz w:val="20"/>
                <w:szCs w:val="21"/>
              </w:rPr>
            </w:pPr>
            <w:r w:rsidRPr="00B67D95">
              <w:rPr>
                <w:rFonts w:eastAsia="游明朝"/>
                <w:i/>
                <w:kern w:val="0"/>
                <w:sz w:val="20"/>
                <w:szCs w:val="21"/>
              </w:rPr>
              <w:t>IL-10</w:t>
            </w:r>
          </w:p>
        </w:tc>
        <w:tc>
          <w:tcPr>
            <w:tcW w:w="2693" w:type="dxa"/>
            <w:tcBorders>
              <w:top w:val="nil"/>
              <w:bottom w:val="nil"/>
            </w:tcBorders>
          </w:tcPr>
          <w:p w14:paraId="60D79C59" w14:textId="77777777" w:rsidR="00B67D95" w:rsidRPr="00B67D95" w:rsidRDefault="00B67D95" w:rsidP="00B67D95">
            <w:pPr>
              <w:ind w:leftChars="-66" w:left="-139" w:rightChars="-52" w:right="-109"/>
              <w:contextualSpacing/>
              <w:jc w:val="center"/>
              <w:rPr>
                <w:rFonts w:eastAsiaTheme="minorEastAsia"/>
                <w:kern w:val="0"/>
                <w:szCs w:val="21"/>
              </w:rPr>
            </w:pPr>
            <w:r w:rsidRPr="00B67D95">
              <w:rPr>
                <w:rFonts w:asciiTheme="minorHAnsi" w:eastAsiaTheme="minorEastAsia" w:hAnsiTheme="minorHAnsi"/>
              </w:rPr>
              <w:t>Forward</w:t>
            </w:r>
          </w:p>
        </w:tc>
        <w:tc>
          <w:tcPr>
            <w:tcW w:w="4962" w:type="dxa"/>
            <w:tcBorders>
              <w:top w:val="nil"/>
              <w:bottom w:val="nil"/>
            </w:tcBorders>
          </w:tcPr>
          <w:p w14:paraId="4A95F160" w14:textId="77777777" w:rsidR="00B67D95" w:rsidRPr="00B67D95" w:rsidRDefault="00B67D95" w:rsidP="00B67D95">
            <w:pPr>
              <w:contextualSpacing/>
              <w:jc w:val="left"/>
              <w:rPr>
                <w:rFonts w:eastAsiaTheme="minorEastAsia"/>
                <w:kern w:val="0"/>
                <w:sz w:val="20"/>
                <w:szCs w:val="21"/>
              </w:rPr>
            </w:pPr>
            <w:r w:rsidRPr="00B67D95">
              <w:rPr>
                <w:rFonts w:eastAsiaTheme="minorEastAsia"/>
                <w:kern w:val="0"/>
                <w:sz w:val="20"/>
                <w:szCs w:val="21"/>
              </w:rPr>
              <w:t>CAGACCCACATGCTCCGAGA</w:t>
            </w:r>
          </w:p>
        </w:tc>
      </w:tr>
      <w:tr w:rsidR="00B67D95" w:rsidRPr="00B67D95" w14:paraId="52BD1043" w14:textId="77777777" w:rsidTr="00C14476">
        <w:tc>
          <w:tcPr>
            <w:tcW w:w="1276" w:type="dxa"/>
            <w:tcBorders>
              <w:top w:val="nil"/>
              <w:bottom w:val="nil"/>
            </w:tcBorders>
          </w:tcPr>
          <w:p w14:paraId="11B5F67B" w14:textId="77777777" w:rsidR="00B67D95" w:rsidRPr="00B67D95" w:rsidRDefault="00B67D95" w:rsidP="00B67D95">
            <w:pPr>
              <w:contextualSpacing/>
              <w:jc w:val="center"/>
              <w:rPr>
                <w:rFonts w:eastAsiaTheme="minorEastAsia"/>
                <w:kern w:val="0"/>
                <w:sz w:val="20"/>
                <w:szCs w:val="21"/>
              </w:rPr>
            </w:pPr>
          </w:p>
        </w:tc>
        <w:tc>
          <w:tcPr>
            <w:tcW w:w="2693" w:type="dxa"/>
            <w:tcBorders>
              <w:top w:val="nil"/>
              <w:bottom w:val="nil"/>
            </w:tcBorders>
          </w:tcPr>
          <w:p w14:paraId="0CBD91D9" w14:textId="77777777" w:rsidR="00B67D95" w:rsidRPr="00B67D95" w:rsidRDefault="00B67D95" w:rsidP="00B67D95">
            <w:pPr>
              <w:ind w:leftChars="-66" w:left="-139" w:rightChars="-52" w:right="-109"/>
              <w:contextualSpacing/>
              <w:jc w:val="center"/>
              <w:rPr>
                <w:rFonts w:eastAsiaTheme="minorEastAsia"/>
                <w:kern w:val="0"/>
                <w:szCs w:val="21"/>
              </w:rPr>
            </w:pPr>
            <w:r w:rsidRPr="00B67D95">
              <w:rPr>
                <w:rFonts w:asciiTheme="minorHAnsi" w:eastAsiaTheme="minorEastAsia" w:hAnsiTheme="minorHAnsi"/>
              </w:rPr>
              <w:t>Reverse</w:t>
            </w:r>
          </w:p>
        </w:tc>
        <w:tc>
          <w:tcPr>
            <w:tcW w:w="4962" w:type="dxa"/>
            <w:tcBorders>
              <w:top w:val="nil"/>
              <w:bottom w:val="nil"/>
            </w:tcBorders>
          </w:tcPr>
          <w:p w14:paraId="5F90D80B" w14:textId="77777777" w:rsidR="00B67D95" w:rsidRPr="00B67D95" w:rsidRDefault="00B67D95" w:rsidP="00B67D95">
            <w:pPr>
              <w:contextualSpacing/>
              <w:jc w:val="left"/>
              <w:rPr>
                <w:rFonts w:eastAsiaTheme="minorEastAsia"/>
                <w:kern w:val="0"/>
                <w:sz w:val="20"/>
                <w:szCs w:val="21"/>
              </w:rPr>
            </w:pPr>
            <w:r w:rsidRPr="00B67D95">
              <w:rPr>
                <w:rFonts w:eastAsiaTheme="minorEastAsia"/>
                <w:kern w:val="0"/>
                <w:sz w:val="20"/>
                <w:szCs w:val="21"/>
              </w:rPr>
              <w:t>CAAGGCTTGGCAACCCAAGTA</w:t>
            </w:r>
            <w:r w:rsidRPr="00B67D95">
              <w:rPr>
                <w:rFonts w:eastAsiaTheme="minorEastAsia"/>
                <w:kern w:val="0"/>
                <w:sz w:val="20"/>
                <w:szCs w:val="21"/>
              </w:rPr>
              <w:tab/>
            </w:r>
          </w:p>
        </w:tc>
      </w:tr>
      <w:tr w:rsidR="00B67D95" w:rsidRPr="00B67D95" w14:paraId="1AE400B4" w14:textId="77777777" w:rsidTr="00C14476">
        <w:tc>
          <w:tcPr>
            <w:tcW w:w="1276" w:type="dxa"/>
            <w:tcBorders>
              <w:top w:val="nil"/>
              <w:bottom w:val="nil"/>
            </w:tcBorders>
          </w:tcPr>
          <w:p w14:paraId="3A25B441" w14:textId="77777777" w:rsidR="00B67D95" w:rsidRPr="00B67D95" w:rsidRDefault="00B67D95" w:rsidP="00B67D95">
            <w:pPr>
              <w:contextualSpacing/>
              <w:jc w:val="center"/>
              <w:rPr>
                <w:rFonts w:eastAsiaTheme="minorEastAsia"/>
                <w:i/>
                <w:kern w:val="0"/>
                <w:sz w:val="20"/>
                <w:szCs w:val="21"/>
              </w:rPr>
            </w:pPr>
            <w:r w:rsidRPr="00B67D95">
              <w:rPr>
                <w:rFonts w:eastAsiaTheme="minorEastAsia"/>
                <w:i/>
                <w:kern w:val="0"/>
                <w:sz w:val="20"/>
                <w:szCs w:val="21"/>
              </w:rPr>
              <w:t>IL-17</w:t>
            </w:r>
          </w:p>
        </w:tc>
        <w:tc>
          <w:tcPr>
            <w:tcW w:w="2693" w:type="dxa"/>
            <w:tcBorders>
              <w:top w:val="nil"/>
              <w:bottom w:val="nil"/>
            </w:tcBorders>
          </w:tcPr>
          <w:p w14:paraId="5380FA41" w14:textId="77777777" w:rsidR="00B67D95" w:rsidRPr="00B67D95" w:rsidRDefault="00B67D95" w:rsidP="00B67D95">
            <w:pPr>
              <w:ind w:leftChars="-66" w:left="-139" w:rightChars="-52" w:right="-109"/>
              <w:contextualSpacing/>
              <w:jc w:val="center"/>
              <w:rPr>
                <w:rFonts w:eastAsiaTheme="minorEastAsia"/>
                <w:kern w:val="0"/>
                <w:sz w:val="20"/>
                <w:szCs w:val="21"/>
              </w:rPr>
            </w:pPr>
            <w:r w:rsidRPr="00B67D95">
              <w:rPr>
                <w:rFonts w:asciiTheme="minorHAnsi" w:eastAsiaTheme="minorEastAsia" w:hAnsiTheme="minorHAnsi"/>
              </w:rPr>
              <w:t>Forward</w:t>
            </w:r>
          </w:p>
        </w:tc>
        <w:tc>
          <w:tcPr>
            <w:tcW w:w="4962" w:type="dxa"/>
            <w:tcBorders>
              <w:top w:val="nil"/>
              <w:bottom w:val="nil"/>
            </w:tcBorders>
          </w:tcPr>
          <w:p w14:paraId="160D64E2" w14:textId="77777777" w:rsidR="00B67D95" w:rsidRPr="00B67D95" w:rsidRDefault="00B67D95" w:rsidP="00B67D95">
            <w:pPr>
              <w:contextualSpacing/>
              <w:jc w:val="left"/>
              <w:rPr>
                <w:rFonts w:eastAsiaTheme="minorEastAsia"/>
                <w:kern w:val="0"/>
                <w:sz w:val="20"/>
                <w:szCs w:val="21"/>
              </w:rPr>
            </w:pPr>
            <w:r w:rsidRPr="00B67D95">
              <w:rPr>
                <w:rFonts w:eastAsiaTheme="minorEastAsia"/>
                <w:kern w:val="0"/>
                <w:sz w:val="20"/>
                <w:szCs w:val="21"/>
              </w:rPr>
              <w:t>CTGATCAGGACGAGCGACCA</w:t>
            </w:r>
          </w:p>
        </w:tc>
      </w:tr>
      <w:tr w:rsidR="00B67D95" w:rsidRPr="00B67D95" w14:paraId="01B1D41B" w14:textId="77777777" w:rsidTr="00C14476">
        <w:tc>
          <w:tcPr>
            <w:tcW w:w="1276" w:type="dxa"/>
            <w:tcBorders>
              <w:top w:val="nil"/>
              <w:bottom w:val="nil"/>
            </w:tcBorders>
          </w:tcPr>
          <w:p w14:paraId="37FBC19F" w14:textId="77777777" w:rsidR="00B67D95" w:rsidRPr="00B67D95" w:rsidRDefault="00B67D95" w:rsidP="00B67D95">
            <w:pPr>
              <w:contextualSpacing/>
              <w:jc w:val="center"/>
              <w:rPr>
                <w:rFonts w:eastAsiaTheme="minorEastAsia"/>
                <w:kern w:val="0"/>
                <w:sz w:val="20"/>
                <w:szCs w:val="21"/>
              </w:rPr>
            </w:pPr>
          </w:p>
        </w:tc>
        <w:tc>
          <w:tcPr>
            <w:tcW w:w="2693" w:type="dxa"/>
            <w:tcBorders>
              <w:top w:val="nil"/>
              <w:bottom w:val="nil"/>
            </w:tcBorders>
          </w:tcPr>
          <w:p w14:paraId="503FCE7F" w14:textId="77777777" w:rsidR="00B67D95" w:rsidRPr="00B67D95" w:rsidRDefault="00B67D95" w:rsidP="00B67D95">
            <w:pPr>
              <w:ind w:leftChars="-66" w:left="-139" w:rightChars="-52" w:right="-109"/>
              <w:contextualSpacing/>
              <w:jc w:val="center"/>
              <w:rPr>
                <w:rFonts w:eastAsiaTheme="minorEastAsia"/>
                <w:kern w:val="0"/>
                <w:sz w:val="20"/>
                <w:szCs w:val="21"/>
              </w:rPr>
            </w:pPr>
            <w:r w:rsidRPr="00B67D95">
              <w:rPr>
                <w:rFonts w:asciiTheme="minorHAnsi" w:eastAsiaTheme="minorEastAsia" w:hAnsiTheme="minorHAnsi"/>
              </w:rPr>
              <w:t>Reverse</w:t>
            </w:r>
          </w:p>
        </w:tc>
        <w:tc>
          <w:tcPr>
            <w:tcW w:w="4962" w:type="dxa"/>
            <w:tcBorders>
              <w:top w:val="nil"/>
              <w:bottom w:val="nil"/>
            </w:tcBorders>
          </w:tcPr>
          <w:p w14:paraId="3AE1C0E5" w14:textId="77777777" w:rsidR="00B67D95" w:rsidRPr="00B67D95" w:rsidRDefault="00B67D95" w:rsidP="00B67D95">
            <w:pPr>
              <w:contextualSpacing/>
              <w:jc w:val="left"/>
              <w:rPr>
                <w:rFonts w:eastAsiaTheme="minorEastAsia"/>
                <w:kern w:val="0"/>
                <w:sz w:val="20"/>
                <w:szCs w:val="21"/>
              </w:rPr>
            </w:pPr>
            <w:r w:rsidRPr="00B67D95">
              <w:rPr>
                <w:rFonts w:eastAsiaTheme="minorEastAsia"/>
                <w:kern w:val="0"/>
                <w:sz w:val="20"/>
                <w:szCs w:val="21"/>
              </w:rPr>
              <w:t>ACTGTAGCCTCCAGGTTCAGTAGCA</w:t>
            </w:r>
          </w:p>
        </w:tc>
      </w:tr>
      <w:tr w:rsidR="00B67D95" w:rsidRPr="00B67D95" w14:paraId="5456719D" w14:textId="77777777" w:rsidTr="00C14476">
        <w:tc>
          <w:tcPr>
            <w:tcW w:w="1276" w:type="dxa"/>
            <w:tcBorders>
              <w:top w:val="nil"/>
              <w:bottom w:val="nil"/>
            </w:tcBorders>
          </w:tcPr>
          <w:p w14:paraId="1E22CB27" w14:textId="77777777" w:rsidR="00B67D95" w:rsidRPr="00B67D95" w:rsidRDefault="00B67D95" w:rsidP="00B67D95">
            <w:pPr>
              <w:contextualSpacing/>
              <w:jc w:val="center"/>
              <w:rPr>
                <w:rFonts w:eastAsiaTheme="minorEastAsia"/>
                <w:i/>
                <w:kern w:val="0"/>
                <w:sz w:val="20"/>
                <w:szCs w:val="21"/>
              </w:rPr>
            </w:pPr>
            <w:r w:rsidRPr="00B67D95">
              <w:rPr>
                <w:rFonts w:eastAsiaTheme="minorEastAsia"/>
                <w:i/>
                <w:kern w:val="0"/>
                <w:sz w:val="20"/>
                <w:szCs w:val="21"/>
              </w:rPr>
              <w:t>Foxp3</w:t>
            </w:r>
          </w:p>
        </w:tc>
        <w:tc>
          <w:tcPr>
            <w:tcW w:w="2693" w:type="dxa"/>
            <w:tcBorders>
              <w:top w:val="nil"/>
              <w:bottom w:val="nil"/>
            </w:tcBorders>
          </w:tcPr>
          <w:p w14:paraId="37D86B9E" w14:textId="77777777" w:rsidR="00B67D95" w:rsidRPr="00B67D95" w:rsidRDefault="00B67D95" w:rsidP="00B67D95">
            <w:pPr>
              <w:ind w:leftChars="-66" w:left="-139" w:rightChars="-52" w:right="-109"/>
              <w:contextualSpacing/>
              <w:jc w:val="center"/>
              <w:rPr>
                <w:rFonts w:eastAsiaTheme="minorEastAsia"/>
                <w:kern w:val="0"/>
                <w:sz w:val="20"/>
                <w:szCs w:val="21"/>
              </w:rPr>
            </w:pPr>
            <w:r w:rsidRPr="00B67D95">
              <w:rPr>
                <w:rFonts w:asciiTheme="minorHAnsi" w:eastAsiaTheme="minorEastAsia" w:hAnsiTheme="minorHAnsi"/>
              </w:rPr>
              <w:t>Forward</w:t>
            </w:r>
          </w:p>
        </w:tc>
        <w:tc>
          <w:tcPr>
            <w:tcW w:w="4962" w:type="dxa"/>
            <w:tcBorders>
              <w:top w:val="nil"/>
              <w:bottom w:val="nil"/>
            </w:tcBorders>
          </w:tcPr>
          <w:p w14:paraId="04A54BB7" w14:textId="77777777" w:rsidR="00B67D95" w:rsidRPr="00B67D95" w:rsidRDefault="00B67D95" w:rsidP="00B67D95">
            <w:pPr>
              <w:contextualSpacing/>
              <w:jc w:val="left"/>
              <w:rPr>
                <w:rFonts w:eastAsiaTheme="minorEastAsia"/>
                <w:kern w:val="0"/>
                <w:sz w:val="20"/>
                <w:szCs w:val="21"/>
              </w:rPr>
            </w:pPr>
            <w:r w:rsidRPr="00B67D95">
              <w:rPr>
                <w:rFonts w:eastAsiaTheme="minorEastAsia"/>
                <w:kern w:val="0"/>
                <w:sz w:val="20"/>
                <w:szCs w:val="21"/>
              </w:rPr>
              <w:t>TGAGCTGGCTGCAATTCTGG</w:t>
            </w:r>
          </w:p>
        </w:tc>
      </w:tr>
      <w:tr w:rsidR="00B67D95" w:rsidRPr="00B67D95" w14:paraId="7E9DE298" w14:textId="77777777" w:rsidTr="00C14476">
        <w:tc>
          <w:tcPr>
            <w:tcW w:w="1276" w:type="dxa"/>
            <w:tcBorders>
              <w:top w:val="nil"/>
              <w:bottom w:val="nil"/>
            </w:tcBorders>
          </w:tcPr>
          <w:p w14:paraId="13516E7A" w14:textId="77777777" w:rsidR="00B67D95" w:rsidRPr="00B67D95" w:rsidRDefault="00B67D95" w:rsidP="00B67D95">
            <w:pPr>
              <w:contextualSpacing/>
              <w:jc w:val="center"/>
              <w:rPr>
                <w:rFonts w:eastAsiaTheme="minorEastAsia"/>
                <w:kern w:val="0"/>
                <w:sz w:val="20"/>
                <w:szCs w:val="21"/>
              </w:rPr>
            </w:pPr>
          </w:p>
        </w:tc>
        <w:tc>
          <w:tcPr>
            <w:tcW w:w="2693" w:type="dxa"/>
            <w:tcBorders>
              <w:top w:val="nil"/>
              <w:bottom w:val="nil"/>
            </w:tcBorders>
          </w:tcPr>
          <w:p w14:paraId="3607FB03" w14:textId="77777777" w:rsidR="00B67D95" w:rsidRPr="00B67D95" w:rsidRDefault="00B67D95" w:rsidP="00B67D95">
            <w:pPr>
              <w:ind w:leftChars="-66" w:left="-139" w:rightChars="-52" w:right="-109"/>
              <w:contextualSpacing/>
              <w:jc w:val="center"/>
              <w:rPr>
                <w:rFonts w:eastAsiaTheme="minorEastAsia"/>
                <w:kern w:val="0"/>
                <w:sz w:val="20"/>
                <w:szCs w:val="21"/>
              </w:rPr>
            </w:pPr>
            <w:r w:rsidRPr="00B67D95">
              <w:rPr>
                <w:rFonts w:asciiTheme="minorHAnsi" w:eastAsiaTheme="minorEastAsia" w:hAnsiTheme="minorHAnsi"/>
              </w:rPr>
              <w:t>Reverse</w:t>
            </w:r>
          </w:p>
        </w:tc>
        <w:tc>
          <w:tcPr>
            <w:tcW w:w="4962" w:type="dxa"/>
            <w:tcBorders>
              <w:top w:val="nil"/>
              <w:bottom w:val="nil"/>
            </w:tcBorders>
          </w:tcPr>
          <w:p w14:paraId="6B3580DF" w14:textId="77777777" w:rsidR="00B67D95" w:rsidRPr="00B67D95" w:rsidRDefault="00B67D95" w:rsidP="00B67D95">
            <w:pPr>
              <w:contextualSpacing/>
              <w:jc w:val="left"/>
              <w:rPr>
                <w:rFonts w:eastAsiaTheme="minorEastAsia"/>
                <w:kern w:val="0"/>
                <w:sz w:val="20"/>
                <w:szCs w:val="21"/>
              </w:rPr>
            </w:pPr>
            <w:r w:rsidRPr="00B67D95">
              <w:rPr>
                <w:rFonts w:eastAsiaTheme="minorEastAsia"/>
                <w:kern w:val="0"/>
                <w:sz w:val="20"/>
                <w:szCs w:val="21"/>
              </w:rPr>
              <w:t>ATCTAGCTGCTCTGCATGAGGTG</w:t>
            </w:r>
          </w:p>
        </w:tc>
      </w:tr>
      <w:tr w:rsidR="00B67D95" w:rsidRPr="00B67D95" w14:paraId="274A220F" w14:textId="77777777" w:rsidTr="00C14476">
        <w:tc>
          <w:tcPr>
            <w:tcW w:w="1276" w:type="dxa"/>
            <w:tcBorders>
              <w:top w:val="nil"/>
              <w:bottom w:val="nil"/>
            </w:tcBorders>
          </w:tcPr>
          <w:p w14:paraId="0A0ADD87" w14:textId="77777777" w:rsidR="00B67D95" w:rsidRPr="00B67D95" w:rsidRDefault="00B67D95" w:rsidP="00B67D95">
            <w:pPr>
              <w:contextualSpacing/>
              <w:jc w:val="center"/>
              <w:rPr>
                <w:rFonts w:eastAsiaTheme="minorEastAsia"/>
                <w:i/>
                <w:kern w:val="0"/>
                <w:sz w:val="20"/>
                <w:szCs w:val="21"/>
              </w:rPr>
            </w:pPr>
            <w:r w:rsidRPr="00B67D95">
              <w:rPr>
                <w:rFonts w:eastAsiaTheme="minorEastAsia"/>
                <w:i/>
                <w:kern w:val="0"/>
                <w:sz w:val="20"/>
                <w:szCs w:val="21"/>
              </w:rPr>
              <w:t>Erbb2</w:t>
            </w:r>
          </w:p>
        </w:tc>
        <w:tc>
          <w:tcPr>
            <w:tcW w:w="2693" w:type="dxa"/>
            <w:tcBorders>
              <w:top w:val="nil"/>
              <w:bottom w:val="nil"/>
            </w:tcBorders>
          </w:tcPr>
          <w:p w14:paraId="5DE144B4" w14:textId="77777777" w:rsidR="00B67D95" w:rsidRPr="00B67D95" w:rsidRDefault="00B67D95" w:rsidP="00B67D95">
            <w:pPr>
              <w:ind w:leftChars="-66" w:left="-139" w:rightChars="-52" w:right="-109"/>
              <w:contextualSpacing/>
              <w:jc w:val="center"/>
              <w:rPr>
                <w:rFonts w:eastAsiaTheme="minorEastAsia"/>
                <w:kern w:val="0"/>
                <w:sz w:val="20"/>
                <w:szCs w:val="21"/>
              </w:rPr>
            </w:pPr>
            <w:r w:rsidRPr="00B67D95">
              <w:rPr>
                <w:rFonts w:asciiTheme="minorHAnsi" w:eastAsiaTheme="minorEastAsia" w:hAnsiTheme="minorHAnsi"/>
              </w:rPr>
              <w:t>Forward</w:t>
            </w:r>
          </w:p>
        </w:tc>
        <w:tc>
          <w:tcPr>
            <w:tcW w:w="4962" w:type="dxa"/>
            <w:tcBorders>
              <w:top w:val="nil"/>
              <w:bottom w:val="nil"/>
            </w:tcBorders>
          </w:tcPr>
          <w:p w14:paraId="2615A43B" w14:textId="77777777" w:rsidR="00B67D95" w:rsidRPr="00B67D95" w:rsidRDefault="00B67D95" w:rsidP="00B67D95">
            <w:pPr>
              <w:contextualSpacing/>
              <w:jc w:val="left"/>
              <w:rPr>
                <w:rFonts w:eastAsiaTheme="minorEastAsia"/>
                <w:kern w:val="0"/>
                <w:sz w:val="20"/>
                <w:szCs w:val="21"/>
              </w:rPr>
            </w:pPr>
            <w:r w:rsidRPr="00B67D95">
              <w:rPr>
                <w:rFonts w:eastAsiaTheme="minorEastAsia"/>
                <w:kern w:val="0"/>
                <w:sz w:val="20"/>
                <w:szCs w:val="21"/>
              </w:rPr>
              <w:t>CTGGAAGTACCCGGATGAGGA</w:t>
            </w:r>
          </w:p>
        </w:tc>
      </w:tr>
      <w:tr w:rsidR="00B67D95" w:rsidRPr="00B67D95" w14:paraId="464A9F6B" w14:textId="77777777" w:rsidTr="00C14476">
        <w:tc>
          <w:tcPr>
            <w:tcW w:w="1276" w:type="dxa"/>
            <w:tcBorders>
              <w:top w:val="nil"/>
              <w:bottom w:val="nil"/>
            </w:tcBorders>
          </w:tcPr>
          <w:p w14:paraId="62095CE2" w14:textId="77777777" w:rsidR="00B67D95" w:rsidRPr="00B67D95" w:rsidRDefault="00B67D95" w:rsidP="00B67D95">
            <w:pPr>
              <w:contextualSpacing/>
              <w:jc w:val="center"/>
              <w:rPr>
                <w:rFonts w:eastAsiaTheme="minorEastAsia"/>
                <w:kern w:val="0"/>
                <w:sz w:val="20"/>
                <w:szCs w:val="21"/>
              </w:rPr>
            </w:pPr>
          </w:p>
        </w:tc>
        <w:tc>
          <w:tcPr>
            <w:tcW w:w="2693" w:type="dxa"/>
            <w:tcBorders>
              <w:top w:val="nil"/>
              <w:bottom w:val="nil"/>
            </w:tcBorders>
          </w:tcPr>
          <w:p w14:paraId="1C3D363A" w14:textId="77777777" w:rsidR="00B67D95" w:rsidRPr="00B67D95" w:rsidRDefault="00B67D95" w:rsidP="00B67D95">
            <w:pPr>
              <w:ind w:leftChars="-66" w:left="-139" w:rightChars="-52" w:right="-109"/>
              <w:contextualSpacing/>
              <w:jc w:val="center"/>
              <w:rPr>
                <w:rFonts w:eastAsiaTheme="minorEastAsia"/>
                <w:kern w:val="0"/>
                <w:sz w:val="20"/>
                <w:szCs w:val="21"/>
              </w:rPr>
            </w:pPr>
            <w:r w:rsidRPr="00B67D95">
              <w:rPr>
                <w:rFonts w:asciiTheme="minorHAnsi" w:eastAsiaTheme="minorEastAsia" w:hAnsiTheme="minorHAnsi"/>
              </w:rPr>
              <w:t>Reverse</w:t>
            </w:r>
          </w:p>
        </w:tc>
        <w:tc>
          <w:tcPr>
            <w:tcW w:w="4962" w:type="dxa"/>
            <w:tcBorders>
              <w:top w:val="nil"/>
              <w:bottom w:val="nil"/>
            </w:tcBorders>
          </w:tcPr>
          <w:p w14:paraId="735606AA" w14:textId="77777777" w:rsidR="00B67D95" w:rsidRPr="00B67D95" w:rsidRDefault="00B67D95" w:rsidP="00B67D95">
            <w:pPr>
              <w:contextualSpacing/>
              <w:jc w:val="left"/>
              <w:rPr>
                <w:rFonts w:eastAsiaTheme="minorEastAsia"/>
                <w:kern w:val="0"/>
                <w:sz w:val="20"/>
                <w:szCs w:val="21"/>
              </w:rPr>
            </w:pPr>
            <w:r w:rsidRPr="00B67D95">
              <w:rPr>
                <w:rFonts w:eastAsiaTheme="minorEastAsia"/>
                <w:kern w:val="0"/>
                <w:sz w:val="20"/>
                <w:szCs w:val="21"/>
              </w:rPr>
              <w:t>GCCCACTACAGTTGCAATGATGA</w:t>
            </w:r>
          </w:p>
        </w:tc>
      </w:tr>
      <w:tr w:rsidR="00B67D95" w:rsidRPr="00B67D95" w14:paraId="2647D0AC" w14:textId="77777777" w:rsidTr="00C14476">
        <w:tc>
          <w:tcPr>
            <w:tcW w:w="1276" w:type="dxa"/>
            <w:tcBorders>
              <w:top w:val="nil"/>
              <w:bottom w:val="nil"/>
            </w:tcBorders>
          </w:tcPr>
          <w:p w14:paraId="37D2A8DC" w14:textId="77777777" w:rsidR="00B67D95" w:rsidRPr="00B67D95" w:rsidRDefault="00B67D95" w:rsidP="00B67D95">
            <w:pPr>
              <w:contextualSpacing/>
              <w:jc w:val="center"/>
              <w:rPr>
                <w:rFonts w:eastAsiaTheme="minorEastAsia"/>
                <w:i/>
                <w:kern w:val="0"/>
                <w:sz w:val="20"/>
                <w:szCs w:val="21"/>
              </w:rPr>
            </w:pPr>
            <w:r w:rsidRPr="00B67D95">
              <w:rPr>
                <w:rFonts w:eastAsiaTheme="minorEastAsia"/>
                <w:i/>
                <w:kern w:val="0"/>
                <w:sz w:val="20"/>
                <w:szCs w:val="21"/>
              </w:rPr>
              <w:t>Erg2</w:t>
            </w:r>
          </w:p>
        </w:tc>
        <w:tc>
          <w:tcPr>
            <w:tcW w:w="2693" w:type="dxa"/>
            <w:tcBorders>
              <w:top w:val="nil"/>
              <w:bottom w:val="nil"/>
            </w:tcBorders>
          </w:tcPr>
          <w:p w14:paraId="27A4C35C" w14:textId="77777777" w:rsidR="00B67D95" w:rsidRPr="00B67D95" w:rsidRDefault="00B67D95" w:rsidP="00B67D95">
            <w:pPr>
              <w:ind w:leftChars="-66" w:left="-139" w:rightChars="-52" w:right="-109"/>
              <w:contextualSpacing/>
              <w:jc w:val="center"/>
              <w:rPr>
                <w:rFonts w:eastAsiaTheme="minorEastAsia"/>
                <w:kern w:val="0"/>
                <w:sz w:val="20"/>
                <w:szCs w:val="21"/>
              </w:rPr>
            </w:pPr>
            <w:r w:rsidRPr="00B67D95">
              <w:rPr>
                <w:rFonts w:asciiTheme="minorHAnsi" w:eastAsiaTheme="minorEastAsia" w:hAnsiTheme="minorHAnsi"/>
              </w:rPr>
              <w:t>Forward</w:t>
            </w:r>
          </w:p>
        </w:tc>
        <w:tc>
          <w:tcPr>
            <w:tcW w:w="4962" w:type="dxa"/>
            <w:tcBorders>
              <w:top w:val="nil"/>
              <w:bottom w:val="nil"/>
            </w:tcBorders>
          </w:tcPr>
          <w:p w14:paraId="76E7662D" w14:textId="77777777" w:rsidR="00B67D95" w:rsidRPr="00B67D95" w:rsidRDefault="00B67D95" w:rsidP="00B67D95">
            <w:pPr>
              <w:contextualSpacing/>
              <w:jc w:val="left"/>
              <w:rPr>
                <w:rFonts w:eastAsiaTheme="minorEastAsia"/>
                <w:kern w:val="0"/>
                <w:sz w:val="20"/>
                <w:szCs w:val="21"/>
              </w:rPr>
            </w:pPr>
            <w:r w:rsidRPr="00B67D95">
              <w:rPr>
                <w:rFonts w:eastAsiaTheme="minorEastAsia"/>
                <w:kern w:val="0"/>
                <w:sz w:val="20"/>
                <w:szCs w:val="21"/>
              </w:rPr>
              <w:t>AATGGCTTGGGACGGACTTG</w:t>
            </w:r>
          </w:p>
        </w:tc>
      </w:tr>
      <w:tr w:rsidR="00B67D95" w:rsidRPr="00B67D95" w14:paraId="4785EE96" w14:textId="77777777" w:rsidTr="00C14476">
        <w:tc>
          <w:tcPr>
            <w:tcW w:w="1276" w:type="dxa"/>
            <w:tcBorders>
              <w:top w:val="nil"/>
              <w:bottom w:val="nil"/>
            </w:tcBorders>
          </w:tcPr>
          <w:p w14:paraId="2C1D27EF" w14:textId="77777777" w:rsidR="00B67D95" w:rsidRPr="00B67D95" w:rsidRDefault="00B67D95" w:rsidP="00B67D95">
            <w:pPr>
              <w:contextualSpacing/>
              <w:jc w:val="center"/>
              <w:rPr>
                <w:rFonts w:eastAsiaTheme="minorEastAsia"/>
                <w:kern w:val="0"/>
                <w:sz w:val="20"/>
                <w:szCs w:val="21"/>
              </w:rPr>
            </w:pPr>
          </w:p>
        </w:tc>
        <w:tc>
          <w:tcPr>
            <w:tcW w:w="2693" w:type="dxa"/>
            <w:tcBorders>
              <w:top w:val="nil"/>
              <w:bottom w:val="nil"/>
            </w:tcBorders>
          </w:tcPr>
          <w:p w14:paraId="7591C04E" w14:textId="77777777" w:rsidR="00B67D95" w:rsidRPr="00B67D95" w:rsidRDefault="00B67D95" w:rsidP="00B67D95">
            <w:pPr>
              <w:ind w:leftChars="-66" w:left="-139" w:rightChars="-52" w:right="-109"/>
              <w:contextualSpacing/>
              <w:jc w:val="center"/>
              <w:rPr>
                <w:rFonts w:eastAsiaTheme="minorEastAsia"/>
                <w:kern w:val="0"/>
                <w:sz w:val="20"/>
                <w:szCs w:val="21"/>
              </w:rPr>
            </w:pPr>
            <w:r w:rsidRPr="00B67D95">
              <w:rPr>
                <w:rFonts w:asciiTheme="minorHAnsi" w:eastAsiaTheme="minorEastAsia" w:hAnsiTheme="minorHAnsi"/>
              </w:rPr>
              <w:t>Reverse</w:t>
            </w:r>
          </w:p>
        </w:tc>
        <w:tc>
          <w:tcPr>
            <w:tcW w:w="4962" w:type="dxa"/>
            <w:tcBorders>
              <w:top w:val="nil"/>
              <w:bottom w:val="nil"/>
            </w:tcBorders>
          </w:tcPr>
          <w:p w14:paraId="738B7149" w14:textId="77777777" w:rsidR="00B67D95" w:rsidRPr="00B67D95" w:rsidRDefault="00B67D95" w:rsidP="00B67D95">
            <w:pPr>
              <w:contextualSpacing/>
              <w:jc w:val="left"/>
              <w:rPr>
                <w:rFonts w:eastAsiaTheme="minorEastAsia"/>
                <w:kern w:val="0"/>
                <w:sz w:val="20"/>
                <w:szCs w:val="21"/>
              </w:rPr>
            </w:pPr>
            <w:r w:rsidRPr="00B67D95">
              <w:rPr>
                <w:rFonts w:eastAsiaTheme="minorEastAsia"/>
                <w:kern w:val="0"/>
                <w:sz w:val="20"/>
                <w:szCs w:val="21"/>
              </w:rPr>
              <w:t>ACATATTGCTTAAGGGCTGAGATGG</w:t>
            </w:r>
          </w:p>
        </w:tc>
      </w:tr>
      <w:tr w:rsidR="00B67D95" w:rsidRPr="00B67D95" w14:paraId="21D04167" w14:textId="77777777" w:rsidTr="00C14476">
        <w:tc>
          <w:tcPr>
            <w:tcW w:w="1276" w:type="dxa"/>
            <w:tcBorders>
              <w:top w:val="nil"/>
              <w:bottom w:val="nil"/>
            </w:tcBorders>
          </w:tcPr>
          <w:p w14:paraId="781ECE13" w14:textId="77777777" w:rsidR="00B67D95" w:rsidRPr="00B67D95" w:rsidRDefault="00B67D95" w:rsidP="00B67D95">
            <w:pPr>
              <w:contextualSpacing/>
              <w:jc w:val="center"/>
              <w:rPr>
                <w:rFonts w:eastAsia="游明朝"/>
                <w:i/>
                <w:kern w:val="0"/>
                <w:sz w:val="20"/>
                <w:szCs w:val="21"/>
              </w:rPr>
            </w:pPr>
            <w:r w:rsidRPr="00B67D95">
              <w:rPr>
                <w:rFonts w:eastAsia="游明朝"/>
                <w:i/>
                <w:kern w:val="0"/>
                <w:sz w:val="20"/>
                <w:szCs w:val="21"/>
              </w:rPr>
              <w:t>Pou3f</w:t>
            </w:r>
          </w:p>
        </w:tc>
        <w:tc>
          <w:tcPr>
            <w:tcW w:w="2693" w:type="dxa"/>
            <w:tcBorders>
              <w:top w:val="nil"/>
              <w:bottom w:val="nil"/>
            </w:tcBorders>
          </w:tcPr>
          <w:p w14:paraId="50D4AA15" w14:textId="77777777" w:rsidR="00B67D95" w:rsidRPr="00B67D95" w:rsidRDefault="00B67D95" w:rsidP="00B67D95">
            <w:pPr>
              <w:ind w:leftChars="-66" w:left="-139" w:rightChars="-52" w:right="-109"/>
              <w:contextualSpacing/>
              <w:jc w:val="center"/>
              <w:rPr>
                <w:rFonts w:eastAsia="游明朝"/>
                <w:kern w:val="0"/>
                <w:sz w:val="20"/>
                <w:szCs w:val="21"/>
              </w:rPr>
            </w:pPr>
            <w:r w:rsidRPr="00B67D95">
              <w:rPr>
                <w:rFonts w:asciiTheme="minorHAnsi" w:eastAsiaTheme="minorEastAsia" w:hAnsiTheme="minorHAnsi"/>
              </w:rPr>
              <w:t>Forward</w:t>
            </w:r>
          </w:p>
        </w:tc>
        <w:tc>
          <w:tcPr>
            <w:tcW w:w="4962" w:type="dxa"/>
            <w:tcBorders>
              <w:top w:val="nil"/>
              <w:bottom w:val="nil"/>
            </w:tcBorders>
          </w:tcPr>
          <w:p w14:paraId="098DD926" w14:textId="77777777" w:rsidR="00B67D95" w:rsidRPr="00B67D95" w:rsidRDefault="00B67D95" w:rsidP="00B67D95">
            <w:pPr>
              <w:contextualSpacing/>
              <w:jc w:val="left"/>
              <w:rPr>
                <w:rFonts w:eastAsiaTheme="minorEastAsia"/>
                <w:kern w:val="0"/>
                <w:sz w:val="20"/>
                <w:szCs w:val="21"/>
              </w:rPr>
            </w:pPr>
            <w:r w:rsidRPr="00B67D95">
              <w:rPr>
                <w:rFonts w:eastAsiaTheme="minorEastAsia"/>
                <w:kern w:val="0"/>
                <w:sz w:val="20"/>
                <w:szCs w:val="21"/>
              </w:rPr>
              <w:t>GGCACTGTGAACAGACCTGGAA</w:t>
            </w:r>
          </w:p>
        </w:tc>
      </w:tr>
      <w:tr w:rsidR="00B67D95" w:rsidRPr="00B67D95" w14:paraId="2576C79C" w14:textId="77777777" w:rsidTr="00C14476">
        <w:tc>
          <w:tcPr>
            <w:tcW w:w="1276" w:type="dxa"/>
            <w:tcBorders>
              <w:top w:val="nil"/>
              <w:bottom w:val="nil"/>
            </w:tcBorders>
          </w:tcPr>
          <w:p w14:paraId="4D69C18B" w14:textId="77777777" w:rsidR="00B67D95" w:rsidRPr="00B67D95" w:rsidRDefault="00B67D95" w:rsidP="00B67D95">
            <w:pPr>
              <w:contextualSpacing/>
              <w:jc w:val="center"/>
              <w:rPr>
                <w:rFonts w:eastAsiaTheme="minorEastAsia"/>
                <w:kern w:val="0"/>
                <w:sz w:val="20"/>
                <w:szCs w:val="21"/>
              </w:rPr>
            </w:pPr>
          </w:p>
        </w:tc>
        <w:tc>
          <w:tcPr>
            <w:tcW w:w="2693" w:type="dxa"/>
            <w:tcBorders>
              <w:top w:val="nil"/>
              <w:bottom w:val="nil"/>
            </w:tcBorders>
          </w:tcPr>
          <w:p w14:paraId="6D32C304" w14:textId="77777777" w:rsidR="00B67D95" w:rsidRPr="00B67D95" w:rsidRDefault="00B67D95" w:rsidP="00B67D95">
            <w:pPr>
              <w:ind w:leftChars="-66" w:left="-139" w:rightChars="-52" w:right="-109"/>
              <w:contextualSpacing/>
              <w:jc w:val="center"/>
              <w:rPr>
                <w:rFonts w:eastAsia="游明朝"/>
                <w:kern w:val="0"/>
                <w:sz w:val="20"/>
                <w:szCs w:val="21"/>
              </w:rPr>
            </w:pPr>
            <w:r w:rsidRPr="00B67D95">
              <w:rPr>
                <w:rFonts w:asciiTheme="minorHAnsi" w:eastAsiaTheme="minorEastAsia" w:hAnsiTheme="minorHAnsi"/>
              </w:rPr>
              <w:t>Reverse</w:t>
            </w:r>
          </w:p>
        </w:tc>
        <w:tc>
          <w:tcPr>
            <w:tcW w:w="4962" w:type="dxa"/>
            <w:tcBorders>
              <w:top w:val="nil"/>
              <w:bottom w:val="nil"/>
            </w:tcBorders>
          </w:tcPr>
          <w:p w14:paraId="4F706245" w14:textId="77777777" w:rsidR="00B67D95" w:rsidRPr="00B67D95" w:rsidRDefault="00B67D95" w:rsidP="00B67D95">
            <w:pPr>
              <w:contextualSpacing/>
              <w:jc w:val="left"/>
              <w:rPr>
                <w:rFonts w:eastAsiaTheme="minorEastAsia"/>
                <w:kern w:val="0"/>
                <w:sz w:val="20"/>
                <w:szCs w:val="21"/>
              </w:rPr>
            </w:pPr>
            <w:r w:rsidRPr="00B67D95">
              <w:rPr>
                <w:rFonts w:eastAsiaTheme="minorEastAsia"/>
                <w:kern w:val="0"/>
                <w:sz w:val="20"/>
                <w:szCs w:val="21"/>
              </w:rPr>
              <w:t>AAGCTACCAGAGCAGCTTGAGGAC</w:t>
            </w:r>
          </w:p>
        </w:tc>
      </w:tr>
      <w:tr w:rsidR="00B67D95" w:rsidRPr="00B67D95" w14:paraId="6F4E49DE" w14:textId="77777777" w:rsidTr="00C14476">
        <w:tc>
          <w:tcPr>
            <w:tcW w:w="1276" w:type="dxa"/>
            <w:tcBorders>
              <w:top w:val="nil"/>
              <w:bottom w:val="nil"/>
            </w:tcBorders>
          </w:tcPr>
          <w:p w14:paraId="58D47DA4" w14:textId="77777777" w:rsidR="00B67D95" w:rsidRPr="00B67D95" w:rsidRDefault="00B67D95" w:rsidP="00B67D95">
            <w:pPr>
              <w:contextualSpacing/>
              <w:jc w:val="center"/>
              <w:rPr>
                <w:rFonts w:eastAsiaTheme="minorEastAsia"/>
                <w:i/>
                <w:kern w:val="0"/>
                <w:sz w:val="20"/>
                <w:szCs w:val="21"/>
              </w:rPr>
            </w:pPr>
            <w:r w:rsidRPr="00B67D95">
              <w:rPr>
                <w:rFonts w:eastAsiaTheme="minorEastAsia"/>
                <w:i/>
                <w:kern w:val="0"/>
                <w:sz w:val="20"/>
                <w:szCs w:val="21"/>
              </w:rPr>
              <w:t>Pmp22</w:t>
            </w:r>
          </w:p>
        </w:tc>
        <w:tc>
          <w:tcPr>
            <w:tcW w:w="2693" w:type="dxa"/>
            <w:tcBorders>
              <w:top w:val="nil"/>
              <w:bottom w:val="nil"/>
            </w:tcBorders>
          </w:tcPr>
          <w:p w14:paraId="6AE4F1D7" w14:textId="77777777" w:rsidR="00B67D95" w:rsidRPr="00B67D95" w:rsidRDefault="00B67D95" w:rsidP="00B67D95">
            <w:pPr>
              <w:ind w:leftChars="-66" w:left="-139" w:rightChars="-52" w:right="-109"/>
              <w:contextualSpacing/>
              <w:jc w:val="center"/>
              <w:rPr>
                <w:rFonts w:eastAsiaTheme="minorEastAsia"/>
                <w:kern w:val="0"/>
                <w:sz w:val="20"/>
                <w:szCs w:val="21"/>
              </w:rPr>
            </w:pPr>
            <w:r w:rsidRPr="00B67D95">
              <w:rPr>
                <w:rFonts w:asciiTheme="minorHAnsi" w:eastAsiaTheme="minorEastAsia" w:hAnsiTheme="minorHAnsi"/>
              </w:rPr>
              <w:t>Forward</w:t>
            </w:r>
          </w:p>
        </w:tc>
        <w:tc>
          <w:tcPr>
            <w:tcW w:w="4962" w:type="dxa"/>
            <w:tcBorders>
              <w:top w:val="nil"/>
              <w:bottom w:val="nil"/>
            </w:tcBorders>
          </w:tcPr>
          <w:p w14:paraId="6C1EA935" w14:textId="77777777" w:rsidR="00B67D95" w:rsidRPr="00B67D95" w:rsidRDefault="00B67D95" w:rsidP="00B67D95">
            <w:pPr>
              <w:contextualSpacing/>
              <w:jc w:val="left"/>
              <w:rPr>
                <w:rFonts w:eastAsiaTheme="minorEastAsia"/>
                <w:kern w:val="0"/>
                <w:sz w:val="20"/>
                <w:szCs w:val="21"/>
              </w:rPr>
            </w:pPr>
            <w:r w:rsidRPr="00B67D95">
              <w:rPr>
                <w:rFonts w:eastAsiaTheme="minorEastAsia"/>
                <w:kern w:val="0"/>
                <w:sz w:val="20"/>
                <w:szCs w:val="21"/>
              </w:rPr>
              <w:t>ATCTCTGGCAGAACTGTACCACATC</w:t>
            </w:r>
            <w:r w:rsidRPr="00B67D95">
              <w:rPr>
                <w:rFonts w:eastAsiaTheme="minorEastAsia"/>
                <w:kern w:val="0"/>
                <w:sz w:val="20"/>
                <w:szCs w:val="21"/>
              </w:rPr>
              <w:tab/>
            </w:r>
          </w:p>
        </w:tc>
      </w:tr>
      <w:tr w:rsidR="00B67D95" w:rsidRPr="00B67D95" w14:paraId="1D375B79" w14:textId="77777777" w:rsidTr="00C14476">
        <w:tc>
          <w:tcPr>
            <w:tcW w:w="1276" w:type="dxa"/>
            <w:tcBorders>
              <w:top w:val="nil"/>
              <w:bottom w:val="nil"/>
            </w:tcBorders>
          </w:tcPr>
          <w:p w14:paraId="2974ADFB" w14:textId="77777777" w:rsidR="00B67D95" w:rsidRPr="00B67D95" w:rsidRDefault="00B67D95" w:rsidP="00B67D95">
            <w:pPr>
              <w:contextualSpacing/>
              <w:jc w:val="center"/>
              <w:rPr>
                <w:rFonts w:eastAsiaTheme="minorEastAsia"/>
                <w:kern w:val="0"/>
                <w:sz w:val="20"/>
                <w:szCs w:val="21"/>
              </w:rPr>
            </w:pPr>
          </w:p>
        </w:tc>
        <w:tc>
          <w:tcPr>
            <w:tcW w:w="2693" w:type="dxa"/>
            <w:tcBorders>
              <w:top w:val="nil"/>
              <w:bottom w:val="nil"/>
            </w:tcBorders>
          </w:tcPr>
          <w:p w14:paraId="7C43320C" w14:textId="77777777" w:rsidR="00B67D95" w:rsidRPr="00B67D95" w:rsidRDefault="00B67D95" w:rsidP="00B67D95">
            <w:pPr>
              <w:ind w:leftChars="-66" w:left="-139" w:rightChars="-52" w:right="-109"/>
              <w:contextualSpacing/>
              <w:jc w:val="center"/>
              <w:rPr>
                <w:rFonts w:eastAsiaTheme="minorEastAsia"/>
                <w:kern w:val="0"/>
                <w:sz w:val="20"/>
                <w:szCs w:val="21"/>
              </w:rPr>
            </w:pPr>
            <w:r w:rsidRPr="00B67D95">
              <w:rPr>
                <w:rFonts w:asciiTheme="minorHAnsi" w:eastAsiaTheme="minorEastAsia" w:hAnsiTheme="minorHAnsi"/>
              </w:rPr>
              <w:t>Reverse</w:t>
            </w:r>
          </w:p>
        </w:tc>
        <w:tc>
          <w:tcPr>
            <w:tcW w:w="4962" w:type="dxa"/>
            <w:tcBorders>
              <w:top w:val="nil"/>
              <w:bottom w:val="nil"/>
            </w:tcBorders>
          </w:tcPr>
          <w:p w14:paraId="38E3FB95" w14:textId="77777777" w:rsidR="00B67D95" w:rsidRPr="00B67D95" w:rsidRDefault="00B67D95" w:rsidP="00B67D95">
            <w:pPr>
              <w:contextualSpacing/>
              <w:jc w:val="left"/>
              <w:rPr>
                <w:rFonts w:eastAsiaTheme="minorEastAsia"/>
                <w:kern w:val="0"/>
                <w:sz w:val="20"/>
                <w:szCs w:val="21"/>
              </w:rPr>
            </w:pPr>
            <w:r w:rsidRPr="00B67D95">
              <w:rPr>
                <w:rFonts w:eastAsiaTheme="minorEastAsia"/>
                <w:kern w:val="0"/>
                <w:sz w:val="20"/>
                <w:szCs w:val="21"/>
              </w:rPr>
              <w:t>ATCATGGTGGCCTGGACAGA</w:t>
            </w:r>
          </w:p>
        </w:tc>
      </w:tr>
      <w:tr w:rsidR="00B67D95" w:rsidRPr="00B67D95" w14:paraId="176109A9" w14:textId="77777777" w:rsidTr="00C14476">
        <w:tc>
          <w:tcPr>
            <w:tcW w:w="1276" w:type="dxa"/>
            <w:tcBorders>
              <w:top w:val="nil"/>
              <w:bottom w:val="nil"/>
            </w:tcBorders>
          </w:tcPr>
          <w:p w14:paraId="6FBCEA59" w14:textId="77777777" w:rsidR="00B67D95" w:rsidRPr="00B67D95" w:rsidRDefault="00B67D95" w:rsidP="00B67D95">
            <w:pPr>
              <w:contextualSpacing/>
              <w:jc w:val="center"/>
              <w:rPr>
                <w:rFonts w:eastAsiaTheme="minorEastAsia"/>
                <w:i/>
                <w:kern w:val="0"/>
                <w:sz w:val="20"/>
                <w:szCs w:val="21"/>
              </w:rPr>
            </w:pPr>
            <w:r w:rsidRPr="00B67D95">
              <w:rPr>
                <w:rFonts w:eastAsiaTheme="minorEastAsia"/>
                <w:i/>
                <w:kern w:val="0"/>
                <w:sz w:val="20"/>
                <w:szCs w:val="21"/>
              </w:rPr>
              <w:t>Atr3</w:t>
            </w:r>
          </w:p>
        </w:tc>
        <w:tc>
          <w:tcPr>
            <w:tcW w:w="2693" w:type="dxa"/>
            <w:tcBorders>
              <w:top w:val="nil"/>
              <w:bottom w:val="nil"/>
            </w:tcBorders>
          </w:tcPr>
          <w:p w14:paraId="3D775DC8" w14:textId="77777777" w:rsidR="00B67D95" w:rsidRPr="00B67D95" w:rsidRDefault="00B67D95" w:rsidP="00B67D95">
            <w:pPr>
              <w:ind w:leftChars="-66" w:left="-139" w:rightChars="-52" w:right="-109"/>
              <w:contextualSpacing/>
              <w:jc w:val="center"/>
              <w:rPr>
                <w:rFonts w:eastAsiaTheme="minorEastAsia"/>
                <w:kern w:val="0"/>
                <w:sz w:val="20"/>
                <w:szCs w:val="21"/>
              </w:rPr>
            </w:pPr>
            <w:r w:rsidRPr="00B67D95">
              <w:rPr>
                <w:rFonts w:asciiTheme="minorHAnsi" w:eastAsiaTheme="minorEastAsia" w:hAnsiTheme="minorHAnsi"/>
              </w:rPr>
              <w:t>Forward</w:t>
            </w:r>
          </w:p>
        </w:tc>
        <w:tc>
          <w:tcPr>
            <w:tcW w:w="4962" w:type="dxa"/>
            <w:tcBorders>
              <w:top w:val="nil"/>
              <w:bottom w:val="nil"/>
            </w:tcBorders>
          </w:tcPr>
          <w:p w14:paraId="27558877" w14:textId="77777777" w:rsidR="00B67D95" w:rsidRPr="00B67D95" w:rsidRDefault="00B67D95" w:rsidP="00B67D95">
            <w:pPr>
              <w:contextualSpacing/>
              <w:jc w:val="left"/>
              <w:rPr>
                <w:rFonts w:eastAsiaTheme="minorEastAsia"/>
                <w:kern w:val="0"/>
                <w:sz w:val="20"/>
                <w:szCs w:val="21"/>
              </w:rPr>
            </w:pPr>
            <w:r w:rsidRPr="00B67D95">
              <w:rPr>
                <w:rFonts w:eastAsiaTheme="minorEastAsia"/>
                <w:kern w:val="0"/>
                <w:sz w:val="20"/>
                <w:szCs w:val="21"/>
              </w:rPr>
              <w:t>GCTGCTGCCAAGTGTCGAA</w:t>
            </w:r>
          </w:p>
        </w:tc>
      </w:tr>
      <w:tr w:rsidR="00B67D95" w:rsidRPr="00B67D95" w14:paraId="3FA9D6CF" w14:textId="77777777" w:rsidTr="00C14476">
        <w:tc>
          <w:tcPr>
            <w:tcW w:w="1276" w:type="dxa"/>
            <w:tcBorders>
              <w:top w:val="nil"/>
              <w:bottom w:val="nil"/>
            </w:tcBorders>
          </w:tcPr>
          <w:p w14:paraId="00BC565D" w14:textId="77777777" w:rsidR="00B67D95" w:rsidRPr="00B67D95" w:rsidRDefault="00B67D95" w:rsidP="00B67D95">
            <w:pPr>
              <w:contextualSpacing/>
              <w:jc w:val="center"/>
              <w:rPr>
                <w:rFonts w:eastAsiaTheme="minorEastAsia"/>
                <w:kern w:val="0"/>
                <w:sz w:val="20"/>
                <w:szCs w:val="21"/>
              </w:rPr>
            </w:pPr>
          </w:p>
        </w:tc>
        <w:tc>
          <w:tcPr>
            <w:tcW w:w="2693" w:type="dxa"/>
            <w:tcBorders>
              <w:top w:val="nil"/>
              <w:bottom w:val="nil"/>
            </w:tcBorders>
          </w:tcPr>
          <w:p w14:paraId="5449E994" w14:textId="77777777" w:rsidR="00B67D95" w:rsidRPr="00B67D95" w:rsidRDefault="00B67D95" w:rsidP="00B67D95">
            <w:pPr>
              <w:ind w:leftChars="-66" w:left="-139" w:rightChars="-52" w:right="-109"/>
              <w:contextualSpacing/>
              <w:jc w:val="center"/>
              <w:rPr>
                <w:rFonts w:eastAsiaTheme="minorEastAsia"/>
                <w:kern w:val="0"/>
                <w:sz w:val="20"/>
                <w:szCs w:val="21"/>
              </w:rPr>
            </w:pPr>
            <w:r w:rsidRPr="00B67D95">
              <w:rPr>
                <w:rFonts w:asciiTheme="minorHAnsi" w:eastAsiaTheme="minorEastAsia" w:hAnsiTheme="minorHAnsi"/>
              </w:rPr>
              <w:t>Reverse</w:t>
            </w:r>
          </w:p>
        </w:tc>
        <w:tc>
          <w:tcPr>
            <w:tcW w:w="4962" w:type="dxa"/>
            <w:tcBorders>
              <w:top w:val="nil"/>
              <w:bottom w:val="nil"/>
            </w:tcBorders>
          </w:tcPr>
          <w:p w14:paraId="3292AAA9" w14:textId="77777777" w:rsidR="00B67D95" w:rsidRPr="00B67D95" w:rsidRDefault="00B67D95" w:rsidP="00B67D95">
            <w:pPr>
              <w:contextualSpacing/>
              <w:jc w:val="left"/>
              <w:rPr>
                <w:rFonts w:eastAsiaTheme="minorEastAsia"/>
                <w:kern w:val="0"/>
                <w:sz w:val="20"/>
                <w:szCs w:val="21"/>
              </w:rPr>
            </w:pPr>
            <w:r w:rsidRPr="00B67D95">
              <w:rPr>
                <w:rFonts w:eastAsiaTheme="minorEastAsia"/>
                <w:kern w:val="0"/>
                <w:sz w:val="20"/>
                <w:szCs w:val="21"/>
              </w:rPr>
              <w:t>CGGTGCAGGTTGAGCATGTA</w:t>
            </w:r>
          </w:p>
        </w:tc>
      </w:tr>
      <w:tr w:rsidR="00B67D95" w:rsidRPr="00B67D95" w14:paraId="2E026043" w14:textId="77777777" w:rsidTr="00C14476">
        <w:tc>
          <w:tcPr>
            <w:tcW w:w="1276" w:type="dxa"/>
            <w:tcBorders>
              <w:top w:val="nil"/>
              <w:bottom w:val="nil"/>
            </w:tcBorders>
          </w:tcPr>
          <w:p w14:paraId="71A28CA0" w14:textId="77777777" w:rsidR="00B67D95" w:rsidRPr="00B67D95" w:rsidRDefault="00B67D95" w:rsidP="00B67D95">
            <w:pPr>
              <w:contextualSpacing/>
              <w:jc w:val="center"/>
              <w:rPr>
                <w:rFonts w:eastAsiaTheme="minorEastAsia"/>
                <w:i/>
                <w:kern w:val="0"/>
                <w:sz w:val="20"/>
                <w:szCs w:val="21"/>
              </w:rPr>
            </w:pPr>
            <w:r w:rsidRPr="00B67D95">
              <w:rPr>
                <w:rFonts w:eastAsiaTheme="minorEastAsia"/>
                <w:i/>
                <w:kern w:val="0"/>
                <w:sz w:val="20"/>
                <w:szCs w:val="21"/>
              </w:rPr>
              <w:t>c-Jun</w:t>
            </w:r>
          </w:p>
        </w:tc>
        <w:tc>
          <w:tcPr>
            <w:tcW w:w="2693" w:type="dxa"/>
            <w:tcBorders>
              <w:top w:val="nil"/>
              <w:bottom w:val="nil"/>
            </w:tcBorders>
          </w:tcPr>
          <w:p w14:paraId="03F9D6A2" w14:textId="77777777" w:rsidR="00B67D95" w:rsidRPr="00B67D95" w:rsidRDefault="00B67D95" w:rsidP="00B67D95">
            <w:pPr>
              <w:ind w:leftChars="-66" w:left="-139" w:rightChars="-52" w:right="-109"/>
              <w:contextualSpacing/>
              <w:jc w:val="center"/>
              <w:rPr>
                <w:rFonts w:eastAsiaTheme="minorEastAsia"/>
                <w:kern w:val="0"/>
                <w:sz w:val="20"/>
                <w:szCs w:val="21"/>
              </w:rPr>
            </w:pPr>
            <w:r w:rsidRPr="00B67D95">
              <w:rPr>
                <w:rFonts w:asciiTheme="minorHAnsi" w:eastAsiaTheme="minorEastAsia" w:hAnsiTheme="minorHAnsi"/>
              </w:rPr>
              <w:t>Forward</w:t>
            </w:r>
          </w:p>
        </w:tc>
        <w:tc>
          <w:tcPr>
            <w:tcW w:w="4962" w:type="dxa"/>
            <w:tcBorders>
              <w:top w:val="nil"/>
              <w:bottom w:val="nil"/>
            </w:tcBorders>
          </w:tcPr>
          <w:p w14:paraId="22ABA5BF" w14:textId="77777777" w:rsidR="00B67D95" w:rsidRPr="00B67D95" w:rsidRDefault="00B67D95" w:rsidP="00B67D95">
            <w:pPr>
              <w:contextualSpacing/>
              <w:jc w:val="left"/>
              <w:rPr>
                <w:rFonts w:eastAsiaTheme="minorEastAsia"/>
                <w:kern w:val="0"/>
                <w:sz w:val="20"/>
                <w:szCs w:val="21"/>
              </w:rPr>
            </w:pPr>
            <w:r w:rsidRPr="00B67D95">
              <w:rPr>
                <w:rFonts w:eastAsiaTheme="minorEastAsia"/>
                <w:kern w:val="0"/>
                <w:sz w:val="20"/>
                <w:szCs w:val="21"/>
              </w:rPr>
              <w:t>GGGAACAGGTGGCACAGCTTA</w:t>
            </w:r>
          </w:p>
        </w:tc>
      </w:tr>
      <w:tr w:rsidR="00B67D95" w:rsidRPr="00B67D95" w14:paraId="0BBA79FA" w14:textId="77777777" w:rsidTr="00C14476">
        <w:tc>
          <w:tcPr>
            <w:tcW w:w="1276" w:type="dxa"/>
            <w:tcBorders>
              <w:top w:val="nil"/>
              <w:bottom w:val="nil"/>
            </w:tcBorders>
          </w:tcPr>
          <w:p w14:paraId="2C33B5F2" w14:textId="77777777" w:rsidR="00B67D95" w:rsidRPr="00B67D95" w:rsidRDefault="00B67D95" w:rsidP="00B67D95">
            <w:pPr>
              <w:contextualSpacing/>
              <w:jc w:val="center"/>
              <w:rPr>
                <w:rFonts w:eastAsiaTheme="minorEastAsia"/>
                <w:kern w:val="0"/>
                <w:sz w:val="20"/>
                <w:szCs w:val="21"/>
              </w:rPr>
            </w:pPr>
          </w:p>
        </w:tc>
        <w:tc>
          <w:tcPr>
            <w:tcW w:w="2693" w:type="dxa"/>
            <w:tcBorders>
              <w:top w:val="nil"/>
              <w:bottom w:val="nil"/>
            </w:tcBorders>
          </w:tcPr>
          <w:p w14:paraId="56D7C2F4" w14:textId="77777777" w:rsidR="00B67D95" w:rsidRPr="00B67D95" w:rsidRDefault="00B67D95" w:rsidP="00B67D95">
            <w:pPr>
              <w:ind w:leftChars="-66" w:left="-139" w:rightChars="-52" w:right="-109"/>
              <w:contextualSpacing/>
              <w:jc w:val="center"/>
              <w:rPr>
                <w:rFonts w:eastAsiaTheme="minorEastAsia"/>
                <w:kern w:val="0"/>
                <w:sz w:val="20"/>
                <w:szCs w:val="21"/>
              </w:rPr>
            </w:pPr>
            <w:r w:rsidRPr="00B67D95">
              <w:rPr>
                <w:rFonts w:asciiTheme="minorHAnsi" w:eastAsiaTheme="minorEastAsia" w:hAnsiTheme="minorHAnsi"/>
              </w:rPr>
              <w:t>Reverse</w:t>
            </w:r>
          </w:p>
        </w:tc>
        <w:tc>
          <w:tcPr>
            <w:tcW w:w="4962" w:type="dxa"/>
            <w:tcBorders>
              <w:top w:val="nil"/>
              <w:bottom w:val="nil"/>
            </w:tcBorders>
          </w:tcPr>
          <w:p w14:paraId="2E5EF3C4" w14:textId="77777777" w:rsidR="00B67D95" w:rsidRPr="00B67D95" w:rsidRDefault="00B67D95" w:rsidP="00B67D95">
            <w:pPr>
              <w:contextualSpacing/>
              <w:jc w:val="left"/>
              <w:rPr>
                <w:rFonts w:eastAsiaTheme="minorEastAsia"/>
                <w:kern w:val="0"/>
                <w:sz w:val="20"/>
                <w:szCs w:val="21"/>
              </w:rPr>
            </w:pPr>
            <w:r w:rsidRPr="00B67D95">
              <w:rPr>
                <w:rFonts w:eastAsiaTheme="minorEastAsia"/>
                <w:kern w:val="0"/>
                <w:sz w:val="20"/>
                <w:szCs w:val="21"/>
              </w:rPr>
              <w:t>ACGTTTGCAACTGCTGCGTTA</w:t>
            </w:r>
          </w:p>
        </w:tc>
      </w:tr>
      <w:tr w:rsidR="00B67D95" w:rsidRPr="00B67D95" w14:paraId="33171FCA" w14:textId="77777777" w:rsidTr="00C14476">
        <w:tc>
          <w:tcPr>
            <w:tcW w:w="1276" w:type="dxa"/>
            <w:tcBorders>
              <w:top w:val="nil"/>
              <w:bottom w:val="nil"/>
            </w:tcBorders>
          </w:tcPr>
          <w:p w14:paraId="0BE62226" w14:textId="77777777" w:rsidR="00B67D95" w:rsidRPr="00B67D95" w:rsidRDefault="00B67D95" w:rsidP="00B67D95">
            <w:pPr>
              <w:contextualSpacing/>
              <w:jc w:val="center"/>
              <w:rPr>
                <w:rFonts w:eastAsiaTheme="minorEastAsia"/>
                <w:i/>
                <w:kern w:val="0"/>
                <w:sz w:val="20"/>
                <w:szCs w:val="21"/>
              </w:rPr>
            </w:pPr>
            <w:r w:rsidRPr="00B67D95">
              <w:rPr>
                <w:rFonts w:eastAsiaTheme="minorEastAsia"/>
                <w:i/>
                <w:kern w:val="0"/>
                <w:sz w:val="20"/>
                <w:szCs w:val="21"/>
              </w:rPr>
              <w:t>Shh</w:t>
            </w:r>
          </w:p>
        </w:tc>
        <w:tc>
          <w:tcPr>
            <w:tcW w:w="2693" w:type="dxa"/>
            <w:tcBorders>
              <w:top w:val="nil"/>
              <w:bottom w:val="nil"/>
            </w:tcBorders>
          </w:tcPr>
          <w:p w14:paraId="16B8B35F" w14:textId="77777777" w:rsidR="00B67D95" w:rsidRPr="00B67D95" w:rsidRDefault="00B67D95" w:rsidP="00B67D95">
            <w:pPr>
              <w:ind w:leftChars="-66" w:left="-139" w:rightChars="-52" w:right="-109"/>
              <w:contextualSpacing/>
              <w:jc w:val="center"/>
              <w:rPr>
                <w:rFonts w:eastAsiaTheme="minorEastAsia"/>
                <w:kern w:val="0"/>
                <w:sz w:val="20"/>
                <w:szCs w:val="21"/>
              </w:rPr>
            </w:pPr>
            <w:r w:rsidRPr="00B67D95">
              <w:rPr>
                <w:rFonts w:asciiTheme="minorHAnsi" w:eastAsiaTheme="minorEastAsia" w:hAnsiTheme="minorHAnsi"/>
              </w:rPr>
              <w:t>Forward</w:t>
            </w:r>
          </w:p>
        </w:tc>
        <w:tc>
          <w:tcPr>
            <w:tcW w:w="4962" w:type="dxa"/>
            <w:tcBorders>
              <w:top w:val="nil"/>
              <w:bottom w:val="nil"/>
            </w:tcBorders>
          </w:tcPr>
          <w:p w14:paraId="46C5F364" w14:textId="77777777" w:rsidR="00B67D95" w:rsidRPr="00B67D95" w:rsidRDefault="00B67D95" w:rsidP="00B67D95">
            <w:pPr>
              <w:contextualSpacing/>
              <w:jc w:val="left"/>
              <w:rPr>
                <w:rFonts w:eastAsiaTheme="minorEastAsia"/>
                <w:kern w:val="0"/>
                <w:sz w:val="20"/>
                <w:szCs w:val="21"/>
              </w:rPr>
            </w:pPr>
            <w:r w:rsidRPr="00B67D95">
              <w:rPr>
                <w:rFonts w:eastAsiaTheme="minorEastAsia"/>
                <w:kern w:val="0"/>
                <w:sz w:val="20"/>
                <w:szCs w:val="21"/>
              </w:rPr>
              <w:t>AGGCTGGATTCGACTGGGTCTA</w:t>
            </w:r>
          </w:p>
        </w:tc>
      </w:tr>
      <w:tr w:rsidR="00B67D95" w:rsidRPr="00B67D95" w14:paraId="4DCCDDB8" w14:textId="77777777" w:rsidTr="00C14476">
        <w:tc>
          <w:tcPr>
            <w:tcW w:w="1276" w:type="dxa"/>
            <w:tcBorders>
              <w:top w:val="nil"/>
              <w:bottom w:val="nil"/>
            </w:tcBorders>
          </w:tcPr>
          <w:p w14:paraId="192B67C5" w14:textId="77777777" w:rsidR="00B67D95" w:rsidRPr="00B67D95" w:rsidRDefault="00B67D95" w:rsidP="00B67D95">
            <w:pPr>
              <w:contextualSpacing/>
              <w:jc w:val="center"/>
              <w:rPr>
                <w:rFonts w:eastAsiaTheme="minorEastAsia"/>
                <w:kern w:val="0"/>
                <w:sz w:val="20"/>
                <w:szCs w:val="21"/>
              </w:rPr>
            </w:pPr>
          </w:p>
        </w:tc>
        <w:tc>
          <w:tcPr>
            <w:tcW w:w="2693" w:type="dxa"/>
            <w:tcBorders>
              <w:top w:val="nil"/>
              <w:bottom w:val="nil"/>
            </w:tcBorders>
          </w:tcPr>
          <w:p w14:paraId="3138ACCF" w14:textId="77777777" w:rsidR="00B67D95" w:rsidRPr="00B67D95" w:rsidRDefault="00B67D95" w:rsidP="00B67D95">
            <w:pPr>
              <w:ind w:leftChars="-66" w:left="-139" w:rightChars="-52" w:right="-109"/>
              <w:contextualSpacing/>
              <w:jc w:val="center"/>
              <w:rPr>
                <w:rFonts w:eastAsiaTheme="minorEastAsia"/>
                <w:kern w:val="0"/>
                <w:sz w:val="20"/>
                <w:szCs w:val="21"/>
              </w:rPr>
            </w:pPr>
            <w:r w:rsidRPr="00B67D95">
              <w:rPr>
                <w:rFonts w:asciiTheme="minorHAnsi" w:eastAsiaTheme="minorEastAsia" w:hAnsiTheme="minorHAnsi"/>
              </w:rPr>
              <w:t>Reverse</w:t>
            </w:r>
          </w:p>
        </w:tc>
        <w:tc>
          <w:tcPr>
            <w:tcW w:w="4962" w:type="dxa"/>
            <w:tcBorders>
              <w:top w:val="nil"/>
              <w:bottom w:val="nil"/>
            </w:tcBorders>
          </w:tcPr>
          <w:p w14:paraId="664A5C89" w14:textId="77777777" w:rsidR="00B67D95" w:rsidRPr="00B67D95" w:rsidRDefault="00B67D95" w:rsidP="00B67D95">
            <w:pPr>
              <w:contextualSpacing/>
              <w:jc w:val="left"/>
              <w:rPr>
                <w:rFonts w:eastAsiaTheme="minorEastAsia"/>
                <w:kern w:val="0"/>
                <w:sz w:val="20"/>
                <w:szCs w:val="21"/>
              </w:rPr>
            </w:pPr>
            <w:r w:rsidRPr="00B67D95">
              <w:rPr>
                <w:rFonts w:eastAsiaTheme="minorEastAsia"/>
                <w:kern w:val="0"/>
                <w:sz w:val="20"/>
                <w:szCs w:val="21"/>
              </w:rPr>
              <w:t>AACTTGGTGCCACCCTGCTC</w:t>
            </w:r>
          </w:p>
        </w:tc>
      </w:tr>
      <w:tr w:rsidR="00B67D95" w:rsidRPr="00B67D95" w14:paraId="3DD6CF64" w14:textId="77777777" w:rsidTr="00C14476">
        <w:tc>
          <w:tcPr>
            <w:tcW w:w="1276" w:type="dxa"/>
            <w:tcBorders>
              <w:top w:val="nil"/>
              <w:bottom w:val="nil"/>
            </w:tcBorders>
          </w:tcPr>
          <w:p w14:paraId="4762AF8A" w14:textId="77777777" w:rsidR="00B67D95" w:rsidRPr="00B67D95" w:rsidRDefault="00B67D95" w:rsidP="00B67D95">
            <w:pPr>
              <w:contextualSpacing/>
              <w:jc w:val="center"/>
              <w:rPr>
                <w:rFonts w:eastAsiaTheme="minorEastAsia"/>
                <w:i/>
                <w:kern w:val="0"/>
                <w:sz w:val="20"/>
                <w:szCs w:val="21"/>
              </w:rPr>
            </w:pPr>
            <w:r w:rsidRPr="00B67D95">
              <w:rPr>
                <w:rFonts w:eastAsia="游明朝"/>
                <w:i/>
                <w:kern w:val="0"/>
                <w:sz w:val="20"/>
                <w:szCs w:val="21"/>
              </w:rPr>
              <w:t>Cyth1</w:t>
            </w:r>
          </w:p>
        </w:tc>
        <w:tc>
          <w:tcPr>
            <w:tcW w:w="2693" w:type="dxa"/>
            <w:tcBorders>
              <w:top w:val="nil"/>
              <w:bottom w:val="nil"/>
            </w:tcBorders>
          </w:tcPr>
          <w:p w14:paraId="2FF516DA" w14:textId="77777777" w:rsidR="00B67D95" w:rsidRPr="00B67D95" w:rsidRDefault="00B67D95" w:rsidP="00B67D95">
            <w:pPr>
              <w:ind w:leftChars="-66" w:left="-139" w:rightChars="-52" w:right="-109"/>
              <w:contextualSpacing/>
              <w:jc w:val="center"/>
              <w:rPr>
                <w:rFonts w:eastAsiaTheme="minorEastAsia"/>
                <w:kern w:val="0"/>
                <w:sz w:val="20"/>
                <w:szCs w:val="21"/>
              </w:rPr>
            </w:pPr>
            <w:r w:rsidRPr="00B67D95">
              <w:rPr>
                <w:rFonts w:asciiTheme="minorHAnsi" w:eastAsiaTheme="minorEastAsia" w:hAnsiTheme="minorHAnsi"/>
              </w:rPr>
              <w:t>Forward</w:t>
            </w:r>
          </w:p>
        </w:tc>
        <w:tc>
          <w:tcPr>
            <w:tcW w:w="4962" w:type="dxa"/>
            <w:tcBorders>
              <w:top w:val="nil"/>
              <w:bottom w:val="nil"/>
            </w:tcBorders>
          </w:tcPr>
          <w:p w14:paraId="687A7B3D" w14:textId="77777777" w:rsidR="00B67D95" w:rsidRPr="00B67D95" w:rsidRDefault="00B67D95" w:rsidP="00B67D95">
            <w:pPr>
              <w:contextualSpacing/>
              <w:jc w:val="left"/>
              <w:rPr>
                <w:rFonts w:eastAsiaTheme="minorEastAsia"/>
                <w:kern w:val="0"/>
                <w:sz w:val="20"/>
                <w:szCs w:val="21"/>
              </w:rPr>
            </w:pPr>
            <w:r w:rsidRPr="00B67D95">
              <w:rPr>
                <w:rFonts w:eastAsiaTheme="minorEastAsia"/>
                <w:kern w:val="0"/>
                <w:sz w:val="20"/>
                <w:szCs w:val="21"/>
              </w:rPr>
              <w:t>CTTTGCGCAGCGGTACTGTC</w:t>
            </w:r>
          </w:p>
        </w:tc>
      </w:tr>
      <w:tr w:rsidR="00B67D95" w:rsidRPr="00B67D95" w14:paraId="7E94B210" w14:textId="77777777" w:rsidTr="00C14476">
        <w:tc>
          <w:tcPr>
            <w:tcW w:w="1276" w:type="dxa"/>
            <w:tcBorders>
              <w:top w:val="nil"/>
              <w:bottom w:val="single" w:sz="4" w:space="0" w:color="auto"/>
            </w:tcBorders>
          </w:tcPr>
          <w:p w14:paraId="74DF0F4F" w14:textId="77777777" w:rsidR="00B67D95" w:rsidRPr="00B67D95" w:rsidRDefault="00B67D95" w:rsidP="00B67D95">
            <w:pPr>
              <w:contextualSpacing/>
              <w:jc w:val="center"/>
              <w:rPr>
                <w:rFonts w:eastAsiaTheme="minorEastAsia"/>
                <w:kern w:val="0"/>
                <w:sz w:val="20"/>
                <w:szCs w:val="21"/>
              </w:rPr>
            </w:pPr>
          </w:p>
        </w:tc>
        <w:tc>
          <w:tcPr>
            <w:tcW w:w="2693" w:type="dxa"/>
            <w:tcBorders>
              <w:top w:val="nil"/>
              <w:bottom w:val="single" w:sz="4" w:space="0" w:color="auto"/>
            </w:tcBorders>
          </w:tcPr>
          <w:p w14:paraId="2C5B3DB1" w14:textId="77777777" w:rsidR="00B67D95" w:rsidRPr="00B67D95" w:rsidRDefault="00B67D95" w:rsidP="00B67D95">
            <w:pPr>
              <w:ind w:leftChars="-66" w:left="-139" w:rightChars="-52" w:right="-109"/>
              <w:contextualSpacing/>
              <w:jc w:val="center"/>
              <w:rPr>
                <w:rFonts w:eastAsiaTheme="minorEastAsia"/>
                <w:kern w:val="0"/>
                <w:sz w:val="20"/>
                <w:szCs w:val="21"/>
              </w:rPr>
            </w:pPr>
            <w:r w:rsidRPr="00B67D95">
              <w:rPr>
                <w:rFonts w:asciiTheme="minorHAnsi" w:eastAsiaTheme="minorEastAsia" w:hAnsiTheme="minorHAnsi"/>
              </w:rPr>
              <w:t>Reverse</w:t>
            </w:r>
          </w:p>
        </w:tc>
        <w:tc>
          <w:tcPr>
            <w:tcW w:w="4962" w:type="dxa"/>
            <w:tcBorders>
              <w:top w:val="nil"/>
              <w:bottom w:val="single" w:sz="4" w:space="0" w:color="auto"/>
            </w:tcBorders>
          </w:tcPr>
          <w:p w14:paraId="435A69AC" w14:textId="77777777" w:rsidR="00B67D95" w:rsidRPr="00B67D95" w:rsidRDefault="00B67D95" w:rsidP="00B67D95">
            <w:pPr>
              <w:contextualSpacing/>
              <w:jc w:val="left"/>
              <w:rPr>
                <w:rFonts w:eastAsiaTheme="minorEastAsia"/>
                <w:kern w:val="0"/>
                <w:sz w:val="20"/>
                <w:szCs w:val="21"/>
              </w:rPr>
            </w:pPr>
            <w:r w:rsidRPr="00B67D95">
              <w:rPr>
                <w:rFonts w:eastAsiaTheme="minorEastAsia"/>
                <w:kern w:val="0"/>
                <w:sz w:val="20"/>
                <w:szCs w:val="21"/>
              </w:rPr>
              <w:t>TCTCCACCGTAGGCTTGTCTTTG</w:t>
            </w:r>
          </w:p>
        </w:tc>
      </w:tr>
      <w:tr w:rsidR="00B67D95" w:rsidRPr="00B67D95" w14:paraId="35DC0085" w14:textId="77777777" w:rsidTr="00C14476"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14:paraId="29801410" w14:textId="77777777" w:rsidR="00B67D95" w:rsidRPr="00B67D95" w:rsidRDefault="00B67D95" w:rsidP="00B67D95">
            <w:pPr>
              <w:contextualSpacing/>
              <w:jc w:val="center"/>
              <w:rPr>
                <w:rFonts w:eastAsia="游明朝"/>
                <w:i/>
                <w:kern w:val="0"/>
                <w:sz w:val="20"/>
                <w:szCs w:val="21"/>
              </w:rPr>
            </w:pPr>
            <w:proofErr w:type="spellStart"/>
            <w:r w:rsidRPr="00B67D95">
              <w:rPr>
                <w:rFonts w:eastAsiaTheme="minorEastAsia"/>
                <w:i/>
                <w:kern w:val="0"/>
                <w:sz w:val="20"/>
                <w:szCs w:val="21"/>
              </w:rPr>
              <w:t>Gdnf</w:t>
            </w:r>
            <w:proofErr w:type="spellEnd"/>
          </w:p>
        </w:tc>
        <w:tc>
          <w:tcPr>
            <w:tcW w:w="2693" w:type="dxa"/>
            <w:tcBorders>
              <w:top w:val="single" w:sz="4" w:space="0" w:color="auto"/>
              <w:bottom w:val="single" w:sz="12" w:space="0" w:color="auto"/>
            </w:tcBorders>
          </w:tcPr>
          <w:p w14:paraId="318E7438" w14:textId="77777777" w:rsidR="00B67D95" w:rsidRPr="00B67D95" w:rsidRDefault="00B67D95" w:rsidP="00B67D95">
            <w:pPr>
              <w:ind w:leftChars="-66" w:left="-139" w:rightChars="-52" w:right="-109"/>
              <w:contextualSpacing/>
              <w:jc w:val="center"/>
              <w:rPr>
                <w:rFonts w:eastAsia="游明朝"/>
                <w:kern w:val="0"/>
                <w:sz w:val="20"/>
                <w:szCs w:val="21"/>
              </w:rPr>
            </w:pPr>
            <w:r w:rsidRPr="00B67D95">
              <w:rPr>
                <w:rFonts w:eastAsia="游明朝"/>
                <w:kern w:val="0"/>
                <w:sz w:val="20"/>
                <w:szCs w:val="21"/>
              </w:rPr>
              <w:t>Amplicon Context Sequence</w:t>
            </w:r>
            <w:r w:rsidRPr="00B67D95">
              <w:rPr>
                <w:rFonts w:eastAsia="游明朝" w:hint="eastAsia"/>
                <w:kern w:val="0"/>
                <w:sz w:val="20"/>
                <w:szCs w:val="21"/>
              </w:rPr>
              <w:t>*</w:t>
            </w:r>
          </w:p>
        </w:tc>
        <w:tc>
          <w:tcPr>
            <w:tcW w:w="4962" w:type="dxa"/>
            <w:tcBorders>
              <w:top w:val="single" w:sz="4" w:space="0" w:color="auto"/>
              <w:bottom w:val="single" w:sz="12" w:space="0" w:color="auto"/>
            </w:tcBorders>
          </w:tcPr>
          <w:p w14:paraId="410D49FB" w14:textId="77777777" w:rsidR="00B67D95" w:rsidRPr="00B67D95" w:rsidRDefault="00B67D95" w:rsidP="00B67D95">
            <w:pPr>
              <w:contextualSpacing/>
              <w:jc w:val="left"/>
              <w:rPr>
                <w:rFonts w:eastAsiaTheme="minorEastAsia"/>
                <w:kern w:val="0"/>
                <w:sz w:val="20"/>
                <w:szCs w:val="21"/>
              </w:rPr>
            </w:pPr>
            <w:r w:rsidRPr="00B67D95">
              <w:rPr>
                <w:rFonts w:eastAsiaTheme="minorEastAsia"/>
                <w:kern w:val="0"/>
                <w:sz w:val="20"/>
                <w:szCs w:val="21"/>
              </w:rPr>
              <w:t>ACTGATCTTTCGATATTGTAGCGGTTCCTGTGAAGCGGCCGAGACAATGTACGACAAAATACTAAAAAATCTGTCTCGAAGTAGAAGGCTAACAAGTGACAAGGTAGGCCAG</w:t>
            </w:r>
          </w:p>
        </w:tc>
      </w:tr>
    </w:tbl>
    <w:p w14:paraId="540CBC17" w14:textId="77777777" w:rsidR="00B67D95" w:rsidRPr="00B67D95" w:rsidRDefault="00B67D95" w:rsidP="00B67D95">
      <w:pPr>
        <w:rPr>
          <w:rFonts w:eastAsiaTheme="minorEastAsia" w:cs="Times New Roman"/>
        </w:rPr>
      </w:pPr>
      <w:r w:rsidRPr="00B67D95">
        <w:rPr>
          <w:rFonts w:eastAsiaTheme="minorEastAsia" w:cs="Times New Roman"/>
        </w:rPr>
        <w:t>*Primer sequence is not available.</w:t>
      </w:r>
    </w:p>
    <w:p w14:paraId="0798AD07" w14:textId="77777777" w:rsidR="00B67D95" w:rsidRPr="00B67D95" w:rsidRDefault="00B67D95" w:rsidP="00B67D95">
      <w:pPr>
        <w:rPr>
          <w:rFonts w:eastAsiaTheme="minorEastAsia" w:cs="Times New Roman"/>
        </w:rPr>
      </w:pPr>
    </w:p>
    <w:p w14:paraId="0732A3E3" w14:textId="77777777" w:rsidR="00B67D95" w:rsidRPr="00B67D95" w:rsidRDefault="00B67D95" w:rsidP="00B67D95">
      <w:pPr>
        <w:rPr>
          <w:rFonts w:eastAsia="メイリオ" w:cs="Times New Roman"/>
          <w:b/>
          <w:bCs/>
          <w:szCs w:val="20"/>
        </w:rPr>
      </w:pPr>
      <w:r w:rsidRPr="00B67D95">
        <w:rPr>
          <w:rFonts w:eastAsia="メイリオ" w:cs="Times New Roman"/>
          <w:b/>
          <w:bCs/>
          <w:szCs w:val="20"/>
        </w:rPr>
        <w:lastRenderedPageBreak/>
        <w:t>Figure 1. Expression of S1PR5 mRNA in cauda equina</w:t>
      </w:r>
    </w:p>
    <w:p w14:paraId="3CC5F3BD" w14:textId="77777777" w:rsidR="00B67D95" w:rsidRPr="00B67D95" w:rsidRDefault="00B67D95" w:rsidP="00B67D95">
      <w:pPr>
        <w:rPr>
          <w:rFonts w:eastAsia="メイリオ" w:cs="Times New Roman"/>
          <w:b/>
          <w:bCs/>
          <w:sz w:val="24"/>
        </w:rPr>
      </w:pPr>
    </w:p>
    <w:p w14:paraId="11245CF3" w14:textId="77777777" w:rsidR="00B67D95" w:rsidRPr="00B67D95" w:rsidRDefault="00B67D95" w:rsidP="00B67D95">
      <w:pPr>
        <w:rPr>
          <w:rFonts w:eastAsia="メイリオ" w:cs="Times New Roman"/>
          <w:b/>
          <w:bCs/>
          <w:sz w:val="24"/>
        </w:rPr>
      </w:pPr>
      <w:r w:rsidRPr="00B67D95">
        <w:rPr>
          <w:rFonts w:ascii="Arial" w:eastAsia="メイリオ" w:hAnsi="Arial" w:cs="Times New Roman"/>
          <w:noProof/>
          <w:sz w:val="24"/>
          <w:lang w:eastAsia="en-US"/>
        </w:rPr>
        <w:drawing>
          <wp:inline distT="0" distB="0" distL="0" distR="0" wp14:anchorId="3B0E8E19" wp14:editId="386E3B49">
            <wp:extent cx="3797300" cy="2743200"/>
            <wp:effectExtent l="0" t="0" r="12700" b="0"/>
            <wp:docPr id="1" name="グラフ 1">
              <a:extLst xmlns:a="http://schemas.openxmlformats.org/drawingml/2006/main">
                <a:ext uri="{FF2B5EF4-FFF2-40B4-BE49-F238E27FC236}">
                  <a16:creationId xmlns:a16="http://schemas.microsoft.com/office/drawing/2014/main" id="{6A0F7B72-4A53-4CF6-BA0D-6E310F6ACFEA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4"/>
              </a:graphicData>
            </a:graphic>
          </wp:inline>
        </w:drawing>
      </w:r>
    </w:p>
    <w:p w14:paraId="0FF894C6" w14:textId="77777777" w:rsidR="002A49EB" w:rsidRDefault="002A49EB"/>
    <w:sectPr w:rsidR="002A49EB" w:rsidSect="007F284E">
      <w:pgSz w:w="11906" w:h="16838"/>
      <w:pgMar w:top="1985" w:right="1701" w:bottom="1701" w:left="1701" w:header="851" w:footer="992" w:gutter="0"/>
      <w:cols w:space="425"/>
      <w:docGrid w:type="linesAndChars" w:linePitch="36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メイリオ">
    <w:panose1 w:val="020B0604030504040204"/>
    <w:charset w:val="80"/>
    <w:family w:val="modern"/>
    <w:pitch w:val="variable"/>
    <w:sig w:usb0="E00002FF" w:usb1="6AC7FFFF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40"/>
  <w:drawingGridHorizontalSpacing w:val="105"/>
  <w:drawingGridVerticalSpacing w:val="365"/>
  <w:displayHorizontalDrawingGridEvery w:val="0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7D95"/>
    <w:rsid w:val="002A49EB"/>
    <w:rsid w:val="007F284E"/>
    <w:rsid w:val="00B315A8"/>
    <w:rsid w:val="00B67D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42161B68"/>
  <w15:chartTrackingRefBased/>
  <w15:docId w15:val="{C9E94EF8-080D-49A4-A3DC-3C0CC18A49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ＭＳ 明朝" w:hAnsi="Times New Roman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link w:val="a4"/>
    <w:uiPriority w:val="99"/>
    <w:semiHidden/>
    <w:unhideWhenUsed/>
    <w:rsid w:val="00B67D95"/>
    <w:pPr>
      <w:jc w:val="left"/>
    </w:pPr>
  </w:style>
  <w:style w:type="character" w:customStyle="1" w:styleId="a4">
    <w:name w:val="コメント文字列 (文字)"/>
    <w:basedOn w:val="a0"/>
    <w:link w:val="a3"/>
    <w:uiPriority w:val="99"/>
    <w:semiHidden/>
    <w:rsid w:val="00B67D95"/>
  </w:style>
  <w:style w:type="character" w:styleId="a5">
    <w:name w:val="annotation reference"/>
    <w:basedOn w:val="a0"/>
    <w:uiPriority w:val="99"/>
    <w:semiHidden/>
    <w:unhideWhenUsed/>
    <w:rsid w:val="00B67D95"/>
    <w:rPr>
      <w:sz w:val="18"/>
      <w:szCs w:val="18"/>
    </w:rPr>
  </w:style>
  <w:style w:type="paragraph" w:styleId="a6">
    <w:name w:val="Revision"/>
    <w:hidden/>
    <w:uiPriority w:val="99"/>
    <w:semiHidden/>
    <w:rsid w:val="00B67D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chart" Target="charts/chart1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themeOverride" Target="../theme/themeOverride1.xml"/><Relationship Id="rId2" Type="http://schemas.microsoft.com/office/2011/relationships/chartColorStyle" Target="colors1.xml"/><Relationship Id="rId1" Type="http://schemas.microsoft.com/office/2011/relationships/chartStyle" Target="style1.xml"/><Relationship Id="rId4" Type="http://schemas.openxmlformats.org/officeDocument/2006/relationships/package" Target="../embeddings/Microsoft_Excel_Worksheet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ja-JP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 rot="0" spcFirstLastPara="1" vertOverflow="ellipsis" vert="horz" wrap="square" anchor="ctr" anchorCtr="1"/>
          <a:lstStyle/>
          <a:p>
            <a:pPr>
              <a:defRPr lang="ja-JP" sz="1400" b="1" i="1" u="none" strike="noStrike" kern="1200" spc="0" baseline="0">
                <a:solidFill>
                  <a:sysClr val="windowText" lastClr="000000"/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r>
              <a:rPr lang="en-US" b="1" i="1"/>
              <a:t>S1pr5</a:t>
            </a:r>
            <a:endParaRPr lang="ja-JP" b="1" i="1"/>
          </a:p>
        </c:rich>
      </c:tx>
      <c:layout>
        <c:manualLayout>
          <c:xMode val="edge"/>
          <c:yMode val="edge"/>
          <c:x val="0.43271719379559198"/>
          <c:y val="0.106481481481482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lang="ja-JP" sz="1400" b="1" i="1" u="none" strike="noStrike" kern="1200" spc="0" baseline="0">
              <a:solidFill>
                <a:sysClr val="windowText" lastClr="000000"/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defRPr>
          </a:pPr>
          <a:endParaRPr lang="ja-JP"/>
        </a:p>
      </c:txPr>
    </c:title>
    <c:autoTitleDeleted val="0"/>
    <c:plotArea>
      <c:layout>
        <c:manualLayout>
          <c:layoutTarget val="inner"/>
          <c:xMode val="edge"/>
          <c:yMode val="edge"/>
          <c:x val="0.119508861559529"/>
          <c:y val="0.17171296296296301"/>
          <c:w val="0.77767191050804196"/>
          <c:h val="0.61498432487605703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Sheet2!$A$2</c:f>
              <c:strCache>
                <c:ptCount val="1"/>
                <c:pt idx="0">
                  <c:v>EAN</c:v>
                </c:pt>
              </c:strCache>
            </c:strRef>
          </c:tx>
          <c:spPr>
            <a:solidFill>
              <a:schemeClr val="tx1"/>
            </a:solidFill>
            <a:ln>
              <a:noFill/>
            </a:ln>
            <a:effectLst/>
          </c:spPr>
          <c:invertIfNegative val="0"/>
          <c:errBars>
            <c:errBarType val="plus"/>
            <c:errValType val="cust"/>
            <c:noEndCap val="0"/>
            <c:plus>
              <c:numRef>
                <c:f>Sheet2!$B$4:$G$4</c:f>
                <c:numCache>
                  <c:formatCode>General</c:formatCode>
                  <c:ptCount val="6"/>
                  <c:pt idx="0">
                    <c:v>0</c:v>
                  </c:pt>
                  <c:pt idx="1">
                    <c:v>0.19</c:v>
                  </c:pt>
                  <c:pt idx="2">
                    <c:v>0.05</c:v>
                  </c:pt>
                  <c:pt idx="3">
                    <c:v>0.23</c:v>
                  </c:pt>
                  <c:pt idx="4">
                    <c:v>7.0000000000000007E-2</c:v>
                  </c:pt>
                  <c:pt idx="5">
                    <c:v>0.06</c:v>
                  </c:pt>
                </c:numCache>
              </c:numRef>
            </c:plus>
            <c:minus>
              <c:numLit>
                <c:formatCode>General</c:formatCode>
                <c:ptCount val="1"/>
                <c:pt idx="0">
                  <c:v>1</c:v>
                </c:pt>
              </c:numLit>
            </c:minus>
            <c:spPr>
              <a:noFill/>
              <a:ln w="9525">
                <a:solidFill>
                  <a:schemeClr val="tx1">
                    <a:lumMod val="65000"/>
                    <a:lumOff val="35000"/>
                  </a:schemeClr>
                </a:solidFill>
                <a:round/>
              </a:ln>
              <a:effectLst/>
            </c:spPr>
          </c:errBars>
          <c:cat>
            <c:strRef>
              <c:f>Sheet2!$B$1:$G$1</c:f>
              <c:strCache>
                <c:ptCount val="6"/>
                <c:pt idx="0">
                  <c:v>Normal rats</c:v>
                </c:pt>
                <c:pt idx="1">
                  <c:v>D9</c:v>
                </c:pt>
                <c:pt idx="2">
                  <c:v>D12</c:v>
                </c:pt>
                <c:pt idx="3">
                  <c:v>D15</c:v>
                </c:pt>
                <c:pt idx="4">
                  <c:v>D21</c:v>
                </c:pt>
                <c:pt idx="5">
                  <c:v>D28</c:v>
                </c:pt>
              </c:strCache>
            </c:strRef>
          </c:cat>
          <c:val>
            <c:numRef>
              <c:f>Sheet2!$B$2:$G$2</c:f>
              <c:numCache>
                <c:formatCode>General</c:formatCode>
                <c:ptCount val="6"/>
                <c:pt idx="0">
                  <c:v>0</c:v>
                </c:pt>
                <c:pt idx="1">
                  <c:v>0.31</c:v>
                </c:pt>
                <c:pt idx="2">
                  <c:v>0.15</c:v>
                </c:pt>
                <c:pt idx="3">
                  <c:v>0.24</c:v>
                </c:pt>
                <c:pt idx="4">
                  <c:v>0.2</c:v>
                </c:pt>
                <c:pt idx="5">
                  <c:v>0.08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60E4-4448-8DEE-1E8FE2A08D93}"/>
            </c:ext>
          </c:extLst>
        </c:ser>
        <c:ser>
          <c:idx val="1"/>
          <c:order val="1"/>
          <c:tx>
            <c:strRef>
              <c:f>Sheet2!$A$3</c:f>
              <c:strCache>
                <c:ptCount val="1"/>
                <c:pt idx="0">
                  <c:v>Siponimod</c:v>
                </c:pt>
              </c:strCache>
            </c:strRef>
          </c:tx>
          <c:spPr>
            <a:solidFill>
              <a:schemeClr val="bg1"/>
            </a:solidFill>
            <a:ln>
              <a:solidFill>
                <a:schemeClr val="tx1"/>
              </a:solidFill>
            </a:ln>
            <a:effectLst/>
          </c:spPr>
          <c:invertIfNegative val="0"/>
          <c:dPt>
            <c:idx val="0"/>
            <c:invertIfNegative val="0"/>
            <c:bubble3D val="0"/>
            <c:spPr>
              <a:pattFill prst="pct50">
                <a:fgClr>
                  <a:schemeClr val="tx1"/>
                </a:fgClr>
                <a:bgClr>
                  <a:schemeClr val="bg1"/>
                </a:bgClr>
              </a:pattFill>
              <a:ln>
                <a:solidFill>
                  <a:schemeClr val="tx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2-60E4-4448-8DEE-1E8FE2A08D93}"/>
              </c:ext>
            </c:extLst>
          </c:dPt>
          <c:errBars>
            <c:errBarType val="plus"/>
            <c:errValType val="cust"/>
            <c:noEndCap val="0"/>
            <c:plus>
              <c:numRef>
                <c:f>Sheet2!$B$5:$G$5</c:f>
                <c:numCache>
                  <c:formatCode>General</c:formatCode>
                  <c:ptCount val="6"/>
                  <c:pt idx="0">
                    <c:v>0.56999999999999995</c:v>
                  </c:pt>
                  <c:pt idx="1">
                    <c:v>0.09</c:v>
                  </c:pt>
                  <c:pt idx="2">
                    <c:v>0.09</c:v>
                  </c:pt>
                  <c:pt idx="3">
                    <c:v>0.16</c:v>
                  </c:pt>
                  <c:pt idx="4">
                    <c:v>0.06</c:v>
                  </c:pt>
                  <c:pt idx="5">
                    <c:v>0.13</c:v>
                  </c:pt>
                </c:numCache>
              </c:numRef>
            </c:plus>
            <c:minus>
              <c:numLit>
                <c:formatCode>General</c:formatCode>
                <c:ptCount val="1"/>
                <c:pt idx="0">
                  <c:v>1</c:v>
                </c:pt>
              </c:numLit>
            </c:minus>
            <c:spPr>
              <a:noFill/>
              <a:ln w="9525">
                <a:solidFill>
                  <a:schemeClr val="tx1">
                    <a:lumMod val="65000"/>
                    <a:lumOff val="35000"/>
                  </a:schemeClr>
                </a:solidFill>
                <a:round/>
              </a:ln>
              <a:effectLst/>
            </c:spPr>
          </c:errBars>
          <c:cat>
            <c:strRef>
              <c:f>Sheet2!$B$1:$G$1</c:f>
              <c:strCache>
                <c:ptCount val="6"/>
                <c:pt idx="0">
                  <c:v>Normal rats</c:v>
                </c:pt>
                <c:pt idx="1">
                  <c:v>D9</c:v>
                </c:pt>
                <c:pt idx="2">
                  <c:v>D12</c:v>
                </c:pt>
                <c:pt idx="3">
                  <c:v>D15</c:v>
                </c:pt>
                <c:pt idx="4">
                  <c:v>D21</c:v>
                </c:pt>
                <c:pt idx="5">
                  <c:v>D28</c:v>
                </c:pt>
              </c:strCache>
            </c:strRef>
          </c:cat>
          <c:val>
            <c:numRef>
              <c:f>Sheet2!$B$3:$G$3</c:f>
              <c:numCache>
                <c:formatCode>General</c:formatCode>
                <c:ptCount val="6"/>
                <c:pt idx="0">
                  <c:v>1</c:v>
                </c:pt>
                <c:pt idx="1">
                  <c:v>0.23</c:v>
                </c:pt>
                <c:pt idx="2">
                  <c:v>0.23</c:v>
                </c:pt>
                <c:pt idx="3">
                  <c:v>0.25</c:v>
                </c:pt>
                <c:pt idx="4">
                  <c:v>0.14000000000000001</c:v>
                </c:pt>
                <c:pt idx="5">
                  <c:v>0.22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3-60E4-4448-8DEE-1E8FE2A08D93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2099345816"/>
        <c:axId val="2099310856"/>
      </c:barChart>
      <c:catAx>
        <c:axId val="2099345816"/>
        <c:scaling>
          <c:orientation val="minMax"/>
        </c:scaling>
        <c:delete val="0"/>
        <c:axPos val="b"/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lang="ja-JP" sz="1000" b="0" i="0" u="none" strike="noStrike" kern="1200" baseline="0">
                    <a:solidFill>
                      <a:sysClr val="windowText" lastClr="000000"/>
                    </a:solidFill>
                    <a:latin typeface="Times New Roman" panose="02020603050405020304" pitchFamily="18" charset="0"/>
                    <a:ea typeface="+mn-ea"/>
                    <a:cs typeface="Times New Roman" panose="02020603050405020304" pitchFamily="18" charset="0"/>
                  </a:defRPr>
                </a:pPr>
                <a:r>
                  <a:rPr lang="en-US" altLang="ja-JP"/>
                  <a:t>Days</a:t>
                </a:r>
                <a:r>
                  <a:rPr lang="en-US" altLang="ja-JP" baseline="0"/>
                  <a:t> after immunization</a:t>
                </a:r>
                <a:endParaRPr lang="ja-JP" altLang="en-US"/>
              </a:p>
            </c:rich>
          </c:tx>
          <c:layout>
            <c:manualLayout>
              <c:xMode val="edge"/>
              <c:yMode val="edge"/>
              <c:x val="0.35606824146981603"/>
              <c:y val="0.85989938757655304"/>
            </c:manualLayout>
          </c:layout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lang="ja-JP" sz="1000" b="0" i="0" u="none" strike="noStrike" kern="1200" baseline="0">
                  <a:solidFill>
                    <a:sysClr val="windowText" lastClr="000000"/>
                  </a:solidFill>
                  <a:latin typeface="Times New Roman" panose="02020603050405020304" pitchFamily="18" charset="0"/>
                  <a:ea typeface="+mn-ea"/>
                  <a:cs typeface="Times New Roman" panose="02020603050405020304" pitchFamily="18" charset="0"/>
                </a:defRPr>
              </a:pPr>
              <a:endParaRPr lang="ja-JP"/>
            </a:p>
          </c:txPr>
        </c:title>
        <c:numFmt formatCode="General" sourceLinked="1"/>
        <c:majorTickMark val="in"/>
        <c:minorTickMark val="none"/>
        <c:tickLblPos val="nextTo"/>
        <c:spPr>
          <a:noFill/>
          <a:ln w="9525">
            <a:solidFill>
              <a:schemeClr val="tx1"/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lang="ja-JP" sz="900" b="0" i="0" u="none" strike="noStrike" kern="1200" baseline="0">
                <a:solidFill>
                  <a:sysClr val="windowText" lastClr="000000"/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ja-JP"/>
          </a:p>
        </c:txPr>
        <c:crossAx val="2099310856"/>
        <c:crosses val="autoZero"/>
        <c:auto val="1"/>
        <c:lblAlgn val="ctr"/>
        <c:lblOffset val="100"/>
        <c:noMultiLvlLbl val="0"/>
      </c:catAx>
      <c:valAx>
        <c:axId val="2099310856"/>
        <c:scaling>
          <c:orientation val="minMax"/>
          <c:max val="2"/>
        </c:scaling>
        <c:delete val="0"/>
        <c:axPos val="l"/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lang="ja-JP" sz="1000" b="0" i="0" u="none" strike="noStrike" kern="1200" baseline="0">
                    <a:solidFill>
                      <a:sysClr val="windowText" lastClr="000000"/>
                    </a:solidFill>
                    <a:latin typeface="Times New Roman" panose="02020603050405020304" pitchFamily="18" charset="0"/>
                    <a:ea typeface="+mn-ea"/>
                    <a:cs typeface="Times New Roman" panose="02020603050405020304" pitchFamily="18" charset="0"/>
                  </a:defRPr>
                </a:pPr>
                <a:r>
                  <a:rPr lang="en-US">
                    <a:solidFill>
                      <a:sysClr val="windowText" lastClr="000000"/>
                    </a:solidFill>
                  </a:rPr>
                  <a:t>Relative Normalized Expression (ΔΔCq)</a:t>
                </a:r>
                <a:endParaRPr lang="ja-JP">
                  <a:solidFill>
                    <a:sysClr val="windowText" lastClr="000000"/>
                  </a:solidFill>
                </a:endParaRPr>
              </a:p>
            </c:rich>
          </c:tx>
          <c:layout>
            <c:manualLayout>
              <c:xMode val="edge"/>
              <c:yMode val="edge"/>
              <c:x val="2.7777777777777801E-3"/>
              <c:y val="9.76388888888889E-2"/>
            </c:manualLayout>
          </c:layout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lang="ja-JP" sz="1000" b="0" i="0" u="none" strike="noStrike" kern="1200" baseline="0">
                  <a:solidFill>
                    <a:sysClr val="windowText" lastClr="000000"/>
                  </a:solidFill>
                  <a:latin typeface="Times New Roman" panose="02020603050405020304" pitchFamily="18" charset="0"/>
                  <a:ea typeface="+mn-ea"/>
                  <a:cs typeface="Times New Roman" panose="02020603050405020304" pitchFamily="18" charset="0"/>
                </a:defRPr>
              </a:pPr>
              <a:endParaRPr lang="ja-JP"/>
            </a:p>
          </c:txPr>
        </c:title>
        <c:numFmt formatCode="General" sourceLinked="1"/>
        <c:majorTickMark val="in"/>
        <c:minorTickMark val="none"/>
        <c:tickLblPos val="nextTo"/>
        <c:spPr>
          <a:noFill/>
          <a:ln>
            <a:solidFill>
              <a:schemeClr val="tx1"/>
            </a:solidFill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lang="ja-JP" sz="900" b="0" i="0" u="none" strike="noStrike" kern="1200" baseline="0">
                <a:solidFill>
                  <a:sysClr val="windowText" lastClr="000000"/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ja-JP"/>
          </a:p>
        </c:txPr>
        <c:crossAx val="2099345816"/>
        <c:crosses val="autoZero"/>
        <c:crossBetween val="between"/>
        <c:majorUnit val="0.5"/>
      </c:valAx>
      <c:spPr>
        <a:noFill/>
        <a:ln>
          <a:noFill/>
        </a:ln>
        <a:effectLst/>
      </c:spPr>
    </c:plotArea>
    <c:legend>
      <c:legendPos val="b"/>
      <c:layout>
        <c:manualLayout>
          <c:xMode val="edge"/>
          <c:yMode val="edge"/>
          <c:x val="0.74236352144945095"/>
          <c:y val="6.0808544765237699E-2"/>
          <c:w val="0.253139982502187"/>
          <c:h val="0.179932195975503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lang="ja-JP" sz="900" b="0" i="0" u="none" strike="noStrike" kern="1200" baseline="0">
              <a:solidFill>
                <a:sysClr val="windowText" lastClr="000000"/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defRPr>
          </a:pPr>
          <a:endParaRPr lang="ja-JP"/>
        </a:p>
      </c:txPr>
    </c:legend>
    <c:plotVisOnly val="1"/>
    <c:dispBlanksAs val="gap"/>
    <c:showDLblsOverMax val="0"/>
  </c:chart>
  <c:spPr>
    <a:solidFill>
      <a:schemeClr val="bg1"/>
    </a:solidFill>
    <a:ln w="9525">
      <a:solidFill>
        <a:schemeClr val="bg1"/>
      </a:solidFill>
      <a:round/>
    </a:ln>
    <a:effectLst/>
  </c:spPr>
  <c:txPr>
    <a:bodyPr/>
    <a:lstStyle/>
    <a:p>
      <a:pPr>
        <a:defRPr>
          <a:solidFill>
            <a:sysClr val="windowText" lastClr="000000"/>
          </a:solidFill>
          <a:latin typeface="Times New Roman" panose="02020603050405020304" pitchFamily="18" charset="0"/>
          <a:cs typeface="Times New Roman" panose="02020603050405020304" pitchFamily="18" charset="0"/>
        </a:defRPr>
      </a:pPr>
      <a:endParaRPr lang="ja-JP"/>
    </a:p>
  </c:txPr>
  <c:externalData r:id="rId4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theme/themeOverride1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4472C4"/>
    </a:accent1>
    <a:accent2>
      <a:srgbClr val="ED7D31"/>
    </a:accent2>
    <a:accent3>
      <a:srgbClr val="A5A5A5"/>
    </a:accent3>
    <a:accent4>
      <a:srgbClr val="FFC000"/>
    </a:accent4>
    <a:accent5>
      <a:srgbClr val="5B9BD5"/>
    </a:accent5>
    <a:accent6>
      <a:srgbClr val="70AD47"/>
    </a:accent6>
    <a:hlink>
      <a:srgbClr val="0563C1"/>
    </a:hlink>
    <a:folHlink>
      <a:srgbClr val="954F72"/>
    </a:folHlink>
  </a:clrScheme>
  <a:fontScheme name="Office">
    <a:majorFont>
      <a:latin typeface="游ゴシック Light" panose="020F0302020204030204"/>
      <a:ea typeface=""/>
      <a:cs typeface=""/>
      <a:font script="Jpan" typeface="游ゴシック Light"/>
      <a:font script="Hang" typeface="맑은 고딕"/>
      <a:font script="Hans" typeface="等线 Light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  <a:font script="Armn" typeface="Arial"/>
      <a:font script="Bugi" typeface="Leelawadee UI"/>
      <a:font script="Bopo" typeface="Microsoft JhengHei"/>
      <a:font script="Java" typeface="Javanese Text"/>
      <a:font script="Lisu" typeface="Segoe UI"/>
      <a:font script="Mymr" typeface="Myanmar Text"/>
      <a:font script="Nkoo" typeface="Ebrima"/>
      <a:font script="Olck" typeface="Nirmala UI"/>
      <a:font script="Osma" typeface="Ebrima"/>
      <a:font script="Phag" typeface="Phagspa"/>
      <a:font script="Syrn" typeface="Estrangelo Edessa"/>
      <a:font script="Syrj" typeface="Estrangelo Edessa"/>
      <a:font script="Syre" typeface="Estrangelo Edessa"/>
      <a:font script="Sora" typeface="Nirmala UI"/>
      <a:font script="Tale" typeface="Microsoft Tai Le"/>
      <a:font script="Talu" typeface="Microsoft New Tai Lue"/>
      <a:font script="Tfng" typeface="Ebrima"/>
    </a:majorFont>
    <a:minorFont>
      <a:latin typeface="游明朝" panose="020F0502020204030204"/>
      <a:ea typeface=""/>
      <a:cs typeface=""/>
      <a:font script="Jpan" typeface="游明朝"/>
      <a:font script="Hang" typeface="맑은 고딕"/>
      <a:font script="Hans" typeface="等线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  <a:font script="Armn" typeface="Arial"/>
      <a:font script="Bugi" typeface="Leelawadee UI"/>
      <a:font script="Bopo" typeface="Microsoft JhengHei"/>
      <a:font script="Java" typeface="Javanese Text"/>
      <a:font script="Lisu" typeface="Segoe UI"/>
      <a:font script="Mymr" typeface="Myanmar Text"/>
      <a:font script="Nkoo" typeface="Ebrima"/>
      <a:font script="Olck" typeface="Nirmala UI"/>
      <a:font script="Osma" typeface="Ebrima"/>
      <a:font script="Phag" typeface="Phagspa"/>
      <a:font script="Syrn" typeface="Estrangelo Edessa"/>
      <a:font script="Syrj" typeface="Estrangelo Edessa"/>
      <a:font script="Syre" typeface="Estrangelo Edessa"/>
      <a:font script="Sora" typeface="Nirmala UI"/>
      <a:font script="Tale" typeface="Microsoft Tai Le"/>
      <a:font script="Talu" typeface="Microsoft New Tai Lue"/>
      <a:font script="Tfng" typeface="Ebrima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188</Words>
  <Characters>1072</Characters>
  <Application>Microsoft Office Word</Application>
  <DocSecurity>0</DocSecurity>
  <Lines>8</Lines>
  <Paragraphs>2</Paragraphs>
  <ScaleCrop>false</ScaleCrop>
  <Company/>
  <LinksUpToDate>false</LinksUpToDate>
  <CharactersWithSpaces>1258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紺野 晋吾</dc:creator>
  <cp:keywords/>
  <dc:description/>
  <cp:lastModifiedBy>紺野 晋吾</cp:lastModifiedBy>
  <cp:revision>1</cp:revision>
  <dcterms:created xsi:type="dcterms:W3CDTF">2022-12-29T07:07:00Z</dcterms:created>
  <dcterms:modified xsi:type="dcterms:W3CDTF">2022-12-29T07:09:00Z</dcterms:modified>
</cp:coreProperties>
</file>