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61399" w14:textId="5849088C" w:rsidR="00457586" w:rsidRDefault="00C851A5" w:rsidP="00457586">
      <w:pPr>
        <w:spacing w:after="120" w:line="240" w:lineRule="auto"/>
        <w:rPr>
          <w:b/>
        </w:rPr>
      </w:pPr>
      <w:r>
        <w:rPr>
          <w:rFonts w:eastAsia="DengXian"/>
          <w:b/>
          <w:bCs/>
          <w:color w:val="000000"/>
          <w:kern w:val="24"/>
        </w:rPr>
        <w:t>Additional file 1</w:t>
      </w:r>
    </w:p>
    <w:p w14:paraId="3CCA21C8" w14:textId="294A8466" w:rsidR="00457586" w:rsidRDefault="00457586" w:rsidP="00457586">
      <w:pPr>
        <w:spacing w:after="120" w:line="240" w:lineRule="auto"/>
      </w:pPr>
      <w:r>
        <w:rPr>
          <w:noProof/>
          <w:lang w:val="en-GB" w:eastAsia="zh-CN"/>
        </w:rPr>
        <w:drawing>
          <wp:inline distT="0" distB="0" distL="0" distR="0" wp14:anchorId="7669D6E3" wp14:editId="4462498E">
            <wp:extent cx="4966970" cy="6430010"/>
            <wp:effectExtent l="0" t="0" r="5080" b="8890"/>
            <wp:docPr id="10" name="Picture 10" descr="Figure 6R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igure 6R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6970" cy="643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3087D" w14:textId="7D1EE61C" w:rsidR="000354C8" w:rsidRPr="000354C8" w:rsidRDefault="00457586" w:rsidP="000354C8">
      <w:pPr>
        <w:spacing w:after="240" w:line="240" w:lineRule="auto"/>
        <w:jc w:val="both"/>
        <w:rPr>
          <w:sz w:val="22"/>
        </w:rPr>
      </w:pPr>
      <w:r w:rsidRPr="000354C8">
        <w:rPr>
          <w:b/>
          <w:sz w:val="22"/>
        </w:rPr>
        <w:t xml:space="preserve">Figure </w:t>
      </w:r>
      <w:r w:rsidR="000354C8" w:rsidRPr="000354C8">
        <w:rPr>
          <w:b/>
          <w:sz w:val="22"/>
        </w:rPr>
        <w:t>S</w:t>
      </w:r>
      <w:r w:rsidRPr="000354C8">
        <w:rPr>
          <w:b/>
          <w:sz w:val="22"/>
        </w:rPr>
        <w:t>1:</w:t>
      </w:r>
      <w:r w:rsidRPr="000354C8">
        <w:rPr>
          <w:sz w:val="22"/>
        </w:rPr>
        <w:t xml:space="preserve"> Cytokines/chemokines production in BMDMs from young and aged mice. BMDMs from young (3-month) and aged (16-month) mice were treated with/without mouse recombinant TGF-β1 (10ng/ml) for 96 h. Supernatants were collected and used for Luminex multiplex cytokine assay. All value were </w:t>
      </w:r>
      <w:proofErr w:type="spellStart"/>
      <w:r w:rsidRPr="000354C8">
        <w:rPr>
          <w:sz w:val="22"/>
        </w:rPr>
        <w:t>normalised</w:t>
      </w:r>
      <w:proofErr w:type="spellEnd"/>
      <w:r w:rsidRPr="000354C8">
        <w:rPr>
          <w:sz w:val="22"/>
        </w:rPr>
        <w:t xml:space="preserve"> by the total protein levels of the sample. (A-B) The production of cytokines and growth factors in the supernatants of BMDMs from normal young and aged mice without TGF-</w:t>
      </w:r>
      <w:r w:rsidRPr="000354C8">
        <w:rPr>
          <w:rFonts w:cstheme="minorHAnsi"/>
          <w:sz w:val="22"/>
        </w:rPr>
        <w:t>β</w:t>
      </w:r>
      <w:r w:rsidRPr="000354C8">
        <w:rPr>
          <w:sz w:val="22"/>
        </w:rPr>
        <w:t>1 treatment.  (C - D) The production of cytokines and growth factors in the supernatants of BMDMs from normal young and aged mice after TGF-</w:t>
      </w:r>
      <w:r w:rsidRPr="000354C8">
        <w:rPr>
          <w:rFonts w:cstheme="minorHAnsi"/>
          <w:sz w:val="22"/>
        </w:rPr>
        <w:t>β</w:t>
      </w:r>
      <w:r w:rsidRPr="000354C8">
        <w:rPr>
          <w:sz w:val="22"/>
        </w:rPr>
        <w:t>1 treatment. (E - F) The production of cytokines and growth factors in the supernatants of BMDMs from young and aged mice with subretinal fibrosis under normal culture conditions. (G - H) The production of cytokines and growth factors in the supernatants of BMDMs from young and aged mice with subretinal fibrosis after TGF-β1 treated. Mean ± SD, n=4, *</w:t>
      </w:r>
      <w:r w:rsidRPr="000354C8">
        <w:rPr>
          <w:i/>
          <w:sz w:val="22"/>
        </w:rPr>
        <w:t>p</w:t>
      </w:r>
      <w:r w:rsidRPr="000354C8">
        <w:rPr>
          <w:sz w:val="22"/>
        </w:rPr>
        <w:t xml:space="preserve"> &lt; </w:t>
      </w:r>
      <w:proofErr w:type="gramStart"/>
      <w:r w:rsidRPr="000354C8">
        <w:rPr>
          <w:sz w:val="22"/>
        </w:rPr>
        <w:t>0.05 ,</w:t>
      </w:r>
      <w:proofErr w:type="gramEnd"/>
      <w:r w:rsidRPr="000354C8">
        <w:rPr>
          <w:sz w:val="22"/>
        </w:rPr>
        <w:t xml:space="preserve"> Student t test.</w:t>
      </w:r>
    </w:p>
    <w:p w14:paraId="317EC77B" w14:textId="5859BF48" w:rsidR="00457586" w:rsidRDefault="00457586" w:rsidP="00457586">
      <w:pPr>
        <w:spacing w:after="120" w:line="240" w:lineRule="auto"/>
        <w:jc w:val="both"/>
      </w:pPr>
    </w:p>
    <w:p w14:paraId="67B77AA5" w14:textId="354CC0EB" w:rsidR="00457586" w:rsidRDefault="00E22F39" w:rsidP="00457586">
      <w:pPr>
        <w:spacing w:after="120" w:line="240" w:lineRule="auto"/>
      </w:pPr>
      <w:r>
        <w:rPr>
          <w:noProof/>
          <w:lang w:val="en-GB" w:eastAsia="zh-CN"/>
        </w:rPr>
        <w:drawing>
          <wp:inline distT="0" distB="0" distL="0" distR="0" wp14:anchorId="68A0E24F" wp14:editId="7BE353FA">
            <wp:extent cx="6260465" cy="2374265"/>
            <wp:effectExtent l="0" t="0" r="698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 Figure 2R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0465" cy="237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8F84B" w14:textId="256EC94B" w:rsidR="00457586" w:rsidRPr="000354C8" w:rsidRDefault="00457586" w:rsidP="00457586">
      <w:pPr>
        <w:spacing w:after="120" w:line="240" w:lineRule="auto"/>
        <w:jc w:val="both"/>
        <w:rPr>
          <w:sz w:val="22"/>
        </w:rPr>
      </w:pPr>
      <w:r w:rsidRPr="000354C8">
        <w:rPr>
          <w:rFonts w:hint="eastAsia"/>
          <w:b/>
          <w:bCs/>
          <w:sz w:val="22"/>
        </w:rPr>
        <w:t xml:space="preserve">Figure </w:t>
      </w:r>
      <w:r w:rsidR="000354C8" w:rsidRPr="000354C8">
        <w:rPr>
          <w:b/>
          <w:bCs/>
          <w:sz w:val="22"/>
        </w:rPr>
        <w:t>S</w:t>
      </w:r>
      <w:r w:rsidRPr="000354C8">
        <w:rPr>
          <w:rFonts w:hint="eastAsia"/>
          <w:b/>
          <w:bCs/>
          <w:sz w:val="22"/>
        </w:rPr>
        <w:t>2. Effects of X-ray irradiation on subretinal fibrosis in young and aged mice.</w:t>
      </w:r>
      <w:r w:rsidRPr="000354C8">
        <w:rPr>
          <w:b/>
          <w:bCs/>
          <w:sz w:val="22"/>
        </w:rPr>
        <w:t xml:space="preserve"> </w:t>
      </w:r>
      <w:r w:rsidRPr="000354C8">
        <w:rPr>
          <w:sz w:val="22"/>
        </w:rPr>
        <w:t xml:space="preserve">(A) Representative flow cytometry data showing CD45.1 and CD45.2 expression in control and unsuccessful bone marrow transplanted (BMT-f) </w:t>
      </w:r>
      <w:r w:rsidRPr="00D33CBE">
        <w:t>young (</w:t>
      </w:r>
      <w:r w:rsidR="00C42AD4" w:rsidRPr="00D33CBE">
        <w:t>5</w:t>
      </w:r>
      <w:r w:rsidRPr="00D33CBE">
        <w:t>-month) and aged (2</w:t>
      </w:r>
      <w:r w:rsidR="00124865" w:rsidRPr="00D33CBE">
        <w:t>5</w:t>
      </w:r>
      <w:r w:rsidRPr="00D33CBE">
        <w:t>-m</w:t>
      </w:r>
      <w:r w:rsidRPr="000354C8">
        <w:rPr>
          <w:sz w:val="22"/>
        </w:rPr>
        <w:t xml:space="preserve">onth) mice. Young BMT mice (CD45.1) received aged BM (CD45.2). Aged BMT mice (CD45.2) received young BM (CD45.1). </w:t>
      </w:r>
      <w:r w:rsidRPr="000354C8">
        <w:rPr>
          <w:rFonts w:hint="eastAsia"/>
          <w:sz w:val="22"/>
        </w:rPr>
        <w:t>(B)</w:t>
      </w:r>
      <w:r w:rsidRPr="000354C8">
        <w:rPr>
          <w:sz w:val="22"/>
        </w:rPr>
        <w:t xml:space="preserve"> Representative confocal images of RPE/choroid </w:t>
      </w:r>
      <w:proofErr w:type="spellStart"/>
      <w:r w:rsidRPr="000354C8">
        <w:rPr>
          <w:sz w:val="22"/>
        </w:rPr>
        <w:t>flatmounts</w:t>
      </w:r>
      <w:proofErr w:type="spellEnd"/>
      <w:r w:rsidRPr="000354C8">
        <w:rPr>
          <w:sz w:val="22"/>
        </w:rPr>
        <w:t xml:space="preserve"> stained for collagen-1(red) from young and aged mice with or without BMT (x-ray irradiated, but no immune system reconstitution by transplanted BM cells). (C - D) </w:t>
      </w:r>
      <w:r w:rsidRPr="000354C8">
        <w:rPr>
          <w:rFonts w:hint="eastAsia"/>
          <w:sz w:val="22"/>
        </w:rPr>
        <w:t>Quantitative analysis of subretinal collagen-1</w:t>
      </w:r>
      <w:r w:rsidRPr="000354C8">
        <w:rPr>
          <w:rFonts w:hint="eastAsia"/>
          <w:sz w:val="22"/>
          <w:vertAlign w:val="superscript"/>
        </w:rPr>
        <w:t>+</w:t>
      </w:r>
      <w:r w:rsidRPr="000354C8">
        <w:rPr>
          <w:rFonts w:hint="eastAsia"/>
          <w:sz w:val="22"/>
        </w:rPr>
        <w:t xml:space="preserve"> lesion area in</w:t>
      </w:r>
      <w:r w:rsidRPr="000354C8">
        <w:rPr>
          <w:sz w:val="22"/>
        </w:rPr>
        <w:t xml:space="preserve"> young (C) and</w:t>
      </w:r>
      <w:r w:rsidRPr="000354C8">
        <w:rPr>
          <w:rFonts w:hint="eastAsia"/>
          <w:sz w:val="22"/>
        </w:rPr>
        <w:t xml:space="preserve"> aged (D)</w:t>
      </w:r>
      <w:r w:rsidRPr="000354C8">
        <w:rPr>
          <w:sz w:val="22"/>
        </w:rPr>
        <w:t xml:space="preserve"> mice</w:t>
      </w:r>
      <w:r w:rsidRPr="000354C8">
        <w:rPr>
          <w:rFonts w:hint="eastAsia"/>
          <w:sz w:val="22"/>
        </w:rPr>
        <w:t xml:space="preserve"> with or without x-ray irradiation</w:t>
      </w:r>
      <w:r w:rsidRPr="000354C8">
        <w:rPr>
          <w:sz w:val="22"/>
        </w:rPr>
        <w:t xml:space="preserve">. </w:t>
      </w:r>
      <w:r w:rsidRPr="000354C8">
        <w:rPr>
          <w:rFonts w:hint="eastAsia"/>
          <w:sz w:val="22"/>
        </w:rPr>
        <w:t xml:space="preserve">Mean </w:t>
      </w:r>
      <w:r w:rsidRPr="000354C8">
        <w:rPr>
          <w:rFonts w:hint="eastAsia"/>
          <w:sz w:val="22"/>
        </w:rPr>
        <w:t>±</w:t>
      </w:r>
      <w:r w:rsidRPr="000354C8">
        <w:rPr>
          <w:rFonts w:hint="eastAsia"/>
          <w:sz w:val="22"/>
        </w:rPr>
        <w:t xml:space="preserve"> SD</w:t>
      </w:r>
      <w:r w:rsidRPr="000354C8">
        <w:rPr>
          <w:rFonts w:ascii="MS Gothic" w:eastAsia="MS Gothic" w:hAnsi="MS Gothic" w:cs="MS Gothic" w:hint="eastAsia"/>
          <w:sz w:val="22"/>
        </w:rPr>
        <w:t xml:space="preserve">, </w:t>
      </w:r>
      <w:r w:rsidRPr="000354C8">
        <w:rPr>
          <w:rFonts w:hint="eastAsia"/>
          <w:sz w:val="22"/>
        </w:rPr>
        <w:t>n</w:t>
      </w:r>
      <w:r w:rsidRPr="000354C8">
        <w:rPr>
          <w:sz w:val="22"/>
        </w:rPr>
        <w:t xml:space="preserve"> </w:t>
      </w:r>
      <w:r w:rsidRPr="000354C8">
        <w:rPr>
          <w:rFonts w:hint="eastAsia"/>
          <w:sz w:val="22"/>
        </w:rPr>
        <w:t>=</w:t>
      </w:r>
      <w:r w:rsidRPr="000354C8">
        <w:rPr>
          <w:sz w:val="22"/>
        </w:rPr>
        <w:t xml:space="preserve"> </w:t>
      </w:r>
      <w:r w:rsidRPr="000354C8">
        <w:rPr>
          <w:rFonts w:hint="eastAsia"/>
          <w:sz w:val="22"/>
        </w:rPr>
        <w:t>24</w:t>
      </w:r>
      <w:r w:rsidRPr="000354C8">
        <w:rPr>
          <w:sz w:val="22"/>
        </w:rPr>
        <w:t>~</w:t>
      </w:r>
      <w:r w:rsidRPr="000354C8">
        <w:rPr>
          <w:rFonts w:hint="eastAsia"/>
          <w:sz w:val="22"/>
        </w:rPr>
        <w:t>27 lesions per group from 6-7 eyes</w:t>
      </w:r>
      <w:r w:rsidRPr="000354C8">
        <w:rPr>
          <w:sz w:val="22"/>
        </w:rPr>
        <w:t xml:space="preserve"> </w:t>
      </w:r>
      <w:r w:rsidRPr="000354C8">
        <w:rPr>
          <w:rFonts w:hint="eastAsia"/>
          <w:sz w:val="22"/>
        </w:rPr>
        <w:t>(C), or n</w:t>
      </w:r>
      <w:r w:rsidRPr="000354C8">
        <w:rPr>
          <w:sz w:val="22"/>
        </w:rPr>
        <w:t xml:space="preserve"> </w:t>
      </w:r>
      <w:r w:rsidRPr="000354C8">
        <w:rPr>
          <w:rFonts w:hint="eastAsia"/>
          <w:sz w:val="22"/>
        </w:rPr>
        <w:t>=</w:t>
      </w:r>
      <w:r w:rsidRPr="000354C8">
        <w:rPr>
          <w:sz w:val="22"/>
        </w:rPr>
        <w:t xml:space="preserve"> </w:t>
      </w:r>
      <w:r w:rsidRPr="000354C8">
        <w:rPr>
          <w:rFonts w:hint="eastAsia"/>
          <w:sz w:val="22"/>
        </w:rPr>
        <w:t>11</w:t>
      </w:r>
      <w:r w:rsidRPr="000354C8">
        <w:rPr>
          <w:sz w:val="22"/>
        </w:rPr>
        <w:t>~</w:t>
      </w:r>
      <w:r w:rsidRPr="000354C8">
        <w:rPr>
          <w:rFonts w:hint="eastAsia"/>
          <w:sz w:val="22"/>
        </w:rPr>
        <w:t>20 lesions per group from 3-5 eyes</w:t>
      </w:r>
      <w:r w:rsidRPr="000354C8">
        <w:rPr>
          <w:sz w:val="22"/>
        </w:rPr>
        <w:t xml:space="preserve"> </w:t>
      </w:r>
      <w:r w:rsidRPr="000354C8">
        <w:rPr>
          <w:rFonts w:hint="eastAsia"/>
          <w:sz w:val="22"/>
        </w:rPr>
        <w:t>(D), Student t test.</w:t>
      </w:r>
    </w:p>
    <w:p w14:paraId="7889FB62" w14:textId="77777777" w:rsidR="00457586" w:rsidRDefault="00457586" w:rsidP="00457586">
      <w:pPr>
        <w:spacing w:after="120" w:line="240" w:lineRule="auto"/>
        <w:rPr>
          <w:rFonts w:ascii="Calibri" w:hAnsi="Calibri" w:cs="Calibri"/>
          <w:b/>
          <w:bCs/>
          <w:color w:val="000000"/>
          <w:sz w:val="20"/>
          <w:szCs w:val="20"/>
          <w:lang w:eastAsia="en-GB"/>
        </w:rPr>
      </w:pPr>
    </w:p>
    <w:p w14:paraId="607DC9E6" w14:textId="262D054F" w:rsidR="00457586" w:rsidRPr="000354C8" w:rsidRDefault="00457586" w:rsidP="00457586">
      <w:pPr>
        <w:spacing w:after="120" w:line="240" w:lineRule="auto"/>
        <w:rPr>
          <w:b/>
          <w:bCs/>
          <w:color w:val="000000"/>
          <w:szCs w:val="20"/>
          <w:lang w:eastAsia="en-GB"/>
        </w:rPr>
      </w:pPr>
      <w:r w:rsidRPr="000354C8">
        <w:rPr>
          <w:b/>
          <w:bCs/>
          <w:color w:val="000000"/>
          <w:szCs w:val="20"/>
          <w:lang w:eastAsia="en-GB"/>
        </w:rPr>
        <w:t xml:space="preserve">Table </w:t>
      </w:r>
      <w:r w:rsidR="00ED5905">
        <w:rPr>
          <w:b/>
          <w:bCs/>
          <w:color w:val="000000"/>
          <w:szCs w:val="20"/>
          <w:lang w:eastAsia="en-GB"/>
        </w:rPr>
        <w:t>S</w:t>
      </w:r>
      <w:r w:rsidRPr="000354C8">
        <w:rPr>
          <w:b/>
          <w:bCs/>
          <w:color w:val="000000"/>
          <w:szCs w:val="20"/>
          <w:lang w:eastAsia="en-GB"/>
        </w:rPr>
        <w:t>1. Primer sequences of mouse genes for quantitative RT-PCR.</w:t>
      </w:r>
    </w:p>
    <w:tbl>
      <w:tblPr>
        <w:tblW w:w="9280" w:type="dxa"/>
        <w:tblLook w:val="04A0" w:firstRow="1" w:lastRow="0" w:firstColumn="1" w:lastColumn="0" w:noHBand="0" w:noVBand="1"/>
      </w:tblPr>
      <w:tblGrid>
        <w:gridCol w:w="2040"/>
        <w:gridCol w:w="3816"/>
        <w:gridCol w:w="3696"/>
      </w:tblGrid>
      <w:tr w:rsidR="00457586" w:rsidRPr="000354C8" w14:paraId="63315EED" w14:textId="77777777" w:rsidTr="00ED5905">
        <w:trPr>
          <w:trHeight w:val="360"/>
        </w:trPr>
        <w:tc>
          <w:tcPr>
            <w:tcW w:w="2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B75A97" w14:textId="77777777" w:rsidR="00457586" w:rsidRPr="000354C8" w:rsidRDefault="00457586" w:rsidP="00457586">
            <w:pPr>
              <w:spacing w:after="120" w:line="240" w:lineRule="auto"/>
              <w:rPr>
                <w:rFonts w:eastAsia="DengXian"/>
                <w:b/>
                <w:bCs/>
                <w:color w:val="000000"/>
                <w:szCs w:val="20"/>
              </w:rPr>
            </w:pPr>
            <w:r w:rsidRPr="000354C8">
              <w:rPr>
                <w:rFonts w:eastAsia="DengXian"/>
                <w:b/>
                <w:bCs/>
                <w:color w:val="000000"/>
                <w:szCs w:val="20"/>
              </w:rPr>
              <w:t>Gene</w:t>
            </w:r>
          </w:p>
        </w:tc>
        <w:tc>
          <w:tcPr>
            <w:tcW w:w="3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B2B20" w14:textId="77777777" w:rsidR="00457586" w:rsidRPr="000354C8" w:rsidRDefault="00457586" w:rsidP="00457586">
            <w:pPr>
              <w:spacing w:after="120" w:line="240" w:lineRule="auto"/>
              <w:rPr>
                <w:rFonts w:eastAsia="DengXian"/>
                <w:b/>
                <w:bCs/>
                <w:color w:val="000000"/>
                <w:szCs w:val="20"/>
              </w:rPr>
            </w:pPr>
            <w:r w:rsidRPr="000354C8">
              <w:rPr>
                <w:rFonts w:eastAsia="DengXian"/>
                <w:b/>
                <w:bCs/>
                <w:color w:val="000000"/>
                <w:szCs w:val="20"/>
              </w:rPr>
              <w:t>Forward sequence 5'-3'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21D0D" w14:textId="77777777" w:rsidR="00457586" w:rsidRPr="000354C8" w:rsidRDefault="00457586" w:rsidP="00457586">
            <w:pPr>
              <w:spacing w:after="120" w:line="240" w:lineRule="auto"/>
              <w:rPr>
                <w:rFonts w:eastAsia="DengXian"/>
                <w:b/>
                <w:bCs/>
                <w:color w:val="000000"/>
                <w:szCs w:val="20"/>
              </w:rPr>
            </w:pPr>
            <w:r w:rsidRPr="000354C8">
              <w:rPr>
                <w:rFonts w:eastAsia="DengXian"/>
                <w:b/>
                <w:bCs/>
                <w:color w:val="000000"/>
                <w:szCs w:val="20"/>
              </w:rPr>
              <w:t>Reverse sequence 5'-3'</w:t>
            </w:r>
          </w:p>
        </w:tc>
      </w:tr>
      <w:tr w:rsidR="00457586" w:rsidRPr="000354C8" w14:paraId="2B970221" w14:textId="77777777" w:rsidTr="00ED5905">
        <w:trPr>
          <w:trHeight w:val="32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396D1" w14:textId="77777777" w:rsidR="00457586" w:rsidRPr="000354C8" w:rsidRDefault="00457586" w:rsidP="00457586">
            <w:pPr>
              <w:spacing w:after="120" w:line="240" w:lineRule="auto"/>
              <w:rPr>
                <w:rFonts w:eastAsia="DengXian"/>
                <w:i/>
                <w:iCs/>
                <w:color w:val="000000"/>
                <w:szCs w:val="20"/>
              </w:rPr>
            </w:pPr>
            <w:r w:rsidRPr="000354C8">
              <w:rPr>
                <w:rFonts w:eastAsia="DengXian"/>
                <w:i/>
                <w:iCs/>
                <w:color w:val="000000"/>
                <w:szCs w:val="20"/>
              </w:rPr>
              <w:t>Col1a1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DBF45" w14:textId="77777777" w:rsidR="00457586" w:rsidRPr="000354C8" w:rsidRDefault="00457586" w:rsidP="00457586">
            <w:pPr>
              <w:spacing w:after="120" w:line="240" w:lineRule="auto"/>
              <w:rPr>
                <w:rFonts w:eastAsia="DengXian"/>
                <w:color w:val="000000"/>
                <w:szCs w:val="20"/>
              </w:rPr>
            </w:pPr>
            <w:r w:rsidRPr="000354C8">
              <w:rPr>
                <w:rFonts w:eastAsia="DengXian"/>
                <w:color w:val="000000"/>
                <w:szCs w:val="20"/>
              </w:rPr>
              <w:t>CTGGCGGTTCAGGTCCAAT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F90E9" w14:textId="77777777" w:rsidR="00457586" w:rsidRPr="000354C8" w:rsidRDefault="00457586" w:rsidP="00457586">
            <w:pPr>
              <w:spacing w:after="120" w:line="240" w:lineRule="auto"/>
              <w:rPr>
                <w:rFonts w:eastAsia="DengXian"/>
                <w:color w:val="000000"/>
                <w:szCs w:val="20"/>
              </w:rPr>
            </w:pPr>
            <w:r w:rsidRPr="000354C8">
              <w:rPr>
                <w:rFonts w:eastAsia="DengXian"/>
                <w:color w:val="000000"/>
                <w:szCs w:val="20"/>
              </w:rPr>
              <w:t>TTCCAGGCAATCCACGAGC</w:t>
            </w:r>
          </w:p>
        </w:tc>
      </w:tr>
      <w:tr w:rsidR="00457586" w:rsidRPr="000354C8" w14:paraId="157BCE88" w14:textId="77777777" w:rsidTr="00ED5905">
        <w:trPr>
          <w:trHeight w:val="32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96A67" w14:textId="77777777" w:rsidR="00457586" w:rsidRPr="000354C8" w:rsidRDefault="00457586" w:rsidP="00457586">
            <w:pPr>
              <w:spacing w:after="120" w:line="240" w:lineRule="auto"/>
              <w:rPr>
                <w:rFonts w:eastAsia="DengXian"/>
                <w:i/>
                <w:iCs/>
                <w:color w:val="000000"/>
                <w:szCs w:val="20"/>
              </w:rPr>
            </w:pPr>
            <w:r w:rsidRPr="000354C8">
              <w:rPr>
                <w:rFonts w:eastAsia="DengXian"/>
                <w:i/>
                <w:iCs/>
                <w:color w:val="000000"/>
                <w:szCs w:val="20"/>
              </w:rPr>
              <w:t>Fn1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3D705" w14:textId="77777777" w:rsidR="00457586" w:rsidRPr="000354C8" w:rsidRDefault="00457586" w:rsidP="00457586">
            <w:pPr>
              <w:spacing w:after="120" w:line="240" w:lineRule="auto"/>
              <w:rPr>
                <w:rFonts w:eastAsia="DengXian"/>
                <w:color w:val="000000"/>
                <w:szCs w:val="20"/>
              </w:rPr>
            </w:pPr>
            <w:r w:rsidRPr="000354C8">
              <w:rPr>
                <w:rFonts w:eastAsia="DengXian"/>
                <w:color w:val="000000"/>
                <w:szCs w:val="20"/>
              </w:rPr>
              <w:t>GCCGTTAGATGTGCAAGCTG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CC058" w14:textId="77777777" w:rsidR="00457586" w:rsidRPr="000354C8" w:rsidRDefault="00457586" w:rsidP="00457586">
            <w:pPr>
              <w:spacing w:after="120" w:line="240" w:lineRule="auto"/>
              <w:rPr>
                <w:rFonts w:eastAsia="DengXian"/>
                <w:color w:val="000000"/>
                <w:szCs w:val="20"/>
              </w:rPr>
            </w:pPr>
            <w:r w:rsidRPr="000354C8">
              <w:rPr>
                <w:rFonts w:eastAsia="DengXian"/>
                <w:color w:val="000000"/>
                <w:szCs w:val="20"/>
              </w:rPr>
              <w:t>TGCTGAAGCTGAGAACTAGGC</w:t>
            </w:r>
          </w:p>
        </w:tc>
      </w:tr>
      <w:tr w:rsidR="00457586" w:rsidRPr="000354C8" w14:paraId="238B59F1" w14:textId="77777777" w:rsidTr="00ED5905">
        <w:trPr>
          <w:trHeight w:val="32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EF3B9" w14:textId="77777777" w:rsidR="00457586" w:rsidRPr="000354C8" w:rsidRDefault="00457586" w:rsidP="00457586">
            <w:pPr>
              <w:spacing w:after="120" w:line="240" w:lineRule="auto"/>
              <w:rPr>
                <w:rFonts w:eastAsia="DengXian"/>
                <w:i/>
                <w:iCs/>
                <w:color w:val="000000"/>
                <w:szCs w:val="20"/>
              </w:rPr>
            </w:pPr>
            <w:r w:rsidRPr="000354C8">
              <w:rPr>
                <w:rFonts w:eastAsia="DengXian"/>
                <w:i/>
                <w:iCs/>
                <w:color w:val="000000"/>
                <w:szCs w:val="20"/>
              </w:rPr>
              <w:t>Acta2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8E283" w14:textId="77777777" w:rsidR="00457586" w:rsidRPr="000354C8" w:rsidRDefault="00457586" w:rsidP="00457586">
            <w:pPr>
              <w:spacing w:after="120" w:line="240" w:lineRule="auto"/>
              <w:rPr>
                <w:rFonts w:eastAsia="DengXian"/>
                <w:color w:val="000000"/>
                <w:szCs w:val="20"/>
              </w:rPr>
            </w:pPr>
            <w:r w:rsidRPr="000354C8">
              <w:rPr>
                <w:rFonts w:eastAsia="DengXian"/>
                <w:color w:val="000000"/>
                <w:szCs w:val="20"/>
              </w:rPr>
              <w:t>GGACGTACAACTGGTATTGTGC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6A16B" w14:textId="77777777" w:rsidR="00457586" w:rsidRPr="000354C8" w:rsidRDefault="00457586" w:rsidP="00457586">
            <w:pPr>
              <w:spacing w:after="120" w:line="240" w:lineRule="auto"/>
              <w:rPr>
                <w:rFonts w:eastAsia="DengXian"/>
                <w:color w:val="000000"/>
                <w:szCs w:val="20"/>
              </w:rPr>
            </w:pPr>
            <w:r w:rsidRPr="000354C8">
              <w:rPr>
                <w:rFonts w:eastAsia="DengXian"/>
                <w:color w:val="000000"/>
                <w:szCs w:val="20"/>
              </w:rPr>
              <w:t>TCGGCAGTAGTCACGAAGGA</w:t>
            </w:r>
          </w:p>
        </w:tc>
      </w:tr>
      <w:tr w:rsidR="00457586" w:rsidRPr="000354C8" w14:paraId="1BFEE4F3" w14:textId="77777777" w:rsidTr="00ED5905">
        <w:trPr>
          <w:trHeight w:val="32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644C0" w14:textId="77777777" w:rsidR="00457586" w:rsidRPr="000354C8" w:rsidRDefault="00457586" w:rsidP="00457586">
            <w:pPr>
              <w:spacing w:after="120" w:line="240" w:lineRule="auto"/>
              <w:rPr>
                <w:rFonts w:eastAsia="DengXian"/>
                <w:i/>
                <w:iCs/>
                <w:color w:val="000000"/>
                <w:szCs w:val="20"/>
              </w:rPr>
            </w:pPr>
            <w:r w:rsidRPr="000354C8">
              <w:rPr>
                <w:rFonts w:eastAsia="DengXian"/>
                <w:i/>
                <w:iCs/>
                <w:color w:val="000000"/>
                <w:szCs w:val="20"/>
              </w:rPr>
              <w:t>Tgfb1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83730" w14:textId="77777777" w:rsidR="00457586" w:rsidRPr="000354C8" w:rsidRDefault="00457586" w:rsidP="00457586">
            <w:pPr>
              <w:spacing w:after="120" w:line="240" w:lineRule="auto"/>
              <w:rPr>
                <w:rFonts w:eastAsia="DengXian"/>
                <w:color w:val="222222"/>
                <w:szCs w:val="20"/>
              </w:rPr>
            </w:pPr>
            <w:r w:rsidRPr="000354C8">
              <w:rPr>
                <w:rFonts w:eastAsia="DengXian"/>
                <w:color w:val="222222"/>
                <w:szCs w:val="20"/>
              </w:rPr>
              <w:t>CATCCATGACATGAACCGGC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A2A8A" w14:textId="77777777" w:rsidR="00457586" w:rsidRPr="000354C8" w:rsidRDefault="00457586" w:rsidP="00457586">
            <w:pPr>
              <w:spacing w:after="120" w:line="240" w:lineRule="auto"/>
              <w:rPr>
                <w:rFonts w:eastAsia="DengXian"/>
                <w:color w:val="222222"/>
                <w:szCs w:val="20"/>
              </w:rPr>
            </w:pPr>
            <w:r w:rsidRPr="000354C8">
              <w:rPr>
                <w:rFonts w:eastAsia="DengXian"/>
                <w:color w:val="222222"/>
                <w:szCs w:val="20"/>
              </w:rPr>
              <w:t>GAAGTTGGCATGGTAGCCCT</w:t>
            </w:r>
          </w:p>
        </w:tc>
      </w:tr>
      <w:tr w:rsidR="00457586" w:rsidRPr="000354C8" w14:paraId="64693ED2" w14:textId="77777777" w:rsidTr="00ED5905">
        <w:trPr>
          <w:trHeight w:val="320"/>
        </w:trPr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1F893" w14:textId="77777777" w:rsidR="00457586" w:rsidRPr="000354C8" w:rsidRDefault="00457586" w:rsidP="00457586">
            <w:pPr>
              <w:spacing w:after="120" w:line="240" w:lineRule="auto"/>
              <w:rPr>
                <w:rFonts w:eastAsia="DengXian"/>
                <w:i/>
                <w:iCs/>
                <w:color w:val="000000"/>
                <w:szCs w:val="20"/>
              </w:rPr>
            </w:pPr>
            <w:r w:rsidRPr="000354C8">
              <w:rPr>
                <w:rFonts w:eastAsia="DengXian"/>
                <w:i/>
                <w:iCs/>
                <w:color w:val="000000"/>
                <w:szCs w:val="20"/>
              </w:rPr>
              <w:t>GAPDH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C9DF05" w14:textId="77777777" w:rsidR="00457586" w:rsidRPr="000354C8" w:rsidRDefault="00457586" w:rsidP="00457586">
            <w:pPr>
              <w:spacing w:after="120" w:line="240" w:lineRule="auto"/>
              <w:rPr>
                <w:rFonts w:eastAsia="DengXian"/>
                <w:color w:val="000000"/>
                <w:szCs w:val="20"/>
              </w:rPr>
            </w:pPr>
            <w:r w:rsidRPr="000354C8">
              <w:rPr>
                <w:color w:val="000000"/>
                <w:szCs w:val="20"/>
                <w:lang w:eastAsia="en-GB"/>
              </w:rPr>
              <w:t>CTCAGGAGAGTGTTTCCTCGTC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7D7E76" w14:textId="77777777" w:rsidR="00457586" w:rsidRPr="000354C8" w:rsidRDefault="00457586" w:rsidP="00457586">
            <w:pPr>
              <w:spacing w:after="120" w:line="240" w:lineRule="auto"/>
              <w:rPr>
                <w:rFonts w:eastAsia="DengXian"/>
                <w:color w:val="000000"/>
                <w:szCs w:val="20"/>
              </w:rPr>
            </w:pPr>
            <w:r w:rsidRPr="000354C8">
              <w:rPr>
                <w:color w:val="000000"/>
                <w:szCs w:val="20"/>
                <w:lang w:eastAsia="en-GB"/>
              </w:rPr>
              <w:t>ATGGGCTTCCCGTTGATGAC</w:t>
            </w:r>
          </w:p>
        </w:tc>
      </w:tr>
    </w:tbl>
    <w:p w14:paraId="56409B92" w14:textId="478EAC2D" w:rsidR="00C559B3" w:rsidRPr="00065E65" w:rsidRDefault="00C559B3" w:rsidP="00C559B3">
      <w:pPr>
        <w:spacing w:line="240" w:lineRule="auto"/>
        <w:rPr>
          <w:rFonts w:ascii="Century" w:hAnsi="Century"/>
          <w:b/>
        </w:rPr>
      </w:pPr>
    </w:p>
    <w:sectPr w:rsidR="00C559B3" w:rsidRPr="00065E65" w:rsidSect="00C925DB">
      <w:footerReference w:type="default" r:id="rId8"/>
      <w:pgSz w:w="12240" w:h="15840" w:code="1"/>
      <w:pgMar w:top="1247" w:right="1134" w:bottom="1247" w:left="1247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3DD97" w14:textId="77777777" w:rsidR="004B3774" w:rsidRDefault="004B3774">
      <w:r>
        <w:separator/>
      </w:r>
    </w:p>
  </w:endnote>
  <w:endnote w:type="continuationSeparator" w:id="0">
    <w:p w14:paraId="08933D7D" w14:textId="77777777" w:rsidR="004B3774" w:rsidRDefault="004B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68298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88E99F" w14:textId="5EE40E72" w:rsidR="00514AC5" w:rsidRDefault="00514AC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07A1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3B049FF4" w14:textId="77777777" w:rsidR="00514AC5" w:rsidRDefault="00514A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A47FD" w14:textId="77777777" w:rsidR="004B3774" w:rsidRDefault="004B3774">
      <w:r>
        <w:separator/>
      </w:r>
    </w:p>
  </w:footnote>
  <w:footnote w:type="continuationSeparator" w:id="0">
    <w:p w14:paraId="6112B0FC" w14:textId="77777777" w:rsidR="004B3774" w:rsidRDefault="004B37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7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doNotValidateAgainstSchema/>
  <w:sav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FEBS J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2v0pr50gs5pe2ewx0pvvzttxzdv9d0t2etx&quot;&gt;My EndNote Library&lt;record-ids&gt;&lt;item&gt;41&lt;/item&gt;&lt;item&gt;458&lt;/item&gt;&lt;item&gt;473&lt;/item&gt;&lt;item&gt;479&lt;/item&gt;&lt;item&gt;941&lt;/item&gt;&lt;item&gt;1050&lt;/item&gt;&lt;item&gt;1708&lt;/item&gt;&lt;item&gt;1813&lt;/item&gt;&lt;item&gt;1872&lt;/item&gt;&lt;item&gt;2285&lt;/item&gt;&lt;item&gt;2330&lt;/item&gt;&lt;item&gt;2634&lt;/item&gt;&lt;item&gt;3084&lt;/item&gt;&lt;item&gt;3095&lt;/item&gt;&lt;item&gt;3264&lt;/item&gt;&lt;item&gt;3265&lt;/item&gt;&lt;item&gt;3442&lt;/item&gt;&lt;item&gt;3443&lt;/item&gt;&lt;item&gt;3462&lt;/item&gt;&lt;item&gt;3593&lt;/item&gt;&lt;/record-ids&gt;&lt;/item&gt;&lt;/Libraries&gt;"/>
  </w:docVars>
  <w:rsids>
    <w:rsidRoot w:val="00714692"/>
    <w:rsid w:val="00001188"/>
    <w:rsid w:val="00004C45"/>
    <w:rsid w:val="000354C8"/>
    <w:rsid w:val="00042894"/>
    <w:rsid w:val="00047935"/>
    <w:rsid w:val="00056173"/>
    <w:rsid w:val="00065E65"/>
    <w:rsid w:val="00071BAB"/>
    <w:rsid w:val="00094EED"/>
    <w:rsid w:val="000A127C"/>
    <w:rsid w:val="000C39F3"/>
    <w:rsid w:val="000D2086"/>
    <w:rsid w:val="000D2144"/>
    <w:rsid w:val="000E0084"/>
    <w:rsid w:val="000E6F10"/>
    <w:rsid w:val="000F1866"/>
    <w:rsid w:val="000F4808"/>
    <w:rsid w:val="000F5BCF"/>
    <w:rsid w:val="001048CD"/>
    <w:rsid w:val="00104D54"/>
    <w:rsid w:val="001066A7"/>
    <w:rsid w:val="001203D6"/>
    <w:rsid w:val="00124865"/>
    <w:rsid w:val="001258BB"/>
    <w:rsid w:val="0013276F"/>
    <w:rsid w:val="0015546E"/>
    <w:rsid w:val="00174345"/>
    <w:rsid w:val="00181C4D"/>
    <w:rsid w:val="001A78DE"/>
    <w:rsid w:val="001D6E54"/>
    <w:rsid w:val="001F250A"/>
    <w:rsid w:val="002107D6"/>
    <w:rsid w:val="00216BFA"/>
    <w:rsid w:val="002443E1"/>
    <w:rsid w:val="00251EEA"/>
    <w:rsid w:val="0027149A"/>
    <w:rsid w:val="00271E28"/>
    <w:rsid w:val="0027366C"/>
    <w:rsid w:val="0027798C"/>
    <w:rsid w:val="0028468E"/>
    <w:rsid w:val="00291E8C"/>
    <w:rsid w:val="002B509B"/>
    <w:rsid w:val="002B68C5"/>
    <w:rsid w:val="002C5491"/>
    <w:rsid w:val="002E31B1"/>
    <w:rsid w:val="002E3730"/>
    <w:rsid w:val="002F3982"/>
    <w:rsid w:val="002F792B"/>
    <w:rsid w:val="00303416"/>
    <w:rsid w:val="00306BA7"/>
    <w:rsid w:val="003107C1"/>
    <w:rsid w:val="00311D45"/>
    <w:rsid w:val="00331AF8"/>
    <w:rsid w:val="003324CA"/>
    <w:rsid w:val="00347DB7"/>
    <w:rsid w:val="003660A9"/>
    <w:rsid w:val="003703FB"/>
    <w:rsid w:val="00376BC6"/>
    <w:rsid w:val="0037752F"/>
    <w:rsid w:val="00385BC0"/>
    <w:rsid w:val="003A654A"/>
    <w:rsid w:val="003B7B38"/>
    <w:rsid w:val="003C4562"/>
    <w:rsid w:val="003C7BBC"/>
    <w:rsid w:val="003D2576"/>
    <w:rsid w:val="003D57A7"/>
    <w:rsid w:val="003F1F12"/>
    <w:rsid w:val="004010D3"/>
    <w:rsid w:val="00411659"/>
    <w:rsid w:val="0042320F"/>
    <w:rsid w:val="0042632E"/>
    <w:rsid w:val="004316C9"/>
    <w:rsid w:val="004434CB"/>
    <w:rsid w:val="00452F49"/>
    <w:rsid w:val="00457586"/>
    <w:rsid w:val="004647B6"/>
    <w:rsid w:val="004658E0"/>
    <w:rsid w:val="00466BC0"/>
    <w:rsid w:val="004A29EB"/>
    <w:rsid w:val="004A53DB"/>
    <w:rsid w:val="004B3774"/>
    <w:rsid w:val="004D0D39"/>
    <w:rsid w:val="004F0F3E"/>
    <w:rsid w:val="00501580"/>
    <w:rsid w:val="005070F0"/>
    <w:rsid w:val="00514AC5"/>
    <w:rsid w:val="00527DEB"/>
    <w:rsid w:val="00542FA3"/>
    <w:rsid w:val="005445B7"/>
    <w:rsid w:val="00554BD2"/>
    <w:rsid w:val="00595F0E"/>
    <w:rsid w:val="005B7D5C"/>
    <w:rsid w:val="005F56C7"/>
    <w:rsid w:val="005F713C"/>
    <w:rsid w:val="006040AF"/>
    <w:rsid w:val="00613A97"/>
    <w:rsid w:val="006206A3"/>
    <w:rsid w:val="0063241F"/>
    <w:rsid w:val="0064248A"/>
    <w:rsid w:val="00653F0A"/>
    <w:rsid w:val="00663ACE"/>
    <w:rsid w:val="0068328D"/>
    <w:rsid w:val="006A702B"/>
    <w:rsid w:val="006C3072"/>
    <w:rsid w:val="006C5301"/>
    <w:rsid w:val="006D7429"/>
    <w:rsid w:val="006E5E1B"/>
    <w:rsid w:val="006E77EA"/>
    <w:rsid w:val="007007F8"/>
    <w:rsid w:val="00700DE9"/>
    <w:rsid w:val="00707E4E"/>
    <w:rsid w:val="00714692"/>
    <w:rsid w:val="00750647"/>
    <w:rsid w:val="00754131"/>
    <w:rsid w:val="007544B7"/>
    <w:rsid w:val="0075666F"/>
    <w:rsid w:val="00781B23"/>
    <w:rsid w:val="007827A7"/>
    <w:rsid w:val="00792A9B"/>
    <w:rsid w:val="007A3F0F"/>
    <w:rsid w:val="007C35F4"/>
    <w:rsid w:val="007C665E"/>
    <w:rsid w:val="007F0345"/>
    <w:rsid w:val="007F3417"/>
    <w:rsid w:val="007F5C53"/>
    <w:rsid w:val="00811171"/>
    <w:rsid w:val="00832B68"/>
    <w:rsid w:val="00837400"/>
    <w:rsid w:val="00841751"/>
    <w:rsid w:val="00855C7D"/>
    <w:rsid w:val="00857104"/>
    <w:rsid w:val="00870C87"/>
    <w:rsid w:val="008B493F"/>
    <w:rsid w:val="008B6603"/>
    <w:rsid w:val="008E057B"/>
    <w:rsid w:val="008F3C48"/>
    <w:rsid w:val="00923852"/>
    <w:rsid w:val="00924C22"/>
    <w:rsid w:val="00935E37"/>
    <w:rsid w:val="00950589"/>
    <w:rsid w:val="00951BCE"/>
    <w:rsid w:val="00954390"/>
    <w:rsid w:val="00954EBD"/>
    <w:rsid w:val="0095655D"/>
    <w:rsid w:val="00967FAF"/>
    <w:rsid w:val="009913F0"/>
    <w:rsid w:val="009B5983"/>
    <w:rsid w:val="009B76DB"/>
    <w:rsid w:val="009D1E7E"/>
    <w:rsid w:val="009E3103"/>
    <w:rsid w:val="009E4436"/>
    <w:rsid w:val="009E4531"/>
    <w:rsid w:val="009F0E14"/>
    <w:rsid w:val="009F3D3B"/>
    <w:rsid w:val="00A11C4C"/>
    <w:rsid w:val="00A145EF"/>
    <w:rsid w:val="00A43A86"/>
    <w:rsid w:val="00A46E20"/>
    <w:rsid w:val="00A57C2C"/>
    <w:rsid w:val="00AA7D60"/>
    <w:rsid w:val="00AB3BC8"/>
    <w:rsid w:val="00AB748B"/>
    <w:rsid w:val="00AD0A86"/>
    <w:rsid w:val="00B1055E"/>
    <w:rsid w:val="00B20188"/>
    <w:rsid w:val="00B24BC8"/>
    <w:rsid w:val="00B2644D"/>
    <w:rsid w:val="00B33DF7"/>
    <w:rsid w:val="00B35DF6"/>
    <w:rsid w:val="00B63AE9"/>
    <w:rsid w:val="00B73916"/>
    <w:rsid w:val="00B749A9"/>
    <w:rsid w:val="00B83802"/>
    <w:rsid w:val="00B844CC"/>
    <w:rsid w:val="00BA2774"/>
    <w:rsid w:val="00BA4540"/>
    <w:rsid w:val="00BC012D"/>
    <w:rsid w:val="00C00815"/>
    <w:rsid w:val="00C02E2F"/>
    <w:rsid w:val="00C14E09"/>
    <w:rsid w:val="00C16790"/>
    <w:rsid w:val="00C24C52"/>
    <w:rsid w:val="00C33ED4"/>
    <w:rsid w:val="00C42AD4"/>
    <w:rsid w:val="00C4457E"/>
    <w:rsid w:val="00C4548C"/>
    <w:rsid w:val="00C466DA"/>
    <w:rsid w:val="00C475DB"/>
    <w:rsid w:val="00C50040"/>
    <w:rsid w:val="00C52F4C"/>
    <w:rsid w:val="00C559B3"/>
    <w:rsid w:val="00C60447"/>
    <w:rsid w:val="00C67EB4"/>
    <w:rsid w:val="00C700A6"/>
    <w:rsid w:val="00C764A8"/>
    <w:rsid w:val="00C851A5"/>
    <w:rsid w:val="00C87EFA"/>
    <w:rsid w:val="00C91509"/>
    <w:rsid w:val="00C925DB"/>
    <w:rsid w:val="00CA48A9"/>
    <w:rsid w:val="00CB3BD6"/>
    <w:rsid w:val="00CC032F"/>
    <w:rsid w:val="00CD0A9B"/>
    <w:rsid w:val="00CD4845"/>
    <w:rsid w:val="00CE0500"/>
    <w:rsid w:val="00CE43F1"/>
    <w:rsid w:val="00D2531B"/>
    <w:rsid w:val="00D31962"/>
    <w:rsid w:val="00D33CBE"/>
    <w:rsid w:val="00D3548B"/>
    <w:rsid w:val="00D40AEF"/>
    <w:rsid w:val="00D439CA"/>
    <w:rsid w:val="00D51F40"/>
    <w:rsid w:val="00D66775"/>
    <w:rsid w:val="00DD5FEE"/>
    <w:rsid w:val="00DD632E"/>
    <w:rsid w:val="00DE03F8"/>
    <w:rsid w:val="00DF1DC2"/>
    <w:rsid w:val="00DF52C8"/>
    <w:rsid w:val="00E12BAC"/>
    <w:rsid w:val="00E22F39"/>
    <w:rsid w:val="00E252CC"/>
    <w:rsid w:val="00E35112"/>
    <w:rsid w:val="00E37287"/>
    <w:rsid w:val="00E66936"/>
    <w:rsid w:val="00E74926"/>
    <w:rsid w:val="00E84A4A"/>
    <w:rsid w:val="00E9029C"/>
    <w:rsid w:val="00EB5140"/>
    <w:rsid w:val="00EC1B32"/>
    <w:rsid w:val="00ED5905"/>
    <w:rsid w:val="00EF07A1"/>
    <w:rsid w:val="00EF6849"/>
    <w:rsid w:val="00F049A1"/>
    <w:rsid w:val="00F156E5"/>
    <w:rsid w:val="00F20BEB"/>
    <w:rsid w:val="00F21F56"/>
    <w:rsid w:val="00F348C2"/>
    <w:rsid w:val="00F5310A"/>
    <w:rsid w:val="00F772B3"/>
    <w:rsid w:val="00FE2BBD"/>
    <w:rsid w:val="00FE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manuscript-schema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09281A"/>
  <w15:chartTrackingRefBased/>
  <w15:docId w15:val="{589EB6F6-37A8-40C6-8E00-A77485BEE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3417"/>
    <w:pPr>
      <w:spacing w:line="480" w:lineRule="auto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16BFA"/>
    <w:pPr>
      <w:keepNext/>
      <w:outlineLvl w:val="0"/>
    </w:pPr>
    <w:rPr>
      <w:i/>
      <w:iCs/>
    </w:rPr>
  </w:style>
  <w:style w:type="paragraph" w:styleId="Heading2">
    <w:name w:val="heading 2"/>
    <w:basedOn w:val="Normal"/>
    <w:next w:val="Normal"/>
    <w:qFormat/>
    <w:rsid w:val="00216BFA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216BFA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16BFA"/>
    <w:pPr>
      <w:tabs>
        <w:tab w:val="center" w:pos="4320"/>
        <w:tab w:val="right" w:pos="8640"/>
      </w:tabs>
    </w:pPr>
  </w:style>
  <w:style w:type="character" w:styleId="HTMLKeyboard">
    <w:name w:val="HTML Keyboard"/>
    <w:basedOn w:val="DefaultParagraphFont"/>
    <w:rsid w:val="00216BFA"/>
    <w:rPr>
      <w:rFonts w:ascii="Courier New" w:hAnsi="Courier New"/>
      <w:sz w:val="20"/>
      <w:szCs w:val="20"/>
    </w:rPr>
  </w:style>
  <w:style w:type="character" w:styleId="PageNumber">
    <w:name w:val="page number"/>
    <w:basedOn w:val="DefaultParagraphFont"/>
    <w:rsid w:val="00216BFA"/>
  </w:style>
  <w:style w:type="character" w:styleId="LineNumber">
    <w:name w:val="line number"/>
    <w:basedOn w:val="DefaultParagraphFont"/>
    <w:rsid w:val="00781B23"/>
  </w:style>
  <w:style w:type="paragraph" w:styleId="Footer">
    <w:name w:val="footer"/>
    <w:basedOn w:val="Normal"/>
    <w:link w:val="FooterChar"/>
    <w:uiPriority w:val="99"/>
    <w:rsid w:val="00216BFA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216BF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Paragraph">
    <w:name w:val="Paragraph"/>
    <w:basedOn w:val="Normal"/>
    <w:rsid w:val="00376BC6"/>
    <w:pPr>
      <w:spacing w:before="120" w:line="240" w:lineRule="auto"/>
      <w:ind w:firstLine="720"/>
    </w:pPr>
  </w:style>
  <w:style w:type="paragraph" w:customStyle="1" w:styleId="Teaser">
    <w:name w:val="Teaser"/>
    <w:basedOn w:val="Normal"/>
    <w:rsid w:val="00376BC6"/>
    <w:pPr>
      <w:spacing w:before="120" w:line="240" w:lineRule="auto"/>
    </w:pPr>
  </w:style>
  <w:style w:type="character" w:styleId="Emphasis">
    <w:name w:val="Emphasis"/>
    <w:basedOn w:val="DefaultParagraphFont"/>
    <w:uiPriority w:val="20"/>
    <w:qFormat/>
    <w:rsid w:val="0068328D"/>
    <w:rPr>
      <w:i/>
      <w:iCs/>
    </w:rPr>
  </w:style>
  <w:style w:type="paragraph" w:customStyle="1" w:styleId="Acknowledgement">
    <w:name w:val="Acknowledgement"/>
    <w:basedOn w:val="Normal"/>
    <w:rsid w:val="002B509B"/>
    <w:pPr>
      <w:spacing w:before="120" w:line="240" w:lineRule="auto"/>
      <w:ind w:left="720" w:hanging="720"/>
    </w:pPr>
  </w:style>
  <w:style w:type="paragraph" w:customStyle="1" w:styleId="Legend">
    <w:name w:val="Legend"/>
    <w:basedOn w:val="Normal"/>
    <w:rsid w:val="004A53DB"/>
    <w:pPr>
      <w:keepNext/>
      <w:spacing w:before="240" w:line="240" w:lineRule="auto"/>
      <w:outlineLvl w:val="0"/>
    </w:pPr>
    <w:rPr>
      <w:kern w:val="28"/>
    </w:rPr>
  </w:style>
  <w:style w:type="paragraph" w:customStyle="1" w:styleId="SOMContent">
    <w:name w:val="SOMContent"/>
    <w:basedOn w:val="Normal"/>
    <w:rsid w:val="003F1F12"/>
    <w:pPr>
      <w:spacing w:before="120" w:line="240" w:lineRule="auto"/>
    </w:pPr>
  </w:style>
  <w:style w:type="paragraph" w:customStyle="1" w:styleId="SOMHead">
    <w:name w:val="SOMHead"/>
    <w:basedOn w:val="Normal"/>
    <w:rsid w:val="003F1F12"/>
    <w:pPr>
      <w:keepNext/>
      <w:spacing w:before="240" w:line="240" w:lineRule="auto"/>
      <w:outlineLvl w:val="0"/>
    </w:pPr>
    <w:rPr>
      <w:b/>
      <w:kern w:val="28"/>
    </w:rPr>
  </w:style>
  <w:style w:type="paragraph" w:styleId="NormalWeb">
    <w:name w:val="Normal (Web)"/>
    <w:basedOn w:val="Normal"/>
    <w:uiPriority w:val="99"/>
    <w:unhideWhenUsed/>
    <w:rsid w:val="0027366C"/>
    <w:pPr>
      <w:spacing w:before="100" w:beforeAutospacing="1" w:after="100" w:afterAutospacing="1" w:line="240" w:lineRule="auto"/>
    </w:pPr>
    <w:rPr>
      <w:lang w:eastAsia="zh-CN"/>
    </w:rPr>
  </w:style>
  <w:style w:type="paragraph" w:styleId="NoSpacing">
    <w:name w:val="No Spacing"/>
    <w:link w:val="NoSpacingChar"/>
    <w:uiPriority w:val="1"/>
    <w:qFormat/>
    <w:rsid w:val="000F4808"/>
    <w:pPr>
      <w:widowControl w:val="0"/>
      <w:jc w:val="both"/>
    </w:pPr>
    <w:rPr>
      <w:rFonts w:asciiTheme="minorHAnsi" w:hAnsiTheme="minorHAnsi" w:cstheme="minorBidi"/>
      <w:kern w:val="2"/>
      <w:sz w:val="21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0F4808"/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Hyperlink">
    <w:name w:val="Hyperlink"/>
    <w:basedOn w:val="DefaultParagraphFont"/>
    <w:uiPriority w:val="99"/>
    <w:rsid w:val="00331AF8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C559B3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559B3"/>
    <w:rPr>
      <w:noProof/>
      <w:sz w:val="24"/>
      <w:szCs w:val="24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C559B3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559B3"/>
    <w:rPr>
      <w:noProof/>
      <w:sz w:val="24"/>
      <w:szCs w:val="24"/>
      <w:lang w:eastAsia="en-US"/>
    </w:rPr>
  </w:style>
  <w:style w:type="paragraph" w:styleId="PlainText">
    <w:name w:val="Plain Text"/>
    <w:basedOn w:val="Normal"/>
    <w:link w:val="PlainTextChar"/>
    <w:rsid w:val="00B73916"/>
    <w:rPr>
      <w:rFonts w:asciiTheme="minorEastAsia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B73916"/>
    <w:rPr>
      <w:rFonts w:asciiTheme="minorEastAsia" w:hAnsi="Courier New" w:cs="Courier New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B76DB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E252C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252C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5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nlin\Desktop\AD%20manuscritps\Templates\Aging%20and%20Di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Aging and Dis.dotx</Template>
  <TotalTime>1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European Journal of Neuroscience TEMPLATE</vt:lpstr>
    </vt:vector>
  </TitlesOfParts>
  <Company>ISI ResearchSoft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European Journal of Neuroscience TEMPLATE</dc:title>
  <dc:subject/>
  <dc:creator>Colin Jin</dc:creator>
  <cp:keywords/>
  <dc:description>European Journal of Neuroscience_x000d_
_x000d_
This wizard will create a document for submission to European Journal of Neuroscience, based on the rules for authors available at http://www.blackwell.com/_x000d_
_x000d_
This wizard is copyright 2002, Thomson ResearchSoft. All rights reserved.</dc:description>
  <cp:lastModifiedBy>Poornima Thiruvudaiselvi</cp:lastModifiedBy>
  <cp:revision>3</cp:revision>
  <dcterms:created xsi:type="dcterms:W3CDTF">2023-02-14T18:04:00Z</dcterms:created>
  <dcterms:modified xsi:type="dcterms:W3CDTF">2023-02-14T18:05:00Z</dcterms:modified>
</cp:coreProperties>
</file>