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28074" w14:textId="4B56DB4D" w:rsidR="00C757F5" w:rsidRDefault="00C757F5">
      <w:pPr>
        <w:rPr>
          <w:szCs w:val="21"/>
        </w:rPr>
      </w:pPr>
    </w:p>
    <w:p w14:paraId="5E27E7DF" w14:textId="02026788" w:rsidR="00C757F5" w:rsidRPr="00C757F5" w:rsidRDefault="00C757F5" w:rsidP="00C757F5">
      <w:pPr>
        <w:widowControl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DB6E4C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Table S1: Summary of the identified loci reaching genome-wide significance</w:t>
      </w:r>
    </w:p>
    <w:tbl>
      <w:tblPr>
        <w:tblW w:w="13924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133"/>
        <w:gridCol w:w="1481"/>
        <w:gridCol w:w="699"/>
        <w:gridCol w:w="636"/>
        <w:gridCol w:w="1167"/>
        <w:gridCol w:w="854"/>
        <w:gridCol w:w="1122"/>
        <w:gridCol w:w="1309"/>
        <w:gridCol w:w="5119"/>
      </w:tblGrid>
      <w:tr w:rsidR="003F5F77" w:rsidRPr="000F1F35" w14:paraId="77D06407" w14:textId="77777777" w:rsidTr="00DA4A4A">
        <w:trPr>
          <w:trHeight w:val="560"/>
          <w:tblHeader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A7BE3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No.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3913C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PMID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8A44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Variant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83936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OR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BAE58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Chr.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0469B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Position</w:t>
            </w: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57C30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Major/ minor alleles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E1DCE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P value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E553D3" w14:textId="77777777" w:rsidR="00774D1F" w:rsidRPr="00D01E5F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D01E5F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Closest gene</w:t>
            </w:r>
            <w:r w:rsidRPr="00D01E5F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CDBCC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b/>
                <w:bCs/>
                <w:color w:val="222222"/>
                <w:kern w:val="0"/>
                <w:szCs w:val="21"/>
              </w:rPr>
              <w:t>Biological function</w:t>
            </w:r>
          </w:p>
        </w:tc>
      </w:tr>
      <w:tr w:rsidR="00D01E5F" w:rsidRPr="000F1F35" w14:paraId="7A1F1814" w14:textId="77777777" w:rsidTr="00DA4A4A">
        <w:trPr>
          <w:trHeight w:val="780"/>
        </w:trPr>
        <w:tc>
          <w:tcPr>
            <w:tcW w:w="5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47C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1C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87F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rs4575098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D79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1.04 </w:t>
            </w: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9E2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70B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161155392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3D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G/A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9EFE" w14:textId="4C7EC876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4.30E-08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33B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ADAMTS4</w:t>
            </w:r>
          </w:p>
        </w:tc>
        <w:tc>
          <w:tcPr>
            <w:tcW w:w="51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36CB3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Metal ion binding; Metalloendopeptidase activity; Metallopeptidase activity; Involved in extracellular matrix disassembly and organization.</w:t>
            </w:r>
          </w:p>
        </w:tc>
      </w:tr>
      <w:tr w:rsidR="009E565F" w:rsidRPr="000F1F35" w14:paraId="21424DAD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5EBB75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EE4889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0593E2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rs6733839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2AB35A6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1.11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3DA1013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4B8208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127892810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06C49F7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025F8C3" w14:textId="5FBE6B3E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2.10E−44; 1.10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E-54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BC51F9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BIN1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459BA0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Nucleocytoplasmic adaptor; Involved in synaptic vesicle endocytosis; Interact with dynamin, synaptojanin, endophilin, and clathrin.</w:t>
            </w:r>
          </w:p>
        </w:tc>
      </w:tr>
      <w:tr w:rsidR="009E565F" w:rsidRPr="000F1F35" w14:paraId="16EEA80B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7AAA2F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83BA62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36191E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rs10933431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31287C6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1.05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7938670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D691C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233981912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9A3455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7A8612A" w14:textId="17F5E31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3.4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E-09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; 1.41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1A46F6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INPP5D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C53D3B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Affecting multiple signaling pathways; involved in nuclear inositol phosphate signaling processes; A negative regulator of myeloid cell proliferation and survival.</w:t>
            </w:r>
          </w:p>
        </w:tc>
      </w:tr>
      <w:tr w:rsidR="003F5F77" w:rsidRPr="000F1F35" w14:paraId="457CA8D6" w14:textId="77777777" w:rsidTr="00DA4A4A">
        <w:trPr>
          <w:trHeight w:val="1040"/>
        </w:trPr>
        <w:tc>
          <w:tcPr>
            <w:tcW w:w="548" w:type="dxa"/>
            <w:shd w:val="clear" w:color="000000" w:fill="FFFFFF"/>
            <w:noWrap/>
            <w:vAlign w:val="center"/>
            <w:hideMark/>
          </w:tcPr>
          <w:p w14:paraId="5CB1722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36" w:type="dxa"/>
            <w:shd w:val="clear" w:color="000000" w:fill="FFFFFF"/>
            <w:noWrap/>
            <w:vAlign w:val="center"/>
            <w:hideMark/>
          </w:tcPr>
          <w:p w14:paraId="1E7633C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000000" w:fill="FFFFFF"/>
            <w:noWrap/>
            <w:vAlign w:val="center"/>
            <w:hideMark/>
          </w:tcPr>
          <w:p w14:paraId="37ADA77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rs143080277</w:t>
            </w:r>
          </w:p>
        </w:tc>
        <w:tc>
          <w:tcPr>
            <w:tcW w:w="701" w:type="dxa"/>
            <w:shd w:val="clear" w:color="000000" w:fill="FFFFFF"/>
            <w:noWrap/>
            <w:vAlign w:val="center"/>
            <w:hideMark/>
          </w:tcPr>
          <w:p w14:paraId="1BFF882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1.43 </w:t>
            </w:r>
          </w:p>
        </w:tc>
        <w:tc>
          <w:tcPr>
            <w:tcW w:w="637" w:type="dxa"/>
            <w:shd w:val="clear" w:color="000000" w:fill="FFFFFF"/>
            <w:noWrap/>
            <w:vAlign w:val="center"/>
            <w:hideMark/>
          </w:tcPr>
          <w:p w14:paraId="35182CC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70" w:type="dxa"/>
            <w:shd w:val="clear" w:color="000000" w:fill="FFFFFF"/>
            <w:noWrap/>
            <w:vAlign w:val="center"/>
            <w:hideMark/>
          </w:tcPr>
          <w:p w14:paraId="7B7A56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106366056</w:t>
            </w:r>
          </w:p>
        </w:tc>
        <w:tc>
          <w:tcPr>
            <w:tcW w:w="856" w:type="dxa"/>
            <w:shd w:val="clear" w:color="000000" w:fill="FFFFFF"/>
            <w:noWrap/>
            <w:vAlign w:val="center"/>
            <w:hideMark/>
          </w:tcPr>
          <w:p w14:paraId="1F483F8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000000" w:fill="FFFFFF"/>
            <w:noWrap/>
            <w:vAlign w:val="center"/>
            <w:hideMark/>
          </w:tcPr>
          <w:p w14:paraId="31B9252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1.28E-12</w:t>
            </w:r>
          </w:p>
        </w:tc>
        <w:tc>
          <w:tcPr>
            <w:tcW w:w="1131" w:type="dxa"/>
            <w:shd w:val="clear" w:color="000000" w:fill="FFFFFF"/>
            <w:noWrap/>
            <w:vAlign w:val="center"/>
            <w:hideMark/>
          </w:tcPr>
          <w:p w14:paraId="26D4567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NCK2</w:t>
            </w:r>
          </w:p>
        </w:tc>
        <w:tc>
          <w:tcPr>
            <w:tcW w:w="5135" w:type="dxa"/>
            <w:shd w:val="clear" w:color="000000" w:fill="FFFFFF"/>
            <w:vAlign w:val="center"/>
            <w:hideMark/>
          </w:tcPr>
          <w:p w14:paraId="3B04E2C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 member of the NCK family of adaptor proteins; Bind and recruit various proteins involved in the regulation of </w:t>
            </w: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receptor protein tyrosine kinases; be involved in cytoskeletal reorganization</w:t>
            </w:r>
          </w:p>
        </w:tc>
      </w:tr>
      <w:tr w:rsidR="00FC09F8" w:rsidRPr="000F1F35" w14:paraId="30BD9603" w14:textId="77777777" w:rsidTr="00DA4A4A">
        <w:trPr>
          <w:trHeight w:val="5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A65EA9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2E57C5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8DF2AF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rs268134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7480CD2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0C4C2A1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0F6853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65608363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C62AF2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0E57EC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1.54E-08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F3C45A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SPRED2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66499A9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Regulate growth factor-induced activation of the MAP kinase cascade.</w:t>
            </w:r>
          </w:p>
        </w:tc>
      </w:tr>
      <w:tr w:rsidR="00FC09F8" w:rsidRPr="000F1F35" w14:paraId="4269EFF2" w14:textId="77777777" w:rsidTr="00DA4A4A">
        <w:trPr>
          <w:trHeight w:val="56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430B92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C3C9CC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C578FB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rs35564151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1631C21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0.96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0DEEC47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F2FAB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135372951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892C4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G/A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5073710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5.24E-08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77C5362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TMEM163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3BC1B23" w14:textId="52EDFD35" w:rsidR="009914C4" w:rsidRPr="000F1F35" w:rsidRDefault="009914C4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14C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Predicted to enable zinc ion binding activity; Predicted to be involved in zinc ion import into synaptic vesicle; Predicted to be located in early endosome membrane; Predicted to be active in intracellular vesicle and plasma membrane; Predicted to be integral component of synaptic vesicle membrane.</w:t>
            </w:r>
          </w:p>
        </w:tc>
      </w:tr>
      <w:tr w:rsidR="00FC09F8" w:rsidRPr="000F1F35" w14:paraId="7630BB88" w14:textId="77777777" w:rsidTr="00DA4A4A">
        <w:trPr>
          <w:trHeight w:val="5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526F5C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2AF851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292C8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rs190982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641594E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AFE2AC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BAD08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88223420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0DDCD0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80ED88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2.8 × 10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  <w:vertAlign w:val="superscript"/>
              </w:rPr>
              <w:t>−6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C94ED1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MEF2C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68573FA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Has both trans-activating and DNA binding activities; Maintaining the differentiated state of muscle cells.</w:t>
            </w:r>
          </w:p>
        </w:tc>
      </w:tr>
      <w:tr w:rsidR="009E565F" w:rsidRPr="000F1F35" w14:paraId="0D0F96E2" w14:textId="77777777" w:rsidTr="00DA4A4A">
        <w:trPr>
          <w:trHeight w:val="563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6974B8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538CB3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ED8C2A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rs9473117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3CB0CAC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1.09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655EFD2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23372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47431284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A07DFE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B24BF96" w14:textId="66F47A31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1.2 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BD6B93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CD2AP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378BE652" w14:textId="59B0EF5B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Regulates the actin cytoskeleton;</w:t>
            </w:r>
            <w:r w:rsidR="00DB6E4C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It is implicated in dynamic actin remodeling and membrane trafficking that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occurs during receptor endocytosis and cytokinesis.</w:t>
            </w:r>
          </w:p>
        </w:tc>
      </w:tr>
      <w:tr w:rsidR="009E565F" w:rsidRPr="000F1F35" w14:paraId="0130FF44" w14:textId="77777777" w:rsidTr="00DA4A4A">
        <w:trPr>
          <w:trHeight w:val="8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A1C0D5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138365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488A35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rs114812713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8EFC36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1.32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128557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6339E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41034000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30B128F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77C46BF" w14:textId="02B99B1E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2.1 </w:t>
            </w:r>
            <w:r w:rsidR="00DB6E4C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E-13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5B2D2C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OARD1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84CB10D" w14:textId="281115CA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deacylase can convert O-acetyl-ADP-ribose to ADP-ribose and acetate, O-propionyl-ADP-ribose to ADP-ribose and propionate, and O-butyryl-ADP-ribose to ADP-ribose and butyrate.</w:t>
            </w:r>
          </w:p>
        </w:tc>
      </w:tr>
      <w:tr w:rsidR="009E565F" w:rsidRPr="000F1F35" w14:paraId="159A582B" w14:textId="77777777" w:rsidTr="00DA4A4A">
        <w:trPr>
          <w:trHeight w:val="10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FBD886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525BF5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4294FB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rs75932628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3FE39EF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2.08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1A55EC6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D5C001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41129252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D7D55A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C4C41C9" w14:textId="431F6D13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2.7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4848C9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TREM2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C117AA2" w14:textId="73DB4A33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Forms a receptor signaling complex with the TYRO protein tyrosine kinase binding protein; Functions in immune response and may be involved in chronic inflammation by triggering the production of constitutive inflammatory cytokines.</w:t>
            </w:r>
          </w:p>
        </w:tc>
      </w:tr>
      <w:tr w:rsidR="009E565F" w:rsidRPr="000F1F35" w14:paraId="48D4879F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D352FC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C75D98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027D9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rs9331896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03C7579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0.88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117799F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45B54D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27467686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ED3162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305794E" w14:textId="36641B39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4.6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E-24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40BACC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CLU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3EF14443" w14:textId="7BFCB0A1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secreted chaperone; Involved in several basic biological events such as cell death, tumor progression, and neurodegenerative disorders.</w:t>
            </w:r>
          </w:p>
        </w:tc>
      </w:tr>
      <w:tr w:rsidR="009E565F" w:rsidRPr="000F1F35" w14:paraId="7FFF3928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C63AAF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6A295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640E7B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rs4735340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530521B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06EADD4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37629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95976251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6CE932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DF0E81D" w14:textId="4A399A36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</w:t>
            </w:r>
            <w:r w:rsidR="00DB6E4C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6E054DF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NDUFAF6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C8BF33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plays an important role in the assembly of complex I (NADH-ubiquinone oxidoreductase) of the mitochondrial respiratory chain through regulation of subunit ND1 biogenesis.</w:t>
            </w:r>
          </w:p>
        </w:tc>
      </w:tr>
      <w:tr w:rsidR="009E565F" w:rsidRPr="000F1F35" w14:paraId="42185239" w14:textId="77777777" w:rsidTr="00DA4A4A">
        <w:trPr>
          <w:trHeight w:val="1839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D40B71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6BD5F2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9F814A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rs73223431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5D3C974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1.10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7883F4A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4E7D0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27219987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31FF3E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BDD985A" w14:textId="6AE1DFD9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6.3</w:t>
            </w:r>
            <w:r w:rsidR="00DB6E4C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F2A729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PTK2B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A7ABFA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 cytoplasmic protein tyrosine kinase which is involved in calcium-induced regulation of ion channels and activation of the map kinase signaling pathway; It may represent an important signaling intermediate between neuropeptide-activated receptors or neurotransmitters that increase calcium flux and the downstream signals that regulate neuronal activity; it undergoes rapid tyrosine phosphorylation and activation in response to increases in the intracellular calcium concentration, nicotinic acetylcholine receptor activation, membrane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 xml:space="preserve">depolarization, or protein kinase C activation; This protein has been shown to bind CRK-associated substrate, nephrocystin, GTPase regulator associated with FAK, and the SH2 domain of GRB2. </w:t>
            </w:r>
          </w:p>
        </w:tc>
      </w:tr>
      <w:tr w:rsidR="009E565F" w:rsidRPr="000F1F35" w14:paraId="3212026E" w14:textId="77777777" w:rsidTr="00DA4A4A">
        <w:trPr>
          <w:trHeight w:val="263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A1730A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6B1FEE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58D09B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rs1878036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5EBB4A0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1.03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213315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5582DF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82280137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2E9583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CEB1CB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2.74E-09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52BA4CC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TSPAN14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0218C5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Enables enzyme binding activity; Involved in positive regulation of Notch signaling pathway, protein localization to plasma membrane and protein maturation; Located in plasma membrane.</w:t>
            </w:r>
          </w:p>
        </w:tc>
      </w:tr>
      <w:tr w:rsidR="009E565F" w:rsidRPr="000F1F35" w14:paraId="60AC3443" w14:textId="77777777" w:rsidTr="00DA4A4A">
        <w:trPr>
          <w:trHeight w:val="2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7F4167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A0ED1A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58D1E2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rs1171814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21CB748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0.98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541F9C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18B4A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61645833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1D7C86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G/T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E2F1D4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3.80E-08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083508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CCDC6</w:t>
            </w:r>
          </w:p>
        </w:tc>
        <w:tc>
          <w:tcPr>
            <w:tcW w:w="5135" w:type="dxa"/>
            <w:shd w:val="clear" w:color="auto" w:fill="auto"/>
            <w:noWrap/>
            <w:vAlign w:val="center"/>
            <w:hideMark/>
          </w:tcPr>
          <w:p w14:paraId="18B4870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Function as a tumor suppressor.</w:t>
            </w:r>
          </w:p>
        </w:tc>
      </w:tr>
      <w:tr w:rsidR="009E565F" w:rsidRPr="000F1F35" w14:paraId="2898D5B1" w14:textId="77777777" w:rsidTr="00DA4A4A">
        <w:trPr>
          <w:trHeight w:val="1156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495DD4B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FB568C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D81C2B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rs3851179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5618665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0.88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011BBCE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029B4F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85868640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B104E8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BA1A4D7" w14:textId="5EBF64A9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6.0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E-25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33D9DD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PICALM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DDD948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protein is involved in AP2-dependent clathrin-mediated endocytosis at the neuromuscular junction.</w:t>
            </w:r>
          </w:p>
        </w:tc>
      </w:tr>
      <w:tr w:rsidR="009E565F" w:rsidRPr="000F1F35" w14:paraId="78669949" w14:textId="77777777" w:rsidTr="00DA4A4A">
        <w:trPr>
          <w:trHeight w:val="439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A4AB36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ED24B6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4A4142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rs11218343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5A5CC5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0.80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749D444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052336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121435587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C8A28B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B48E6D2" w14:textId="0AD9618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2.9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E-12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; 5.59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E-14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6CBE75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SORL1</w:t>
            </w:r>
          </w:p>
        </w:tc>
        <w:tc>
          <w:tcPr>
            <w:tcW w:w="5135" w:type="dxa"/>
            <w:shd w:val="clear" w:color="auto" w:fill="auto"/>
            <w:noWrap/>
            <w:vAlign w:val="center"/>
            <w:hideMark/>
          </w:tcPr>
          <w:p w14:paraId="2776173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Plays roles in endocytosis and sorting.</w:t>
            </w:r>
          </w:p>
        </w:tc>
      </w:tr>
      <w:tr w:rsidR="009E565F" w:rsidRPr="000F1F35" w14:paraId="60D59A39" w14:textId="77777777" w:rsidTr="00DA4A4A">
        <w:trPr>
          <w:trHeight w:val="156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31377B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CE4540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E79C69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rs3740688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0C3CA7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23A577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33A91B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47380340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8F46A9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3A96E7C" w14:textId="0C58EFEA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5.4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E-13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; 1.13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6003FC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SPI1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29C4A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Activates gene expression during myeloid and B-lymphoid cell development; The nuclear protein binds to a purine-rich sequence known as the PU-box found near the promoters of target genes, and regulates their expression in coordination with other transcription factors and cofactors; The protein can also regulate alternative splicing of target genes.</w:t>
            </w:r>
          </w:p>
        </w:tc>
      </w:tr>
      <w:tr w:rsidR="009E565F" w:rsidRPr="000F1F35" w14:paraId="1F567540" w14:textId="77777777" w:rsidTr="00DA4A4A">
        <w:trPr>
          <w:trHeight w:val="286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D8A77A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41D915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D5EB07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rs17125924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4A4C5F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1.14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704B241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DB4695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53391680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D39E02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05854AB" w14:textId="77BE706E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1.4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E-09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; 3.69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7B4CF3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FERMT2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E7DE8B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Enables several functions, including actin binding activity; phosphatidylinositol-3,4,5-trisphosphate binding activity; and type I transforming growth factor beta receptor binding activity. Involved in several processes, including cell surface receptor signaling pathway; positive regulation of cell differentiation; and positive regulation of cellular component biogenesis. Acts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upstream of or within cell adhesion and protein localization to cell junction. Located in cytosol; focal adhesion; and nucleoplasm. Is extrinsic component of cytoplasmic side of plasma membrane. Part of adherens junction and plasma membrane</w:t>
            </w:r>
          </w:p>
        </w:tc>
      </w:tr>
      <w:tr w:rsidR="009E565F" w:rsidRPr="000F1F35" w14:paraId="421E30DF" w14:textId="77777777" w:rsidTr="00DA4A4A">
        <w:trPr>
          <w:trHeight w:val="5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2DCE2E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EF8A8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45CA42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rs12881735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1111550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60F82C4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C8BE1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92932828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F309D8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1718B1A5" w14:textId="0C91A9A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7.4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963B9B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SLC24A4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71D98DB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is a member of the potassium-dependent sodium/calcium exchanger protein family.</w:t>
            </w:r>
          </w:p>
        </w:tc>
      </w:tr>
      <w:tr w:rsidR="009E565F" w:rsidRPr="000F1F35" w14:paraId="4E37DD06" w14:textId="77777777" w:rsidTr="00DA4A4A">
        <w:trPr>
          <w:trHeight w:val="405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B45A5D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F8FAB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FB7C3E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rs593742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07E36B4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3A9868E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FC358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59045774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D9EB2A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C3830AB" w14:textId="068BBB23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2AFE9F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ADAM10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1AF540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Members of the ADAM family are cell surface proteins with a unique structure possessing both potential adhesion and protease domains; Cleaves many proteins including TNF-alpha and E-cadherin.</w:t>
            </w:r>
          </w:p>
        </w:tc>
      </w:tr>
      <w:tr w:rsidR="009E565F" w:rsidRPr="000F1F35" w14:paraId="15F9485B" w14:textId="77777777" w:rsidTr="00DA4A4A">
        <w:trPr>
          <w:trHeight w:val="18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026FD6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02D44A8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53C35C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rs117618017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11E6C14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1.09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5C915F9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00CF06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63569902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B709E3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A72F0F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1.05E-08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693CC3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APH1B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F0D22B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multi-pass transmembrane protein that is a functional component of the gamma-secretase complex, which also contains presenilin and nicastrin. This protein represents a stabilizing cofactor for the presenilin holoprotein in the complex. The gamma-secretase complex catalyzes the cleavage of integral proteins such as notch receptors and beta-amyloid precursor protein.</w:t>
            </w:r>
          </w:p>
        </w:tc>
      </w:tr>
      <w:tr w:rsidR="009E565F" w:rsidRPr="000F1F35" w14:paraId="5E5B8ABA" w14:textId="77777777" w:rsidTr="00DA4A4A">
        <w:trPr>
          <w:trHeight w:val="421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759934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2745B9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4EB9F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rs10467994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E45847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4BF6C4C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4E71AE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51008687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1009E6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FC9F158" w14:textId="7159E233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13C969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SPPL2A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C69B54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It is a member of the GXGD family of aspartic proteases, which are transmembrane proteins with two conserved catalytic motifs localized within the membrane-spanning regions, as well as a member of the signal peptide peptidase-like protease (SPPL) family. This protein is expressed in all major adult human tissues and localizes to late endosomal compartments and lysosomal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membranes.</w:t>
            </w:r>
          </w:p>
        </w:tc>
      </w:tr>
      <w:tr w:rsidR="009E565F" w:rsidRPr="000F1F35" w14:paraId="1E8BDEBA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8E5F50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8F6309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7B2CDE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rs7185636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192B1F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3C3669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44934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19808163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53D35A3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E38019C" w14:textId="22697926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5A2A88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IQCK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7C27D10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belongs to IQ motif-containing family of proteins. The IQ motif serves as a binding site for different EF-hand proteins such as calmodulin.</w:t>
            </w:r>
          </w:p>
        </w:tc>
      </w:tr>
      <w:tr w:rsidR="009E565F" w:rsidRPr="000F1F35" w14:paraId="38300722" w14:textId="77777777" w:rsidTr="00DA4A4A">
        <w:trPr>
          <w:trHeight w:val="10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6EC5AE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468989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BB22A0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rs62039712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1D03143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1.16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1A2BCC1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D40573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79355857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85F4EF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B656673" w14:textId="4CC3400C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C1801E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WWOX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00DB04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is a member of the short-chain dehydrogenases/reductases (SDR) protein family; induce apoptosis; Disruption of a similar gene in mouse results in impaired steroidogenesis, additionally suggesting a metabolic function for the protein</w:t>
            </w:r>
          </w:p>
        </w:tc>
      </w:tr>
      <w:tr w:rsidR="009E565F" w:rsidRPr="000F1F35" w14:paraId="366707BE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58E627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26360A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197F5A6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rs2884738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45BB1D2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1.00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365AE3F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E889C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31126321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0EFA1AE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C/A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BE66BE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4.47E-09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1C5626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VKORC1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4C5D67E1" w14:textId="209A4971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is responsible for the reduction of inactive vitamin K 2,3-epoxide to active vitamin K in the endoplasmic reticulum membrane.</w:t>
            </w:r>
          </w:p>
        </w:tc>
      </w:tr>
      <w:tr w:rsidR="009E565F" w:rsidRPr="000F1F35" w14:paraId="387CF538" w14:textId="77777777" w:rsidTr="00DA4A4A">
        <w:trPr>
          <w:trHeight w:val="10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9A0D82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A91C2C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31417202; 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4EA78B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rs429358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1225698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-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404D6B1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19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511C9B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45411941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674371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3723D73" w14:textId="5B2D0DC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1.2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E-881</w:t>
            </w: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; 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0AC6BA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APOE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71AA975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The protein is a major apoprotein of the chylomicron. It binds to a specific liver and peripheral cell receptor, and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is essential for the normal catabolism of triglyceride-rich lipoprotein constituents.</w:t>
            </w:r>
          </w:p>
        </w:tc>
      </w:tr>
      <w:tr w:rsidR="009E565F" w:rsidRPr="000F1F35" w14:paraId="7EBA7AA4" w14:textId="77777777" w:rsidTr="00DA4A4A">
        <w:trPr>
          <w:trHeight w:val="421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CD83A1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28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E39488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6A0BB3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rs6024870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0F3AE1C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0.88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60F577E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4067BA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54997568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7C2136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G/A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B70160F" w14:textId="4F5849F8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3.5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160B390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CASS4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4796C96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Enables protein tyrosine kinase binding activity. Involved in several processes, including positive regulation of protein kinase B signaling; positive regulation of protein tyrosine kinase activity; and positive regulation of substrate adhesion-dependent cell spreading. Located in focal adhesion. Part of cytoplasm.</w:t>
            </w:r>
          </w:p>
        </w:tc>
      </w:tr>
      <w:tr w:rsidR="009E565F" w:rsidRPr="000F1F35" w14:paraId="1FB6664C" w14:textId="77777777" w:rsidTr="00DA4A4A">
        <w:trPr>
          <w:trHeight w:val="10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52FFE52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E07FC7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536C2FA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rs2830500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786CE0C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0.93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03F7F43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A614F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28156856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622B3A7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2F6E1795" w14:textId="243D03F2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E-08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D8B85B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C96C953" w14:textId="14B5A6EC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 is a member of the ADAMTS (a disintegrin and metalloproteinase with thrombospondin motif) protein family; It may be associated with various inflammatory processes as well as development of cancer cachexia.</w:t>
            </w:r>
          </w:p>
        </w:tc>
      </w:tr>
      <w:tr w:rsidR="00FC09F8" w:rsidRPr="000F1F35" w14:paraId="2988C1BC" w14:textId="77777777" w:rsidTr="00DA4A4A">
        <w:trPr>
          <w:trHeight w:val="156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37F2FB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156BC4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782A59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rs679515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1A18A1D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0.95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3E04E60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CFA8F1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207750568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3501D5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T/C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381ED4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1.40E-23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2A791E8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CR1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395EBE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The protein mediates cellular binding to particles and immune complexes that have activated complement. Decreases in expression of this protein and/or mutations in this gene have been associated with gallbladder carcinomas, mesangiocapillary glomerulonephritis, systemic lupus erythematosus, sarcoidosis and Alzheimer's disease.</w:t>
            </w:r>
          </w:p>
        </w:tc>
      </w:tr>
      <w:tr w:rsidR="009914C4" w:rsidRPr="000F1F35" w14:paraId="69162C24" w14:textId="77777777" w:rsidTr="00DA4A4A">
        <w:trPr>
          <w:trHeight w:val="5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E7D0C9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1E588E5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658795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rs35868327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4B33D61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0.68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1EAA431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4DCD5C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52665230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701CF8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B83CD55" w14:textId="61448C80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5A68F47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FST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776869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Follistatin is a single-chain gonadal protein that specifically inhibits follicle-stimulating hormone release.</w:t>
            </w:r>
          </w:p>
        </w:tc>
      </w:tr>
      <w:tr w:rsidR="009914C4" w:rsidRPr="000F1F35" w14:paraId="59BCE7BF" w14:textId="77777777" w:rsidTr="00DA4A4A">
        <w:trPr>
          <w:trHeight w:val="277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2A8406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BBAF19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DD3806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rs10808026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25F1D8F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0.90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4A1E5F7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A4228B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143099133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721847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4BE3D712" w14:textId="1DB6DE1A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1.3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EBEA17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EPHA1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7244F020" w14:textId="5FCC02B7" w:rsidR="003F5F77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EPH and EPH-related receptors have been implicated in mediating developmental events, particularly in the nervous system.</w:t>
            </w:r>
          </w:p>
        </w:tc>
      </w:tr>
      <w:tr w:rsidR="00FC09F8" w:rsidRPr="000F1F35" w14:paraId="3CA79BB5" w14:textId="77777777" w:rsidTr="00DA4A4A">
        <w:trPr>
          <w:trHeight w:val="31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F13686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699CF7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5BA3A4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rs4723711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445B0C1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73EB94B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B4F97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37844263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4CD2FAB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54E8DF99" w14:textId="0010CC02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2.8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4D6D55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NME8</w:t>
            </w:r>
          </w:p>
        </w:tc>
        <w:tc>
          <w:tcPr>
            <w:tcW w:w="5135" w:type="dxa"/>
            <w:shd w:val="clear" w:color="auto" w:fill="auto"/>
            <w:noWrap/>
            <w:vAlign w:val="center"/>
            <w:hideMark/>
          </w:tcPr>
          <w:p w14:paraId="40C4100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protein is implicated in ciliary function.</w:t>
            </w:r>
          </w:p>
        </w:tc>
      </w:tr>
      <w:tr w:rsidR="009E565F" w:rsidRPr="000F1F35" w14:paraId="72E70061" w14:textId="77777777" w:rsidTr="00DA4A4A">
        <w:trPr>
          <w:trHeight w:val="52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050D4D5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6A5BD8B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096D35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rs12539172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1536235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0.92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58F6BB0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C7240D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100091795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62DE8D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C/T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A499807" w14:textId="6ED8AE46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9.3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E-10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745A39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NYAP1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445458FF" w14:textId="4C3DE614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Predicted to be involved in neuron projection </w:t>
            </w: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morphogenesis and phosphatidylinositol 3-kinase signaling.</w:t>
            </w:r>
          </w:p>
        </w:tc>
      </w:tr>
      <w:tr w:rsidR="009E565F" w:rsidRPr="000F1F35" w14:paraId="6B0AC5AB" w14:textId="77777777" w:rsidTr="00DA4A4A">
        <w:trPr>
          <w:trHeight w:val="411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3068FF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DCD9A9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3B19FD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rs1859788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304D483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0.91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FD8CC7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289A3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99971834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FB1178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7E0974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3.28E-18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E18FEB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PILRA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FF1D1C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Cell signaling pathways rely on a dynamic interaction between activating and inhibiting processes. SHP-1-mediated dephosphorylation of protein tyrosine residues is central to the regulation of several cell signaling pathways. Two types of inhibitory receptor superfamily members are immunoreceptor tyrosine-based inhibitory motif (ITIM)-bearing receptors and their non-ITIM-bearing, activating counterparts. Control of cell signaling via SHP-1 is thought to occur through a balance between PILRalpha-mediated inhibition and PILRbeta-mediated activation. These paired immunoglobulin-like receptor genes are located in a </w:t>
            </w: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tandem head-to-tail orientation on chromosome 7. The ITIM-bearing member of the receptor pair, which functions in the inhibitory role.</w:t>
            </w:r>
          </w:p>
        </w:tc>
      </w:tr>
      <w:tr w:rsidR="009E565F" w:rsidRPr="000F1F35" w14:paraId="2FF36532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74E184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A06FA1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8B5466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rs792072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0D5BD06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0.94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16564B6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981F7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11720308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1FBD8A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5B3FA0D" w14:textId="29973173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E-11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448CAE2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ECHDC3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6401B11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Predicted to enable enoyl-CoA hydratase activity. Involved in positive regulation of cellular response to insulin stimulus. Predicted to be active in mitochondrion.</w:t>
            </w:r>
          </w:p>
        </w:tc>
      </w:tr>
      <w:tr w:rsidR="009E565F" w:rsidRPr="000F1F35" w14:paraId="78979B64" w14:textId="77777777" w:rsidTr="00DA4A4A">
        <w:trPr>
          <w:trHeight w:val="83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277DFE9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279CAF0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40F2DCD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rs7933202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400FA46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0.89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33241F3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BCEB2F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59936926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13B363E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A/C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640B552D" w14:textId="0E404098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1.9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E-19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21CF80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MS4A2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30744C1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The beta subunit of the high affinity IgE receptor which is a member of the membrane-spanning 4A gene family. Members of this nascent protein family are characterized by common structural features and similar intron/exon splice boundaries and display unique expression patterns among hematopoietic cells and nonlymphoid tissues.</w:t>
            </w:r>
          </w:p>
        </w:tc>
      </w:tr>
      <w:tr w:rsidR="009E565F" w:rsidRPr="000F1F35" w14:paraId="7D04B485" w14:textId="77777777" w:rsidTr="00DA4A4A">
        <w:trPr>
          <w:trHeight w:val="130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6B313C6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38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AE6CC4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633794A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rs7295246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664FF60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1.06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249F7A4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231E6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43967677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7F51639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T/G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7066E827" w14:textId="4105355E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</w:t>
            </w:r>
            <w:r w:rsidR="006D4C7B"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E-07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36E51ED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ADAMTS20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EDE30D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protein is a member of the ADAMTS family of zinc-dependent proteases. The protein has a signal peptide that is cleaved to release the mature peptide, which is secreted and found in the extracellular matrix. This protein may be involved in tissue remodeling.</w:t>
            </w:r>
          </w:p>
        </w:tc>
      </w:tr>
      <w:tr w:rsidR="009E565F" w:rsidRPr="000F1F35" w14:paraId="635E7750" w14:textId="77777777" w:rsidTr="00DA4A4A">
        <w:trPr>
          <w:trHeight w:val="421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88E3B4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385722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71792E1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rs12444183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50E90B3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0.95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1760B42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3ECB860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81773209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B6A242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11F9A79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5.46E-08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319F00E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PLCG2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3BF28ED6" w14:textId="331670DB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The protein is a transmembrane signaling enzyme that catalyzes the conversion of 1-phosphatidyl-1D-myo-inositol 4,5-bisphosphate to 1D-myo-inositol 1,4,5-trisphosphate (IP3) and diacylglycerol (DAG) using calcium as a cofactor. IP3 and DAG are second messenger molecules important for transmitting signals from growth factor receptors and immune system receptors across the cell membrane</w:t>
            </w:r>
            <w:r w:rsidR="00365685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</w:p>
        </w:tc>
      </w:tr>
      <w:tr w:rsidR="009E565F" w:rsidRPr="000F1F35" w14:paraId="3CAF886C" w14:textId="77777777" w:rsidTr="00DA4A4A">
        <w:trPr>
          <w:trHeight w:val="1403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A14348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40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42FA0D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31417202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23A3FB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rs138190086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2FABCAC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 xml:space="preserve">1.32 </w:t>
            </w:r>
          </w:p>
        </w:tc>
        <w:tc>
          <w:tcPr>
            <w:tcW w:w="637" w:type="dxa"/>
            <w:shd w:val="clear" w:color="auto" w:fill="auto"/>
            <w:vAlign w:val="center"/>
            <w:hideMark/>
          </w:tcPr>
          <w:p w14:paraId="6C8F89C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17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9A4EAA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61538148</w:t>
            </w:r>
          </w:p>
        </w:tc>
        <w:tc>
          <w:tcPr>
            <w:tcW w:w="856" w:type="dxa"/>
            <w:shd w:val="clear" w:color="auto" w:fill="auto"/>
            <w:vAlign w:val="center"/>
            <w:hideMark/>
          </w:tcPr>
          <w:p w14:paraId="26CA3F2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G/A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7E600D4" w14:textId="7909CD8B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7.5</w:t>
            </w:r>
            <w:r w:rsidR="006D4C7B"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E-09</w:t>
            </w:r>
          </w:p>
        </w:tc>
        <w:tc>
          <w:tcPr>
            <w:tcW w:w="1131" w:type="dxa"/>
            <w:shd w:val="clear" w:color="auto" w:fill="auto"/>
            <w:vAlign w:val="center"/>
            <w:hideMark/>
          </w:tcPr>
          <w:p w14:paraId="0DBAA54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ACE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4C643E1C" w14:textId="327D9F41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222222"/>
                <w:kern w:val="0"/>
                <w:szCs w:val="21"/>
              </w:rPr>
              <w:t>It is an enzyme involved in blood pressure regulation and electrolyte balance. It catalyzes the conversion of angiotensin I into a physiologically active peptide angiotensin II. Angiotensin II is a potent vasopressor and aldosterone-stimulating peptide that controls blood pressure and fluid-electrolyte balance. This angiotensin converting enzyme (ACE) also inactivates the vasodilator protein, bradykinin. Accordingly, the encoded enzyme increases blood pressure and is a drug target of ACE inhibitors, which are often prescribed to reduce blood pressure. This enzyme additionally plays a role in fertility through its ability to cleave and release GPI-anchored membrane proteins in spermatozoa.</w:t>
            </w:r>
          </w:p>
        </w:tc>
      </w:tr>
      <w:tr w:rsidR="009E565F" w:rsidRPr="000F1F35" w14:paraId="0B24B811" w14:textId="77777777" w:rsidTr="00DA4A4A">
        <w:trPr>
          <w:trHeight w:val="78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35115F5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682763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05FE53B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rs2526378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08DE08EB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1.02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4908E1C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4C9A6C4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56404349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70F9E7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D403A3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3.07E-07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14052B5E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TSPOAP1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255D662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Enables benzodiazepine receptor binding activity. </w:t>
            </w: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Predicted to be involved in regulation of presynaptic cytosolic calcium ion concentration. Located in mitochondrion.</w:t>
            </w:r>
          </w:p>
        </w:tc>
      </w:tr>
      <w:tr w:rsidR="009E565F" w:rsidRPr="000F1F35" w14:paraId="4BC5B748" w14:textId="77777777" w:rsidTr="00DA4A4A">
        <w:trPr>
          <w:trHeight w:val="1040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1AB62C1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42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59C6F00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3FF35625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rs12151021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753CB137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1.08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34677AC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0DDD813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1050874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B6F1B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A/G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5A640F1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2.41E-13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4BA4A6B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ABCA7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069CE33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The protein is a member of the superfamily of ATP-binding cassette (ABC) transporters. The function of this protein is not yet known; however, the expression pattern suggests a role in lipid homeostasis in cells of the immune system. </w:t>
            </w:r>
          </w:p>
        </w:tc>
      </w:tr>
      <w:tr w:rsidR="00D01E5F" w:rsidRPr="000F1F35" w14:paraId="72CA71A3" w14:textId="77777777" w:rsidTr="00DA4A4A">
        <w:trPr>
          <w:trHeight w:val="1414"/>
        </w:trPr>
        <w:tc>
          <w:tcPr>
            <w:tcW w:w="548" w:type="dxa"/>
            <w:shd w:val="clear" w:color="auto" w:fill="auto"/>
            <w:noWrap/>
            <w:vAlign w:val="center"/>
            <w:hideMark/>
          </w:tcPr>
          <w:p w14:paraId="7B151A1F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739816B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33637963</w:t>
            </w:r>
          </w:p>
        </w:tc>
        <w:tc>
          <w:tcPr>
            <w:tcW w:w="1485" w:type="dxa"/>
            <w:shd w:val="clear" w:color="auto" w:fill="auto"/>
            <w:noWrap/>
            <w:vAlign w:val="center"/>
            <w:hideMark/>
          </w:tcPr>
          <w:p w14:paraId="2CAC4346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rs3865444</w:t>
            </w:r>
          </w:p>
        </w:tc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679D9158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0.97 </w:t>
            </w:r>
          </w:p>
        </w:tc>
        <w:tc>
          <w:tcPr>
            <w:tcW w:w="637" w:type="dxa"/>
            <w:shd w:val="clear" w:color="auto" w:fill="auto"/>
            <w:noWrap/>
            <w:vAlign w:val="center"/>
            <w:hideMark/>
          </w:tcPr>
          <w:p w14:paraId="22DDD0A9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9AA841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51727962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2359CAD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C/A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0DC89B9A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1.29E-08</w:t>
            </w:r>
          </w:p>
        </w:tc>
        <w:tc>
          <w:tcPr>
            <w:tcW w:w="1131" w:type="dxa"/>
            <w:shd w:val="clear" w:color="auto" w:fill="auto"/>
            <w:noWrap/>
            <w:vAlign w:val="center"/>
            <w:hideMark/>
          </w:tcPr>
          <w:p w14:paraId="64061512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>CD33</w:t>
            </w:r>
          </w:p>
        </w:tc>
        <w:tc>
          <w:tcPr>
            <w:tcW w:w="5135" w:type="dxa"/>
            <w:shd w:val="clear" w:color="auto" w:fill="auto"/>
            <w:vAlign w:val="center"/>
            <w:hideMark/>
          </w:tcPr>
          <w:p w14:paraId="5863413C" w14:textId="77777777" w:rsidR="00774D1F" w:rsidRPr="000F1F35" w:rsidRDefault="00774D1F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Enables protein phosphatase binding activity and sialic acid binding activity. Involved in several processes, including negative regulation of cytokine production; negative regulation of monocyte activation; and positive regulation of protein tyrosine phosphatase activity. Located in several cellular components, including Golgi </w:t>
            </w:r>
            <w:r w:rsidRPr="000F1F35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apparatus; external side of plasma membrane; and peroxisome.</w:t>
            </w:r>
          </w:p>
        </w:tc>
      </w:tr>
    </w:tbl>
    <w:p w14:paraId="3E612857" w14:textId="77777777" w:rsidR="003F5F77" w:rsidRDefault="003F5F77">
      <w:pPr>
        <w:rPr>
          <w:szCs w:val="21"/>
        </w:rPr>
        <w:sectPr w:rsidR="003F5F77" w:rsidSect="0038403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F1F5F48" w14:textId="46554FFF" w:rsidR="003F5F77" w:rsidRDefault="003F5F77">
      <w:pPr>
        <w:rPr>
          <w:szCs w:val="21"/>
        </w:rPr>
      </w:pPr>
    </w:p>
    <w:p w14:paraId="3763D7DF" w14:textId="7184C27B" w:rsidR="00FC09F8" w:rsidRPr="00C757F5" w:rsidRDefault="00C757F5">
      <w:pPr>
        <w:rPr>
          <w:szCs w:val="21"/>
        </w:rPr>
      </w:pPr>
      <w:r w:rsidRPr="00D01E5F">
        <w:rPr>
          <w:rFonts w:ascii="Times New Roman" w:hAnsi="Times New Roman" w:cs="Times New Roman"/>
          <w:sz w:val="28"/>
          <w:szCs w:val="28"/>
        </w:rPr>
        <w:t xml:space="preserve">Table S2 </w:t>
      </w:r>
      <w:r>
        <w:rPr>
          <w:rFonts w:ascii="Times New Roman" w:hAnsi="Times New Roman" w:cs="Times New Roman"/>
          <w:sz w:val="28"/>
          <w:szCs w:val="28"/>
        </w:rPr>
        <w:t>Epitope of t</w:t>
      </w:r>
      <w:r w:rsidRPr="00D01E5F">
        <w:rPr>
          <w:rFonts w:ascii="Times New Roman" w:hAnsi="Times New Roman" w:cs="Times New Roman"/>
          <w:sz w:val="28"/>
          <w:szCs w:val="28"/>
        </w:rPr>
        <w:t>arget proteins encoded by candidate genes</w:t>
      </w:r>
    </w:p>
    <w:tbl>
      <w:tblPr>
        <w:tblW w:w="13608" w:type="dxa"/>
        <w:tblInd w:w="108" w:type="dxa"/>
        <w:tblLook w:val="04A0" w:firstRow="1" w:lastRow="0" w:firstColumn="1" w:lastColumn="0" w:noHBand="0" w:noVBand="1"/>
      </w:tblPr>
      <w:tblGrid>
        <w:gridCol w:w="1134"/>
        <w:gridCol w:w="2268"/>
        <w:gridCol w:w="5529"/>
        <w:gridCol w:w="4910"/>
      </w:tblGrid>
      <w:tr w:rsidR="00FC09F8" w:rsidRPr="00FC09F8" w14:paraId="6D3ADC02" w14:textId="77777777" w:rsidTr="00C757F5">
        <w:trPr>
          <w:trHeight w:val="310"/>
          <w:tblHeader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3BB62A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Epitope No.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C84666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 Abbreviations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416211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Protein names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5BE3B0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Epitope</w:t>
            </w:r>
          </w:p>
        </w:tc>
      </w:tr>
      <w:tr w:rsidR="00FC09F8" w:rsidRPr="00FC09F8" w14:paraId="768EDE73" w14:textId="77777777" w:rsidTr="009C662E">
        <w:trPr>
          <w:trHeight w:val="31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2959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EF1C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ADAM10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CC5A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 metallopeptidase domain 10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87F6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CFSDEFKVETSNKVLDYDTSHIYTGH</w:t>
            </w:r>
          </w:p>
        </w:tc>
      </w:tr>
      <w:tr w:rsidR="00FC09F8" w:rsidRPr="00FC09F8" w14:paraId="0D0F8401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F8EC2B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5891A58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ADAMTS1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7C46AF4" w14:textId="77777777" w:rsidR="003F5F77" w:rsidRPr="00443388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433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 metallopeptidase with thrombospondin type 1 motif 1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6547C2F8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SLKCLSHDGGVLSHESGDPLKKPK</w:t>
            </w:r>
          </w:p>
        </w:tc>
      </w:tr>
      <w:tr w:rsidR="00FC09F8" w:rsidRPr="00FC09F8" w14:paraId="04FC3AB1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47E106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B9061AC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BIN1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CFFC9B1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bridging integrator 1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3BE96CB5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VKESDWNQHKKCRGVFPENFTERVP</w:t>
            </w:r>
          </w:p>
        </w:tc>
      </w:tr>
      <w:tr w:rsidR="00FC09F8" w:rsidRPr="00FC09F8" w14:paraId="72AEF85C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645118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87F9C9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CASS4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2586555C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 scaffold protein family member 4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2D856CE2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CSDELAFSRGDILTILEQHVPESEGR</w:t>
            </w:r>
          </w:p>
        </w:tc>
      </w:tr>
      <w:tr w:rsidR="00FC09F8" w:rsidRPr="00FC09F8" w14:paraId="362482CD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7ACE98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B5469B9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CD2AP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068A32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CD2-associated protein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29477A1D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YIVEYDYDAVHDDELTIRVGEIIRNVKKC</w:t>
            </w:r>
          </w:p>
        </w:tc>
      </w:tr>
      <w:tr w:rsidR="00FC09F8" w:rsidRPr="00FC09F8" w14:paraId="373D84D8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BACB44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14AC8B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CLU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422C3D38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Clusterin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36355653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TQGEDQYYLRVTTVASHTSDSDVPSGC</w:t>
            </w:r>
          </w:p>
        </w:tc>
      </w:tr>
      <w:tr w:rsidR="00FC09F8" w:rsidRPr="00FC09F8" w14:paraId="3D1428E6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1E3260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77F79E5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FERMT2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0742B0B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FERM domain containing kindlin 2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33A431B8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CGIRMPDGCYADGTWELSVHVTDLNR</w:t>
            </w:r>
          </w:p>
        </w:tc>
      </w:tr>
      <w:tr w:rsidR="00FC09F8" w:rsidRPr="00FC09F8" w14:paraId="0DE954FA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1DD37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04062C5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INPP5D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119E69A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Inositol polyphosphate-5-phosphatase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49B05CEA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CPPLPVKSPAVLHLQHSKGRDYRDNTEL</w:t>
            </w:r>
          </w:p>
        </w:tc>
      </w:tr>
      <w:tr w:rsidR="00FC09F8" w:rsidRPr="00FC09F8" w14:paraId="28AA2F3D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6DB7BD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2E9AFC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IQCK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5FCA0C5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IQ motif containing K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57B07CA2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PSHIVRLKPSCSTDSSFTRTPVPTV</w:t>
            </w:r>
          </w:p>
        </w:tc>
      </w:tr>
      <w:tr w:rsidR="00FC09F8" w:rsidRPr="00FC09F8" w14:paraId="6A9C33AF" w14:textId="77777777" w:rsidTr="004D354F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E30F94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8D96121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MEF2C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267009F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Myocyte enhancer factor 2C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333A9CC0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SPIGLTRPSPDERESPSVKRMRLSEC</w:t>
            </w:r>
          </w:p>
        </w:tc>
      </w:tr>
      <w:tr w:rsidR="00FC09F8" w:rsidRPr="00FC09F8" w14:paraId="57C574A4" w14:textId="77777777" w:rsidTr="004D354F">
        <w:trPr>
          <w:trHeight w:val="26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BAC9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E4F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NDUFAF6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BCDE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NADH: ubiquinone oxidoreductase complex assembly factor 6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74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ASAHGSVWGPLRLGIPGLCDRRPPLGL</w:t>
            </w:r>
          </w:p>
        </w:tc>
      </w:tr>
      <w:tr w:rsidR="00FC09F8" w:rsidRPr="00FC09F8" w14:paraId="6C2AB7CF" w14:textId="77777777" w:rsidTr="004D354F">
        <w:trPr>
          <w:trHeight w:val="31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A8B8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F53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OARD1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5CE3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O-acyl-ADP-Ribose deacylase 1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19C0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SSLNEDPEGSRITYVKGDLFACPKTRSL</w:t>
            </w:r>
          </w:p>
        </w:tc>
      </w:tr>
      <w:tr w:rsidR="00FC09F8" w:rsidRPr="00FC09F8" w14:paraId="1F9FA45E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DA70F7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02C9BCF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PICALM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4A62132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Phosphatidylinositol-binding clathrin assembly protein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2F8515BC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CQPTLIYSQPVMRPPNPFGPVSG</w:t>
            </w:r>
          </w:p>
        </w:tc>
      </w:tr>
      <w:tr w:rsidR="00FC09F8" w:rsidRPr="00FC09F8" w14:paraId="68EC98BD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71602C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A835066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PTK2B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AB03FC9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Protein tyrosine kinase 2β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768BB6B1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CSGVSEPLSRVKLGTLRRPEGPAEPM</w:t>
            </w:r>
          </w:p>
        </w:tc>
      </w:tr>
      <w:tr w:rsidR="00FC09F8" w:rsidRPr="00FC09F8" w14:paraId="0077A2DD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AC6EFD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2AC212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SLC24A4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C63DE11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Solute carrier family 24 member 4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5E4B0E7C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CASGLFGSLGHKTASASKRVLPDTW</w:t>
            </w:r>
          </w:p>
        </w:tc>
      </w:tr>
      <w:tr w:rsidR="00FC09F8" w:rsidRPr="00FC09F8" w14:paraId="45E24804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F9669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29EE5F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SORL1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AAA88A5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Sortilin related receptor 1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4B48E0BB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CEVWTQRLHGGSAPLPQDRGFLVVQGDPR</w:t>
            </w:r>
          </w:p>
        </w:tc>
      </w:tr>
      <w:tr w:rsidR="00FC09F8" w:rsidRPr="00FC09F8" w14:paraId="712B2704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F19261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2894D50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SPPL2A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867A0C6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Signal peptide peptidase like 2A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7A8F93EF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EAILHASGNGTTKDYCMLYNPYWTH</w:t>
            </w:r>
          </w:p>
        </w:tc>
      </w:tr>
      <w:tr w:rsidR="00FC09F8" w:rsidRPr="00FC09F8" w14:paraId="0BE4F3EE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84B393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E9D044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TREM2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4E78D9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Triggering receptor expressed on myeloid cells 2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222F4E8B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CPLRLLILLFVTELSGAHNTTVFQG</w:t>
            </w:r>
          </w:p>
        </w:tc>
      </w:tr>
      <w:tr w:rsidR="00FC09F8" w:rsidRPr="00FC09F8" w14:paraId="6888E41C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6EA53C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4C5DC57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WWOX</w:t>
            </w:r>
          </w:p>
        </w:tc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45A2E4E0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WW domain containing oxidoreductase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14:paraId="1533351A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CKDTDSEDELPPGWEERTTKDG</w:t>
            </w:r>
          </w:p>
        </w:tc>
      </w:tr>
      <w:tr w:rsidR="00FC09F8" w:rsidRPr="00FC09F8" w14:paraId="24D28FC4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A3F2D1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AA7244D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ADAMTS4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392878C9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ADAM metallopeptidase with thrombospondin type 1 motif 4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60AE968D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LHDNSKPCISLNGPLSTSRHVMAPVMA</w:t>
            </w:r>
          </w:p>
        </w:tc>
      </w:tr>
      <w:tr w:rsidR="00FC09F8" w:rsidRPr="00FC09F8" w14:paraId="0F06F99F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E2254D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ABDBF4F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APH1B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6C610659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Aph-1 homolog B, gamma-secretase subunit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613D7D90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CRSLKLSLLSQDKNFLLYNQRSR</w:t>
            </w:r>
          </w:p>
        </w:tc>
      </w:tr>
      <w:tr w:rsidR="00FC09F8" w:rsidRPr="00FC09F8" w14:paraId="07F40114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A3095A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AA8B34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APOE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0FAB04A3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Apolipoprotein E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2EDDA447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KLEEQAQQIRLQAEAFQARLKSWFEPLVC</w:t>
            </w:r>
          </w:p>
        </w:tc>
      </w:tr>
      <w:tr w:rsidR="00FC09F8" w:rsidRPr="00FC09F8" w14:paraId="15177DD0" w14:textId="77777777" w:rsidTr="009C662E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DA021B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8F953B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CCDC6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735CE6F3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Coiled-coil domain containing 6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4E14F568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QPTVPSAATSQPTPSQHSAHPSSQC</w:t>
            </w:r>
          </w:p>
        </w:tc>
      </w:tr>
      <w:tr w:rsidR="00FC09F8" w:rsidRPr="00FC09F8" w14:paraId="4C23FBBD" w14:textId="77777777" w:rsidTr="004D354F">
        <w:trPr>
          <w:trHeight w:val="31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423EAC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56B2979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NCK2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1B22CA65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NCK adaptor protein 2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20BB4A74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VEHYKKAPIFTSEHGEKLYLVRALC</w:t>
            </w:r>
          </w:p>
        </w:tc>
      </w:tr>
      <w:tr w:rsidR="00FC09F8" w:rsidRPr="00FC09F8" w14:paraId="3DDC9A22" w14:textId="77777777" w:rsidTr="004D354F">
        <w:trPr>
          <w:trHeight w:val="31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52F6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5DEB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SPRED2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CD7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Sprouty related EVH1 domain containing 2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4DFC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MTEETHPDDDSYIVRVKAVVMTRRC</w:t>
            </w:r>
          </w:p>
        </w:tc>
      </w:tr>
      <w:tr w:rsidR="00FC09F8" w:rsidRPr="00FC09F8" w14:paraId="1F4CB3B9" w14:textId="77777777" w:rsidTr="004D354F">
        <w:trPr>
          <w:trHeight w:val="31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DF2B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6623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TMEM163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2DAD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Transmembrane protein 163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FB1E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CIVVKAIHDLSTRLLPEVDDFLF</w:t>
            </w:r>
          </w:p>
        </w:tc>
      </w:tr>
      <w:tr w:rsidR="00FC09F8" w:rsidRPr="00FC09F8" w14:paraId="5A1783CB" w14:textId="77777777" w:rsidTr="009C662E">
        <w:trPr>
          <w:trHeight w:val="32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978391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B9F36D4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TSPAN14</w:t>
            </w:r>
          </w:p>
        </w:tc>
        <w:tc>
          <w:tcPr>
            <w:tcW w:w="5529" w:type="dxa"/>
            <w:shd w:val="clear" w:color="auto" w:fill="auto"/>
            <w:noWrap/>
            <w:vAlign w:val="bottom"/>
            <w:hideMark/>
          </w:tcPr>
          <w:p w14:paraId="66074518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Tetraspanin 14</w:t>
            </w:r>
          </w:p>
        </w:tc>
        <w:tc>
          <w:tcPr>
            <w:tcW w:w="4677" w:type="dxa"/>
            <w:shd w:val="clear" w:color="auto" w:fill="auto"/>
            <w:noWrap/>
            <w:vAlign w:val="bottom"/>
            <w:hideMark/>
          </w:tcPr>
          <w:p w14:paraId="3FF2A101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GVPFSSSVPDPAQKVVNTQCGYDVRIQ</w:t>
            </w:r>
          </w:p>
        </w:tc>
      </w:tr>
      <w:tr w:rsidR="00FC09F8" w:rsidRPr="00FC09F8" w14:paraId="358C0DEA" w14:textId="77777777" w:rsidTr="009C662E">
        <w:trPr>
          <w:trHeight w:val="310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FA2E" w14:textId="77777777" w:rsidR="003F5F77" w:rsidRPr="003F5F77" w:rsidRDefault="003F5F77" w:rsidP="00FC09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A515" w14:textId="77777777" w:rsidR="003F5F77" w:rsidRPr="003F5F77" w:rsidRDefault="003F5F77" w:rsidP="00FC09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VKORC1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DF76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Vitamin K epoxide reductase complex subunit 1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7AA0" w14:textId="77777777" w:rsidR="003F5F77" w:rsidRPr="003F5F77" w:rsidRDefault="003F5F77" w:rsidP="00FC09F8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F5F7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KAARARDRDYRALSDVGTAISCSRV</w:t>
            </w:r>
          </w:p>
        </w:tc>
      </w:tr>
    </w:tbl>
    <w:p w14:paraId="78E174CA" w14:textId="0DB7B0E8" w:rsidR="0038403F" w:rsidRDefault="0038403F">
      <w:pPr>
        <w:rPr>
          <w:szCs w:val="21"/>
        </w:rPr>
      </w:pPr>
    </w:p>
    <w:p w14:paraId="4067F31A" w14:textId="77777777" w:rsidR="000B2C56" w:rsidRDefault="000B2C56">
      <w:pPr>
        <w:rPr>
          <w:szCs w:val="21"/>
        </w:rPr>
        <w:sectPr w:rsidR="000B2C56" w:rsidSect="00FC09F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1E34AC4" w14:textId="23648011" w:rsidR="000B2C56" w:rsidRPr="00A12DE7" w:rsidRDefault="00A12DE7" w:rsidP="0020031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6D9C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Table S3: Analysis of the inter</w:t>
      </w:r>
      <w:r w:rsidR="00200317" w:rsidRPr="001C6D9C">
        <w:rPr>
          <w:rFonts w:ascii="Times New Roman" w:hAnsi="Times New Roman" w:cs="Times New Roman"/>
          <w:sz w:val="28"/>
          <w:szCs w:val="28"/>
          <w:highlight w:val="yellow"/>
        </w:rPr>
        <w:t>-assay deviation between plates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1350"/>
        <w:gridCol w:w="1143"/>
        <w:gridCol w:w="1134"/>
        <w:gridCol w:w="1134"/>
        <w:gridCol w:w="1134"/>
        <w:gridCol w:w="1134"/>
        <w:gridCol w:w="1134"/>
        <w:gridCol w:w="1134"/>
        <w:gridCol w:w="993"/>
        <w:gridCol w:w="992"/>
        <w:gridCol w:w="1076"/>
      </w:tblGrid>
      <w:tr w:rsidR="00327DA1" w:rsidRPr="00327DA1" w14:paraId="70B87D79" w14:textId="77777777" w:rsidTr="00327DA1">
        <w:trPr>
          <w:trHeight w:val="276"/>
          <w:tblHeader/>
          <w:jc w:val="center"/>
        </w:trPr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FA913" w14:textId="2A3AB8C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Epitope No.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56295" w14:textId="1928C35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327DA1">
              <w:rPr>
                <w:rFonts w:ascii="Times New Roman" w:hAnsi="Times New Roman" w:cs="Times New Roman"/>
                <w:b/>
                <w:sz w:val="24"/>
                <w:szCs w:val="24"/>
              </w:rPr>
              <w:t>arget proteins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36169E" w14:textId="1C455E7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0E87A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7642B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E96F4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5E845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086C4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2DC15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Plate #7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5E3A1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E81D6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BD42CC" w14:textId="3560214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CV(%)</w:t>
            </w:r>
          </w:p>
        </w:tc>
      </w:tr>
      <w:tr w:rsidR="00327DA1" w:rsidRPr="00327DA1" w14:paraId="18E6A03E" w14:textId="77777777" w:rsidTr="00327DA1">
        <w:trPr>
          <w:trHeight w:val="276"/>
          <w:jc w:val="center"/>
        </w:trPr>
        <w:tc>
          <w:tcPr>
            <w:tcW w:w="1017" w:type="dxa"/>
            <w:tcBorders>
              <w:top w:val="single" w:sz="4" w:space="0" w:color="auto"/>
            </w:tcBorders>
            <w:noWrap/>
            <w:hideMark/>
          </w:tcPr>
          <w:p w14:paraId="70B28457" w14:textId="034DB37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51D1913" w14:textId="56EBCE8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ADAM10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noWrap/>
            <w:hideMark/>
          </w:tcPr>
          <w:p w14:paraId="0B8BE157" w14:textId="7CE3AAD1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0.340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050711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0.436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90F58D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0.426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CCF457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0.409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6A96DC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0.415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CE4586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0.489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F21739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0.479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15B420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4501549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0.046 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14:paraId="5F1738B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10.723%</w:t>
            </w:r>
          </w:p>
        </w:tc>
      </w:tr>
      <w:tr w:rsidR="00327DA1" w:rsidRPr="00327DA1" w14:paraId="34ECC308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629E1801" w14:textId="68EF520C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294EE471" w14:textId="402B8CB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ADAMTS1</w:t>
            </w:r>
          </w:p>
        </w:tc>
        <w:tc>
          <w:tcPr>
            <w:tcW w:w="1143" w:type="dxa"/>
            <w:noWrap/>
            <w:hideMark/>
          </w:tcPr>
          <w:p w14:paraId="660BC204" w14:textId="0857BF3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0.427 </w:t>
            </w:r>
          </w:p>
        </w:tc>
        <w:tc>
          <w:tcPr>
            <w:tcW w:w="1134" w:type="dxa"/>
            <w:noWrap/>
            <w:hideMark/>
          </w:tcPr>
          <w:p w14:paraId="6C1F039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0.488 </w:t>
            </w:r>
          </w:p>
        </w:tc>
        <w:tc>
          <w:tcPr>
            <w:tcW w:w="1134" w:type="dxa"/>
            <w:noWrap/>
            <w:hideMark/>
          </w:tcPr>
          <w:p w14:paraId="7CDAC16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0.483 </w:t>
            </w:r>
          </w:p>
        </w:tc>
        <w:tc>
          <w:tcPr>
            <w:tcW w:w="1134" w:type="dxa"/>
            <w:noWrap/>
            <w:hideMark/>
          </w:tcPr>
          <w:p w14:paraId="6F397F2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0.539 </w:t>
            </w:r>
          </w:p>
        </w:tc>
        <w:tc>
          <w:tcPr>
            <w:tcW w:w="1134" w:type="dxa"/>
            <w:noWrap/>
            <w:hideMark/>
          </w:tcPr>
          <w:p w14:paraId="0BD0D29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0.355 </w:t>
            </w:r>
          </w:p>
        </w:tc>
        <w:tc>
          <w:tcPr>
            <w:tcW w:w="1134" w:type="dxa"/>
            <w:noWrap/>
            <w:hideMark/>
          </w:tcPr>
          <w:p w14:paraId="652AC9D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0.445 </w:t>
            </w:r>
          </w:p>
        </w:tc>
        <w:tc>
          <w:tcPr>
            <w:tcW w:w="1134" w:type="dxa"/>
            <w:noWrap/>
            <w:hideMark/>
          </w:tcPr>
          <w:p w14:paraId="358DE35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0.466 </w:t>
            </w:r>
          </w:p>
        </w:tc>
        <w:tc>
          <w:tcPr>
            <w:tcW w:w="993" w:type="dxa"/>
            <w:noWrap/>
            <w:hideMark/>
          </w:tcPr>
          <w:p w14:paraId="1F568CB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0.458 </w:t>
            </w:r>
          </w:p>
        </w:tc>
        <w:tc>
          <w:tcPr>
            <w:tcW w:w="992" w:type="dxa"/>
            <w:noWrap/>
            <w:hideMark/>
          </w:tcPr>
          <w:p w14:paraId="56603C3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0.053 </w:t>
            </w:r>
          </w:p>
        </w:tc>
        <w:tc>
          <w:tcPr>
            <w:tcW w:w="236" w:type="dxa"/>
            <w:noWrap/>
            <w:hideMark/>
          </w:tcPr>
          <w:p w14:paraId="44F2E29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11.655%</w:t>
            </w:r>
          </w:p>
        </w:tc>
      </w:tr>
      <w:tr w:rsidR="00327DA1" w:rsidRPr="00327DA1" w14:paraId="7A3DA0CC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50854466" w14:textId="1D9DE44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50E99C91" w14:textId="4D4AA1DA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BIN1</w:t>
            </w:r>
          </w:p>
        </w:tc>
        <w:tc>
          <w:tcPr>
            <w:tcW w:w="1143" w:type="dxa"/>
            <w:noWrap/>
            <w:hideMark/>
          </w:tcPr>
          <w:p w14:paraId="239DE150" w14:textId="747BEAB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0.401 </w:t>
            </w:r>
          </w:p>
        </w:tc>
        <w:tc>
          <w:tcPr>
            <w:tcW w:w="1134" w:type="dxa"/>
            <w:noWrap/>
            <w:hideMark/>
          </w:tcPr>
          <w:p w14:paraId="7AD96EE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0.490 </w:t>
            </w:r>
          </w:p>
        </w:tc>
        <w:tc>
          <w:tcPr>
            <w:tcW w:w="1134" w:type="dxa"/>
            <w:noWrap/>
            <w:hideMark/>
          </w:tcPr>
          <w:p w14:paraId="027FD67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0.548 </w:t>
            </w:r>
          </w:p>
        </w:tc>
        <w:tc>
          <w:tcPr>
            <w:tcW w:w="1134" w:type="dxa"/>
            <w:noWrap/>
            <w:hideMark/>
          </w:tcPr>
          <w:p w14:paraId="7D53E24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0.510 </w:t>
            </w:r>
          </w:p>
        </w:tc>
        <w:tc>
          <w:tcPr>
            <w:tcW w:w="1134" w:type="dxa"/>
            <w:noWrap/>
            <w:hideMark/>
          </w:tcPr>
          <w:p w14:paraId="161BD2F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0.403 </w:t>
            </w:r>
          </w:p>
        </w:tc>
        <w:tc>
          <w:tcPr>
            <w:tcW w:w="1134" w:type="dxa"/>
            <w:noWrap/>
            <w:hideMark/>
          </w:tcPr>
          <w:p w14:paraId="44787E1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0.533 </w:t>
            </w:r>
          </w:p>
        </w:tc>
        <w:tc>
          <w:tcPr>
            <w:tcW w:w="1134" w:type="dxa"/>
            <w:noWrap/>
            <w:hideMark/>
          </w:tcPr>
          <w:p w14:paraId="5D89C23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0.502 </w:t>
            </w:r>
          </w:p>
        </w:tc>
        <w:tc>
          <w:tcPr>
            <w:tcW w:w="993" w:type="dxa"/>
            <w:noWrap/>
            <w:hideMark/>
          </w:tcPr>
          <w:p w14:paraId="08EDC3D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0.484 </w:t>
            </w:r>
          </w:p>
        </w:tc>
        <w:tc>
          <w:tcPr>
            <w:tcW w:w="992" w:type="dxa"/>
            <w:noWrap/>
            <w:hideMark/>
          </w:tcPr>
          <w:p w14:paraId="247E66C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0.055 </w:t>
            </w:r>
          </w:p>
        </w:tc>
        <w:tc>
          <w:tcPr>
            <w:tcW w:w="236" w:type="dxa"/>
            <w:noWrap/>
            <w:hideMark/>
          </w:tcPr>
          <w:p w14:paraId="203A5E3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11.319%</w:t>
            </w:r>
          </w:p>
        </w:tc>
      </w:tr>
      <w:tr w:rsidR="00327DA1" w:rsidRPr="00327DA1" w14:paraId="6363193F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294EA820" w14:textId="21D3DB9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7FCC30C1" w14:textId="579B681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CASS4</w:t>
            </w:r>
          </w:p>
        </w:tc>
        <w:tc>
          <w:tcPr>
            <w:tcW w:w="1143" w:type="dxa"/>
            <w:noWrap/>
            <w:hideMark/>
          </w:tcPr>
          <w:p w14:paraId="49948A66" w14:textId="2D285832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0.383 </w:t>
            </w:r>
          </w:p>
        </w:tc>
        <w:tc>
          <w:tcPr>
            <w:tcW w:w="1134" w:type="dxa"/>
            <w:noWrap/>
            <w:hideMark/>
          </w:tcPr>
          <w:p w14:paraId="628E3C6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0.450 </w:t>
            </w:r>
          </w:p>
        </w:tc>
        <w:tc>
          <w:tcPr>
            <w:tcW w:w="1134" w:type="dxa"/>
            <w:noWrap/>
            <w:hideMark/>
          </w:tcPr>
          <w:p w14:paraId="05B1057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0.547 </w:t>
            </w:r>
          </w:p>
        </w:tc>
        <w:tc>
          <w:tcPr>
            <w:tcW w:w="1134" w:type="dxa"/>
            <w:noWrap/>
            <w:hideMark/>
          </w:tcPr>
          <w:p w14:paraId="732BF80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0.462 </w:t>
            </w:r>
          </w:p>
        </w:tc>
        <w:tc>
          <w:tcPr>
            <w:tcW w:w="1134" w:type="dxa"/>
            <w:noWrap/>
            <w:hideMark/>
          </w:tcPr>
          <w:p w14:paraId="78D7152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0.374 </w:t>
            </w:r>
          </w:p>
        </w:tc>
        <w:tc>
          <w:tcPr>
            <w:tcW w:w="1134" w:type="dxa"/>
            <w:noWrap/>
            <w:hideMark/>
          </w:tcPr>
          <w:p w14:paraId="6E53A00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0.499 </w:t>
            </w:r>
          </w:p>
        </w:tc>
        <w:tc>
          <w:tcPr>
            <w:tcW w:w="1134" w:type="dxa"/>
            <w:noWrap/>
            <w:hideMark/>
          </w:tcPr>
          <w:p w14:paraId="192F408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993" w:type="dxa"/>
            <w:noWrap/>
            <w:hideMark/>
          </w:tcPr>
          <w:p w14:paraId="44CB4AF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0.451 </w:t>
            </w:r>
          </w:p>
        </w:tc>
        <w:tc>
          <w:tcPr>
            <w:tcW w:w="992" w:type="dxa"/>
            <w:noWrap/>
            <w:hideMark/>
          </w:tcPr>
          <w:p w14:paraId="4608C4D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0.056 </w:t>
            </w:r>
          </w:p>
        </w:tc>
        <w:tc>
          <w:tcPr>
            <w:tcW w:w="236" w:type="dxa"/>
            <w:noWrap/>
            <w:hideMark/>
          </w:tcPr>
          <w:p w14:paraId="597472C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12.492%</w:t>
            </w:r>
          </w:p>
        </w:tc>
      </w:tr>
      <w:tr w:rsidR="00327DA1" w:rsidRPr="00327DA1" w14:paraId="38896A04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6BCC7C7F" w14:textId="61045D78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195C9E54" w14:textId="7F82B6B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CD2AP</w:t>
            </w:r>
          </w:p>
        </w:tc>
        <w:tc>
          <w:tcPr>
            <w:tcW w:w="1143" w:type="dxa"/>
            <w:noWrap/>
            <w:hideMark/>
          </w:tcPr>
          <w:p w14:paraId="1ED10295" w14:textId="57775DF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0.351 </w:t>
            </w:r>
          </w:p>
        </w:tc>
        <w:tc>
          <w:tcPr>
            <w:tcW w:w="1134" w:type="dxa"/>
            <w:noWrap/>
            <w:hideMark/>
          </w:tcPr>
          <w:p w14:paraId="535CDE1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0.409 </w:t>
            </w:r>
          </w:p>
        </w:tc>
        <w:tc>
          <w:tcPr>
            <w:tcW w:w="1134" w:type="dxa"/>
            <w:noWrap/>
            <w:hideMark/>
          </w:tcPr>
          <w:p w14:paraId="2CC077D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0.420 </w:t>
            </w:r>
          </w:p>
        </w:tc>
        <w:tc>
          <w:tcPr>
            <w:tcW w:w="1134" w:type="dxa"/>
            <w:noWrap/>
            <w:hideMark/>
          </w:tcPr>
          <w:p w14:paraId="6EC22D0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0.376 </w:t>
            </w:r>
          </w:p>
        </w:tc>
        <w:tc>
          <w:tcPr>
            <w:tcW w:w="1134" w:type="dxa"/>
            <w:noWrap/>
            <w:hideMark/>
          </w:tcPr>
          <w:p w14:paraId="2A4628A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0.433 </w:t>
            </w:r>
          </w:p>
        </w:tc>
        <w:tc>
          <w:tcPr>
            <w:tcW w:w="1134" w:type="dxa"/>
            <w:noWrap/>
            <w:hideMark/>
          </w:tcPr>
          <w:p w14:paraId="60936B7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0.532 </w:t>
            </w:r>
          </w:p>
        </w:tc>
        <w:tc>
          <w:tcPr>
            <w:tcW w:w="1134" w:type="dxa"/>
            <w:noWrap/>
            <w:hideMark/>
          </w:tcPr>
          <w:p w14:paraId="128E55F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0.437 </w:t>
            </w:r>
          </w:p>
        </w:tc>
        <w:tc>
          <w:tcPr>
            <w:tcW w:w="993" w:type="dxa"/>
            <w:noWrap/>
            <w:hideMark/>
          </w:tcPr>
          <w:p w14:paraId="79841B1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0.423 </w:t>
            </w:r>
          </w:p>
        </w:tc>
        <w:tc>
          <w:tcPr>
            <w:tcW w:w="992" w:type="dxa"/>
            <w:noWrap/>
            <w:hideMark/>
          </w:tcPr>
          <w:p w14:paraId="5C0F92E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0.053 </w:t>
            </w:r>
          </w:p>
        </w:tc>
        <w:tc>
          <w:tcPr>
            <w:tcW w:w="236" w:type="dxa"/>
            <w:noWrap/>
            <w:hideMark/>
          </w:tcPr>
          <w:p w14:paraId="5C836A1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12.581%</w:t>
            </w:r>
          </w:p>
        </w:tc>
      </w:tr>
      <w:tr w:rsidR="00327DA1" w:rsidRPr="00327DA1" w14:paraId="453ADB67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AB4F2C0" w14:textId="5349E9C0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65399F88" w14:textId="55994D3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CLU</w:t>
            </w:r>
          </w:p>
        </w:tc>
        <w:tc>
          <w:tcPr>
            <w:tcW w:w="1143" w:type="dxa"/>
            <w:noWrap/>
            <w:hideMark/>
          </w:tcPr>
          <w:p w14:paraId="5AD15450" w14:textId="1132CEF1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0.391 </w:t>
            </w:r>
          </w:p>
        </w:tc>
        <w:tc>
          <w:tcPr>
            <w:tcW w:w="1134" w:type="dxa"/>
            <w:noWrap/>
            <w:hideMark/>
          </w:tcPr>
          <w:p w14:paraId="2B9C737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0.347 </w:t>
            </w:r>
          </w:p>
        </w:tc>
        <w:tc>
          <w:tcPr>
            <w:tcW w:w="1134" w:type="dxa"/>
            <w:noWrap/>
            <w:hideMark/>
          </w:tcPr>
          <w:p w14:paraId="2C06F72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0.439 </w:t>
            </w:r>
          </w:p>
        </w:tc>
        <w:tc>
          <w:tcPr>
            <w:tcW w:w="1134" w:type="dxa"/>
            <w:noWrap/>
            <w:hideMark/>
          </w:tcPr>
          <w:p w14:paraId="2245236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0.351 </w:t>
            </w:r>
          </w:p>
        </w:tc>
        <w:tc>
          <w:tcPr>
            <w:tcW w:w="1134" w:type="dxa"/>
            <w:noWrap/>
            <w:hideMark/>
          </w:tcPr>
          <w:p w14:paraId="516B3C9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0.456 </w:t>
            </w:r>
          </w:p>
        </w:tc>
        <w:tc>
          <w:tcPr>
            <w:tcW w:w="1134" w:type="dxa"/>
            <w:noWrap/>
            <w:hideMark/>
          </w:tcPr>
          <w:p w14:paraId="1A01675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0.453 </w:t>
            </w:r>
          </w:p>
        </w:tc>
        <w:tc>
          <w:tcPr>
            <w:tcW w:w="1134" w:type="dxa"/>
            <w:noWrap/>
            <w:hideMark/>
          </w:tcPr>
          <w:p w14:paraId="42E57A2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0.379 </w:t>
            </w:r>
          </w:p>
        </w:tc>
        <w:tc>
          <w:tcPr>
            <w:tcW w:w="993" w:type="dxa"/>
            <w:noWrap/>
            <w:hideMark/>
          </w:tcPr>
          <w:p w14:paraId="788CCB7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0.402 </w:t>
            </w:r>
          </w:p>
        </w:tc>
        <w:tc>
          <w:tcPr>
            <w:tcW w:w="992" w:type="dxa"/>
            <w:noWrap/>
            <w:hideMark/>
          </w:tcPr>
          <w:p w14:paraId="4C667A2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236" w:type="dxa"/>
            <w:noWrap/>
            <w:hideMark/>
          </w:tcPr>
          <w:p w14:paraId="1268456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10.796%</w:t>
            </w:r>
          </w:p>
        </w:tc>
      </w:tr>
      <w:tr w:rsidR="00327DA1" w:rsidRPr="00327DA1" w14:paraId="6E5230AC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7DFFE298" w14:textId="5C1973D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</w:tcPr>
          <w:p w14:paraId="0E207F4F" w14:textId="577E91D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FERMT2</w:t>
            </w:r>
          </w:p>
        </w:tc>
        <w:tc>
          <w:tcPr>
            <w:tcW w:w="1143" w:type="dxa"/>
            <w:noWrap/>
            <w:hideMark/>
          </w:tcPr>
          <w:p w14:paraId="5CA4DBCD" w14:textId="6EAA162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0.470 </w:t>
            </w:r>
          </w:p>
        </w:tc>
        <w:tc>
          <w:tcPr>
            <w:tcW w:w="1134" w:type="dxa"/>
            <w:noWrap/>
            <w:hideMark/>
          </w:tcPr>
          <w:p w14:paraId="3B91279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0.414 </w:t>
            </w:r>
          </w:p>
        </w:tc>
        <w:tc>
          <w:tcPr>
            <w:tcW w:w="1134" w:type="dxa"/>
            <w:noWrap/>
            <w:hideMark/>
          </w:tcPr>
          <w:p w14:paraId="4AA940D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0.453 </w:t>
            </w:r>
          </w:p>
        </w:tc>
        <w:tc>
          <w:tcPr>
            <w:tcW w:w="1134" w:type="dxa"/>
            <w:noWrap/>
            <w:hideMark/>
          </w:tcPr>
          <w:p w14:paraId="5A2A838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1134" w:type="dxa"/>
            <w:noWrap/>
            <w:hideMark/>
          </w:tcPr>
          <w:p w14:paraId="2C03B33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0.448 </w:t>
            </w:r>
          </w:p>
        </w:tc>
        <w:tc>
          <w:tcPr>
            <w:tcW w:w="1134" w:type="dxa"/>
            <w:noWrap/>
            <w:hideMark/>
          </w:tcPr>
          <w:p w14:paraId="24FE5C0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0.474 </w:t>
            </w:r>
          </w:p>
        </w:tc>
        <w:tc>
          <w:tcPr>
            <w:tcW w:w="1134" w:type="dxa"/>
            <w:noWrap/>
            <w:hideMark/>
          </w:tcPr>
          <w:p w14:paraId="4D1C803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0.379 </w:t>
            </w:r>
          </w:p>
        </w:tc>
        <w:tc>
          <w:tcPr>
            <w:tcW w:w="993" w:type="dxa"/>
            <w:noWrap/>
            <w:hideMark/>
          </w:tcPr>
          <w:p w14:paraId="596F560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0.435 </w:t>
            </w:r>
          </w:p>
        </w:tc>
        <w:tc>
          <w:tcPr>
            <w:tcW w:w="992" w:type="dxa"/>
            <w:noWrap/>
            <w:hideMark/>
          </w:tcPr>
          <w:p w14:paraId="1F44568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236" w:type="dxa"/>
            <w:noWrap/>
            <w:hideMark/>
          </w:tcPr>
          <w:p w14:paraId="1BB79EC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7.590%</w:t>
            </w:r>
          </w:p>
        </w:tc>
      </w:tr>
      <w:tr w:rsidR="00327DA1" w:rsidRPr="00327DA1" w14:paraId="2E2489F2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6222192A" w14:textId="2631670A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</w:tcPr>
          <w:p w14:paraId="6C283B62" w14:textId="504ABCC1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INPP5D</w:t>
            </w:r>
          </w:p>
        </w:tc>
        <w:tc>
          <w:tcPr>
            <w:tcW w:w="1143" w:type="dxa"/>
            <w:noWrap/>
            <w:hideMark/>
          </w:tcPr>
          <w:p w14:paraId="512C42A3" w14:textId="0FC0A28A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0.392 </w:t>
            </w:r>
          </w:p>
        </w:tc>
        <w:tc>
          <w:tcPr>
            <w:tcW w:w="1134" w:type="dxa"/>
            <w:noWrap/>
            <w:hideMark/>
          </w:tcPr>
          <w:p w14:paraId="2A05540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1134" w:type="dxa"/>
            <w:noWrap/>
            <w:hideMark/>
          </w:tcPr>
          <w:p w14:paraId="2974C70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0.411 </w:t>
            </w:r>
          </w:p>
        </w:tc>
        <w:tc>
          <w:tcPr>
            <w:tcW w:w="1134" w:type="dxa"/>
            <w:noWrap/>
            <w:hideMark/>
          </w:tcPr>
          <w:p w14:paraId="00049D3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1134" w:type="dxa"/>
            <w:noWrap/>
            <w:hideMark/>
          </w:tcPr>
          <w:p w14:paraId="4C0FB42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0.368 </w:t>
            </w:r>
          </w:p>
        </w:tc>
        <w:tc>
          <w:tcPr>
            <w:tcW w:w="1134" w:type="dxa"/>
            <w:noWrap/>
            <w:hideMark/>
          </w:tcPr>
          <w:p w14:paraId="117FE57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0.534 </w:t>
            </w:r>
          </w:p>
        </w:tc>
        <w:tc>
          <w:tcPr>
            <w:tcW w:w="1134" w:type="dxa"/>
            <w:noWrap/>
            <w:hideMark/>
          </w:tcPr>
          <w:p w14:paraId="7293A42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0.433 </w:t>
            </w:r>
          </w:p>
        </w:tc>
        <w:tc>
          <w:tcPr>
            <w:tcW w:w="993" w:type="dxa"/>
            <w:noWrap/>
            <w:hideMark/>
          </w:tcPr>
          <w:p w14:paraId="250D71C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992" w:type="dxa"/>
            <w:noWrap/>
            <w:hideMark/>
          </w:tcPr>
          <w:p w14:paraId="0FD240F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0.058 </w:t>
            </w:r>
          </w:p>
        </w:tc>
        <w:tc>
          <w:tcPr>
            <w:tcW w:w="236" w:type="dxa"/>
            <w:noWrap/>
            <w:hideMark/>
          </w:tcPr>
          <w:p w14:paraId="10126E7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13.163%</w:t>
            </w:r>
          </w:p>
        </w:tc>
      </w:tr>
      <w:tr w:rsidR="00327DA1" w:rsidRPr="00327DA1" w14:paraId="53731AC7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4ACCE407" w14:textId="28888A2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</w:tcPr>
          <w:p w14:paraId="2FFE48C3" w14:textId="1928551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IQCK</w:t>
            </w:r>
          </w:p>
        </w:tc>
        <w:tc>
          <w:tcPr>
            <w:tcW w:w="1143" w:type="dxa"/>
            <w:noWrap/>
            <w:hideMark/>
          </w:tcPr>
          <w:p w14:paraId="3154B596" w14:textId="5E7B01B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0.423 </w:t>
            </w:r>
          </w:p>
        </w:tc>
        <w:tc>
          <w:tcPr>
            <w:tcW w:w="1134" w:type="dxa"/>
            <w:noWrap/>
            <w:hideMark/>
          </w:tcPr>
          <w:p w14:paraId="19C71B8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0.499 </w:t>
            </w:r>
          </w:p>
        </w:tc>
        <w:tc>
          <w:tcPr>
            <w:tcW w:w="1134" w:type="dxa"/>
            <w:noWrap/>
            <w:hideMark/>
          </w:tcPr>
          <w:p w14:paraId="0678C4D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0.409 </w:t>
            </w:r>
          </w:p>
        </w:tc>
        <w:tc>
          <w:tcPr>
            <w:tcW w:w="1134" w:type="dxa"/>
            <w:noWrap/>
            <w:hideMark/>
          </w:tcPr>
          <w:p w14:paraId="6223628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0.469 </w:t>
            </w:r>
          </w:p>
        </w:tc>
        <w:tc>
          <w:tcPr>
            <w:tcW w:w="1134" w:type="dxa"/>
            <w:noWrap/>
            <w:hideMark/>
          </w:tcPr>
          <w:p w14:paraId="02880F1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0.350 </w:t>
            </w:r>
          </w:p>
        </w:tc>
        <w:tc>
          <w:tcPr>
            <w:tcW w:w="1134" w:type="dxa"/>
            <w:noWrap/>
            <w:hideMark/>
          </w:tcPr>
          <w:p w14:paraId="38B7BFB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0.536 </w:t>
            </w:r>
          </w:p>
        </w:tc>
        <w:tc>
          <w:tcPr>
            <w:tcW w:w="1134" w:type="dxa"/>
            <w:noWrap/>
            <w:hideMark/>
          </w:tcPr>
          <w:p w14:paraId="7C42D1E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993" w:type="dxa"/>
            <w:noWrap/>
            <w:hideMark/>
          </w:tcPr>
          <w:p w14:paraId="2A7C915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992" w:type="dxa"/>
            <w:noWrap/>
            <w:hideMark/>
          </w:tcPr>
          <w:p w14:paraId="07E1B15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0.057 </w:t>
            </w:r>
          </w:p>
        </w:tc>
        <w:tc>
          <w:tcPr>
            <w:tcW w:w="236" w:type="dxa"/>
            <w:noWrap/>
            <w:hideMark/>
          </w:tcPr>
          <w:p w14:paraId="785E446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12.703%</w:t>
            </w:r>
          </w:p>
        </w:tc>
      </w:tr>
      <w:tr w:rsidR="00327DA1" w:rsidRPr="00327DA1" w14:paraId="4DE3BAD9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1D72BC6" w14:textId="3CF5C9A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</w:tcPr>
          <w:p w14:paraId="590CA0D7" w14:textId="3C46382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MEF2C</w:t>
            </w:r>
          </w:p>
        </w:tc>
        <w:tc>
          <w:tcPr>
            <w:tcW w:w="1143" w:type="dxa"/>
            <w:noWrap/>
            <w:hideMark/>
          </w:tcPr>
          <w:p w14:paraId="36B6F87D" w14:textId="493A34E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0.396 </w:t>
            </w:r>
          </w:p>
        </w:tc>
        <w:tc>
          <w:tcPr>
            <w:tcW w:w="1134" w:type="dxa"/>
            <w:noWrap/>
            <w:hideMark/>
          </w:tcPr>
          <w:p w14:paraId="246797A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0.497 </w:t>
            </w:r>
          </w:p>
        </w:tc>
        <w:tc>
          <w:tcPr>
            <w:tcW w:w="1134" w:type="dxa"/>
            <w:noWrap/>
            <w:hideMark/>
          </w:tcPr>
          <w:p w14:paraId="35327E2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0.496 </w:t>
            </w:r>
          </w:p>
        </w:tc>
        <w:tc>
          <w:tcPr>
            <w:tcW w:w="1134" w:type="dxa"/>
            <w:noWrap/>
            <w:hideMark/>
          </w:tcPr>
          <w:p w14:paraId="6D1F2BE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0.534 </w:t>
            </w:r>
          </w:p>
        </w:tc>
        <w:tc>
          <w:tcPr>
            <w:tcW w:w="1134" w:type="dxa"/>
            <w:noWrap/>
            <w:hideMark/>
          </w:tcPr>
          <w:p w14:paraId="5FE45FE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0.396 </w:t>
            </w:r>
          </w:p>
        </w:tc>
        <w:tc>
          <w:tcPr>
            <w:tcW w:w="1134" w:type="dxa"/>
            <w:noWrap/>
            <w:hideMark/>
          </w:tcPr>
          <w:p w14:paraId="573F640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0.545 </w:t>
            </w:r>
          </w:p>
        </w:tc>
        <w:tc>
          <w:tcPr>
            <w:tcW w:w="1134" w:type="dxa"/>
            <w:noWrap/>
            <w:hideMark/>
          </w:tcPr>
          <w:p w14:paraId="35EC3A5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0.555 </w:t>
            </w:r>
          </w:p>
        </w:tc>
        <w:tc>
          <w:tcPr>
            <w:tcW w:w="993" w:type="dxa"/>
            <w:noWrap/>
            <w:hideMark/>
          </w:tcPr>
          <w:p w14:paraId="42876D2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0.488 </w:t>
            </w:r>
          </w:p>
        </w:tc>
        <w:tc>
          <w:tcPr>
            <w:tcW w:w="992" w:type="dxa"/>
            <w:noWrap/>
            <w:hideMark/>
          </w:tcPr>
          <w:p w14:paraId="6074596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0.062 </w:t>
            </w:r>
          </w:p>
        </w:tc>
        <w:tc>
          <w:tcPr>
            <w:tcW w:w="236" w:type="dxa"/>
            <w:noWrap/>
            <w:hideMark/>
          </w:tcPr>
          <w:p w14:paraId="6A976AA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12.708%</w:t>
            </w:r>
          </w:p>
        </w:tc>
      </w:tr>
      <w:tr w:rsidR="00327DA1" w:rsidRPr="00327DA1" w14:paraId="31369291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3483EE6D" w14:textId="2A86F75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14:paraId="499E3163" w14:textId="16CBD6C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NDUFAF6</w:t>
            </w:r>
          </w:p>
        </w:tc>
        <w:tc>
          <w:tcPr>
            <w:tcW w:w="1143" w:type="dxa"/>
            <w:noWrap/>
            <w:hideMark/>
          </w:tcPr>
          <w:p w14:paraId="445E8C09" w14:textId="54833BE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1134" w:type="dxa"/>
            <w:noWrap/>
            <w:hideMark/>
          </w:tcPr>
          <w:p w14:paraId="7A2F173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0.468 </w:t>
            </w:r>
          </w:p>
        </w:tc>
        <w:tc>
          <w:tcPr>
            <w:tcW w:w="1134" w:type="dxa"/>
            <w:noWrap/>
            <w:hideMark/>
          </w:tcPr>
          <w:p w14:paraId="7B99E8E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0.463 </w:t>
            </w:r>
          </w:p>
        </w:tc>
        <w:tc>
          <w:tcPr>
            <w:tcW w:w="1134" w:type="dxa"/>
            <w:noWrap/>
            <w:hideMark/>
          </w:tcPr>
          <w:p w14:paraId="5A87C23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0.520 </w:t>
            </w:r>
          </w:p>
        </w:tc>
        <w:tc>
          <w:tcPr>
            <w:tcW w:w="1134" w:type="dxa"/>
            <w:noWrap/>
            <w:hideMark/>
          </w:tcPr>
          <w:p w14:paraId="2531FCD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0.394 </w:t>
            </w:r>
          </w:p>
        </w:tc>
        <w:tc>
          <w:tcPr>
            <w:tcW w:w="1134" w:type="dxa"/>
            <w:noWrap/>
            <w:hideMark/>
          </w:tcPr>
          <w:p w14:paraId="09BE781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0.513 </w:t>
            </w:r>
          </w:p>
        </w:tc>
        <w:tc>
          <w:tcPr>
            <w:tcW w:w="1134" w:type="dxa"/>
            <w:noWrap/>
            <w:hideMark/>
          </w:tcPr>
          <w:p w14:paraId="6B10C61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0.553 </w:t>
            </w:r>
          </w:p>
        </w:tc>
        <w:tc>
          <w:tcPr>
            <w:tcW w:w="993" w:type="dxa"/>
            <w:noWrap/>
            <w:hideMark/>
          </w:tcPr>
          <w:p w14:paraId="7D8D519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0.480 </w:t>
            </w:r>
          </w:p>
        </w:tc>
        <w:tc>
          <w:tcPr>
            <w:tcW w:w="992" w:type="dxa"/>
            <w:noWrap/>
            <w:hideMark/>
          </w:tcPr>
          <w:p w14:paraId="31805F9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0.049 </w:t>
            </w:r>
          </w:p>
        </w:tc>
        <w:tc>
          <w:tcPr>
            <w:tcW w:w="236" w:type="dxa"/>
            <w:noWrap/>
            <w:hideMark/>
          </w:tcPr>
          <w:p w14:paraId="24DF9A7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10.240%</w:t>
            </w:r>
          </w:p>
        </w:tc>
      </w:tr>
      <w:tr w:rsidR="00327DA1" w:rsidRPr="00327DA1" w14:paraId="18E8FCB0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15A18066" w14:textId="6F932C28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0" w:type="dxa"/>
          </w:tcPr>
          <w:p w14:paraId="34DDF04C" w14:textId="7C11FC4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OARD1</w:t>
            </w:r>
          </w:p>
        </w:tc>
        <w:tc>
          <w:tcPr>
            <w:tcW w:w="1143" w:type="dxa"/>
            <w:noWrap/>
            <w:hideMark/>
          </w:tcPr>
          <w:p w14:paraId="6FC7739D" w14:textId="54D9715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1134" w:type="dxa"/>
            <w:noWrap/>
            <w:hideMark/>
          </w:tcPr>
          <w:p w14:paraId="51AB2E7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0.449 </w:t>
            </w:r>
          </w:p>
        </w:tc>
        <w:tc>
          <w:tcPr>
            <w:tcW w:w="1134" w:type="dxa"/>
            <w:noWrap/>
            <w:hideMark/>
          </w:tcPr>
          <w:p w14:paraId="2F2282B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0.469 </w:t>
            </w:r>
          </w:p>
        </w:tc>
        <w:tc>
          <w:tcPr>
            <w:tcW w:w="1134" w:type="dxa"/>
            <w:noWrap/>
            <w:hideMark/>
          </w:tcPr>
          <w:p w14:paraId="59FE81F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0.417 </w:t>
            </w:r>
          </w:p>
        </w:tc>
        <w:tc>
          <w:tcPr>
            <w:tcW w:w="1134" w:type="dxa"/>
            <w:noWrap/>
            <w:hideMark/>
          </w:tcPr>
          <w:p w14:paraId="13CDFEB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0.433 </w:t>
            </w:r>
          </w:p>
        </w:tc>
        <w:tc>
          <w:tcPr>
            <w:tcW w:w="1134" w:type="dxa"/>
            <w:noWrap/>
            <w:hideMark/>
          </w:tcPr>
          <w:p w14:paraId="60B1553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0.503 </w:t>
            </w:r>
          </w:p>
        </w:tc>
        <w:tc>
          <w:tcPr>
            <w:tcW w:w="1134" w:type="dxa"/>
            <w:noWrap/>
            <w:hideMark/>
          </w:tcPr>
          <w:p w14:paraId="0E20368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993" w:type="dxa"/>
            <w:noWrap/>
            <w:hideMark/>
          </w:tcPr>
          <w:p w14:paraId="04D83DA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992" w:type="dxa"/>
            <w:noWrap/>
            <w:hideMark/>
          </w:tcPr>
          <w:p w14:paraId="76C0C42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0.030 </w:t>
            </w:r>
          </w:p>
        </w:tc>
        <w:tc>
          <w:tcPr>
            <w:tcW w:w="236" w:type="dxa"/>
            <w:noWrap/>
            <w:hideMark/>
          </w:tcPr>
          <w:p w14:paraId="5C32836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6.717%</w:t>
            </w:r>
          </w:p>
        </w:tc>
      </w:tr>
      <w:tr w:rsidR="00327DA1" w:rsidRPr="00327DA1" w14:paraId="00BB7F61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3D32AABA" w14:textId="5019E64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0" w:type="dxa"/>
          </w:tcPr>
          <w:p w14:paraId="751BAC99" w14:textId="0CA3756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PICALM</w:t>
            </w:r>
          </w:p>
        </w:tc>
        <w:tc>
          <w:tcPr>
            <w:tcW w:w="1143" w:type="dxa"/>
            <w:noWrap/>
            <w:hideMark/>
          </w:tcPr>
          <w:p w14:paraId="5BCC83A6" w14:textId="41585758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0.375 </w:t>
            </w:r>
          </w:p>
        </w:tc>
        <w:tc>
          <w:tcPr>
            <w:tcW w:w="1134" w:type="dxa"/>
            <w:noWrap/>
            <w:hideMark/>
          </w:tcPr>
          <w:p w14:paraId="4FE36E9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0.410 </w:t>
            </w:r>
          </w:p>
        </w:tc>
        <w:tc>
          <w:tcPr>
            <w:tcW w:w="1134" w:type="dxa"/>
            <w:noWrap/>
            <w:hideMark/>
          </w:tcPr>
          <w:p w14:paraId="6316774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1134" w:type="dxa"/>
            <w:noWrap/>
            <w:hideMark/>
          </w:tcPr>
          <w:p w14:paraId="6FEB22F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0.373 </w:t>
            </w:r>
          </w:p>
        </w:tc>
        <w:tc>
          <w:tcPr>
            <w:tcW w:w="1134" w:type="dxa"/>
            <w:noWrap/>
            <w:hideMark/>
          </w:tcPr>
          <w:p w14:paraId="2AA8D90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0.409 </w:t>
            </w:r>
          </w:p>
        </w:tc>
        <w:tc>
          <w:tcPr>
            <w:tcW w:w="1134" w:type="dxa"/>
            <w:noWrap/>
            <w:hideMark/>
          </w:tcPr>
          <w:p w14:paraId="2A9A10F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0.459 </w:t>
            </w:r>
          </w:p>
        </w:tc>
        <w:tc>
          <w:tcPr>
            <w:tcW w:w="1134" w:type="dxa"/>
            <w:noWrap/>
            <w:hideMark/>
          </w:tcPr>
          <w:p w14:paraId="738AD65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0.373 </w:t>
            </w:r>
          </w:p>
        </w:tc>
        <w:tc>
          <w:tcPr>
            <w:tcW w:w="993" w:type="dxa"/>
            <w:noWrap/>
            <w:hideMark/>
          </w:tcPr>
          <w:p w14:paraId="304E6B7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992" w:type="dxa"/>
            <w:noWrap/>
            <w:hideMark/>
          </w:tcPr>
          <w:p w14:paraId="4B7D077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0.033 </w:t>
            </w:r>
          </w:p>
        </w:tc>
        <w:tc>
          <w:tcPr>
            <w:tcW w:w="236" w:type="dxa"/>
            <w:noWrap/>
            <w:hideMark/>
          </w:tcPr>
          <w:p w14:paraId="1695827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8.116%</w:t>
            </w:r>
          </w:p>
        </w:tc>
      </w:tr>
      <w:tr w:rsidR="00327DA1" w:rsidRPr="00327DA1" w14:paraId="43563F78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341265C9" w14:textId="099AF24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0" w:type="dxa"/>
          </w:tcPr>
          <w:p w14:paraId="7F41CB2D" w14:textId="184DDF38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PTK2B</w:t>
            </w:r>
          </w:p>
        </w:tc>
        <w:tc>
          <w:tcPr>
            <w:tcW w:w="1143" w:type="dxa"/>
            <w:noWrap/>
            <w:hideMark/>
          </w:tcPr>
          <w:p w14:paraId="40D796AE" w14:textId="41B95D6C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1134" w:type="dxa"/>
            <w:noWrap/>
            <w:hideMark/>
          </w:tcPr>
          <w:p w14:paraId="29BC5B3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0.414 </w:t>
            </w:r>
          </w:p>
        </w:tc>
        <w:tc>
          <w:tcPr>
            <w:tcW w:w="1134" w:type="dxa"/>
            <w:noWrap/>
            <w:hideMark/>
          </w:tcPr>
          <w:p w14:paraId="3A03AEB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0.434 </w:t>
            </w:r>
          </w:p>
        </w:tc>
        <w:tc>
          <w:tcPr>
            <w:tcW w:w="1134" w:type="dxa"/>
            <w:noWrap/>
            <w:hideMark/>
          </w:tcPr>
          <w:p w14:paraId="3A52474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0.386 </w:t>
            </w:r>
          </w:p>
        </w:tc>
        <w:tc>
          <w:tcPr>
            <w:tcW w:w="1134" w:type="dxa"/>
            <w:noWrap/>
            <w:hideMark/>
          </w:tcPr>
          <w:p w14:paraId="0185030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0.443 </w:t>
            </w:r>
          </w:p>
        </w:tc>
        <w:tc>
          <w:tcPr>
            <w:tcW w:w="1134" w:type="dxa"/>
            <w:noWrap/>
            <w:hideMark/>
          </w:tcPr>
          <w:p w14:paraId="66D1D8A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0.467 </w:t>
            </w:r>
          </w:p>
        </w:tc>
        <w:tc>
          <w:tcPr>
            <w:tcW w:w="1134" w:type="dxa"/>
            <w:noWrap/>
            <w:hideMark/>
          </w:tcPr>
          <w:p w14:paraId="1B71E9A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0.380 </w:t>
            </w:r>
          </w:p>
        </w:tc>
        <w:tc>
          <w:tcPr>
            <w:tcW w:w="993" w:type="dxa"/>
            <w:noWrap/>
            <w:hideMark/>
          </w:tcPr>
          <w:p w14:paraId="7C1D35D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0.422 </w:t>
            </w:r>
          </w:p>
        </w:tc>
        <w:tc>
          <w:tcPr>
            <w:tcW w:w="992" w:type="dxa"/>
            <w:noWrap/>
            <w:hideMark/>
          </w:tcPr>
          <w:p w14:paraId="07A8076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0.029 </w:t>
            </w:r>
          </w:p>
        </w:tc>
        <w:tc>
          <w:tcPr>
            <w:tcW w:w="236" w:type="dxa"/>
            <w:noWrap/>
            <w:hideMark/>
          </w:tcPr>
          <w:p w14:paraId="542FA83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6.855%</w:t>
            </w:r>
          </w:p>
        </w:tc>
      </w:tr>
      <w:tr w:rsidR="00327DA1" w:rsidRPr="00327DA1" w14:paraId="1890D96B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5ECDBC7A" w14:textId="0AF7AE92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50" w:type="dxa"/>
          </w:tcPr>
          <w:p w14:paraId="52797700" w14:textId="5AF0D57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SLC24A4</w:t>
            </w:r>
          </w:p>
        </w:tc>
        <w:tc>
          <w:tcPr>
            <w:tcW w:w="1143" w:type="dxa"/>
            <w:noWrap/>
            <w:hideMark/>
          </w:tcPr>
          <w:p w14:paraId="15C48504" w14:textId="1A1C807A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0.461 </w:t>
            </w:r>
          </w:p>
        </w:tc>
        <w:tc>
          <w:tcPr>
            <w:tcW w:w="1134" w:type="dxa"/>
            <w:noWrap/>
            <w:hideMark/>
          </w:tcPr>
          <w:p w14:paraId="2F2FA52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0.455 </w:t>
            </w:r>
          </w:p>
        </w:tc>
        <w:tc>
          <w:tcPr>
            <w:tcW w:w="1134" w:type="dxa"/>
            <w:noWrap/>
            <w:hideMark/>
          </w:tcPr>
          <w:p w14:paraId="51DE78B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0.469 </w:t>
            </w:r>
          </w:p>
        </w:tc>
        <w:tc>
          <w:tcPr>
            <w:tcW w:w="1134" w:type="dxa"/>
            <w:noWrap/>
            <w:hideMark/>
          </w:tcPr>
          <w:p w14:paraId="5EC9F83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0.410 </w:t>
            </w:r>
          </w:p>
        </w:tc>
        <w:tc>
          <w:tcPr>
            <w:tcW w:w="1134" w:type="dxa"/>
            <w:noWrap/>
            <w:hideMark/>
          </w:tcPr>
          <w:p w14:paraId="054554B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0.472 </w:t>
            </w:r>
          </w:p>
        </w:tc>
        <w:tc>
          <w:tcPr>
            <w:tcW w:w="1134" w:type="dxa"/>
            <w:noWrap/>
            <w:hideMark/>
          </w:tcPr>
          <w:p w14:paraId="4FCFC36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0.494 </w:t>
            </w:r>
          </w:p>
        </w:tc>
        <w:tc>
          <w:tcPr>
            <w:tcW w:w="1134" w:type="dxa"/>
            <w:noWrap/>
            <w:hideMark/>
          </w:tcPr>
          <w:p w14:paraId="7089095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0.452 </w:t>
            </w:r>
          </w:p>
        </w:tc>
        <w:tc>
          <w:tcPr>
            <w:tcW w:w="993" w:type="dxa"/>
            <w:noWrap/>
            <w:hideMark/>
          </w:tcPr>
          <w:p w14:paraId="5438E35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0.459 </w:t>
            </w:r>
          </w:p>
        </w:tc>
        <w:tc>
          <w:tcPr>
            <w:tcW w:w="992" w:type="dxa"/>
            <w:noWrap/>
            <w:hideMark/>
          </w:tcPr>
          <w:p w14:paraId="25756CA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0.024 </w:t>
            </w:r>
          </w:p>
        </w:tc>
        <w:tc>
          <w:tcPr>
            <w:tcW w:w="236" w:type="dxa"/>
            <w:noWrap/>
            <w:hideMark/>
          </w:tcPr>
          <w:p w14:paraId="24D4F39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5.152%</w:t>
            </w:r>
          </w:p>
        </w:tc>
      </w:tr>
      <w:tr w:rsidR="00327DA1" w:rsidRPr="00327DA1" w14:paraId="3AB1A91D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7F1AC40" w14:textId="130B668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</w:tcPr>
          <w:p w14:paraId="0F35E30C" w14:textId="376A0DC8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SORL1</w:t>
            </w:r>
          </w:p>
        </w:tc>
        <w:tc>
          <w:tcPr>
            <w:tcW w:w="1143" w:type="dxa"/>
            <w:noWrap/>
            <w:hideMark/>
          </w:tcPr>
          <w:p w14:paraId="5D69C693" w14:textId="18D71B10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0.517 </w:t>
            </w:r>
          </w:p>
        </w:tc>
        <w:tc>
          <w:tcPr>
            <w:tcW w:w="1134" w:type="dxa"/>
            <w:noWrap/>
            <w:hideMark/>
          </w:tcPr>
          <w:p w14:paraId="3DF3DF8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0.423 </w:t>
            </w:r>
          </w:p>
        </w:tc>
        <w:tc>
          <w:tcPr>
            <w:tcW w:w="1134" w:type="dxa"/>
            <w:noWrap/>
            <w:hideMark/>
          </w:tcPr>
          <w:p w14:paraId="4FD2132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0.543 </w:t>
            </w:r>
          </w:p>
        </w:tc>
        <w:tc>
          <w:tcPr>
            <w:tcW w:w="1134" w:type="dxa"/>
            <w:noWrap/>
            <w:hideMark/>
          </w:tcPr>
          <w:p w14:paraId="4934CCD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0.507 </w:t>
            </w:r>
          </w:p>
        </w:tc>
        <w:tc>
          <w:tcPr>
            <w:tcW w:w="1134" w:type="dxa"/>
            <w:noWrap/>
            <w:hideMark/>
          </w:tcPr>
          <w:p w14:paraId="09A2B3D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0.568 </w:t>
            </w:r>
          </w:p>
        </w:tc>
        <w:tc>
          <w:tcPr>
            <w:tcW w:w="1134" w:type="dxa"/>
            <w:noWrap/>
            <w:hideMark/>
          </w:tcPr>
          <w:p w14:paraId="41D9016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0.517 </w:t>
            </w:r>
          </w:p>
        </w:tc>
        <w:tc>
          <w:tcPr>
            <w:tcW w:w="1134" w:type="dxa"/>
            <w:noWrap/>
            <w:hideMark/>
          </w:tcPr>
          <w:p w14:paraId="3D17101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0.620 </w:t>
            </w:r>
          </w:p>
        </w:tc>
        <w:tc>
          <w:tcPr>
            <w:tcW w:w="993" w:type="dxa"/>
            <w:noWrap/>
            <w:hideMark/>
          </w:tcPr>
          <w:p w14:paraId="38D186D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0.528 </w:t>
            </w:r>
          </w:p>
        </w:tc>
        <w:tc>
          <w:tcPr>
            <w:tcW w:w="992" w:type="dxa"/>
            <w:noWrap/>
            <w:hideMark/>
          </w:tcPr>
          <w:p w14:paraId="592DE3C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0.056 </w:t>
            </w:r>
          </w:p>
        </w:tc>
        <w:tc>
          <w:tcPr>
            <w:tcW w:w="236" w:type="dxa"/>
            <w:noWrap/>
            <w:hideMark/>
          </w:tcPr>
          <w:p w14:paraId="5089348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10.654%</w:t>
            </w:r>
          </w:p>
        </w:tc>
      </w:tr>
      <w:tr w:rsidR="00327DA1" w:rsidRPr="00327DA1" w14:paraId="4144882E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4CB19799" w14:textId="570A898C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0" w:type="dxa"/>
          </w:tcPr>
          <w:p w14:paraId="2D9B9CA1" w14:textId="4A4BA5B0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SPPL2A</w:t>
            </w:r>
          </w:p>
        </w:tc>
        <w:tc>
          <w:tcPr>
            <w:tcW w:w="1143" w:type="dxa"/>
            <w:noWrap/>
            <w:hideMark/>
          </w:tcPr>
          <w:p w14:paraId="5411AF28" w14:textId="2153F99C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0.516 </w:t>
            </w:r>
          </w:p>
        </w:tc>
        <w:tc>
          <w:tcPr>
            <w:tcW w:w="1134" w:type="dxa"/>
            <w:noWrap/>
            <w:hideMark/>
          </w:tcPr>
          <w:p w14:paraId="457984E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0.444 </w:t>
            </w:r>
          </w:p>
        </w:tc>
        <w:tc>
          <w:tcPr>
            <w:tcW w:w="1134" w:type="dxa"/>
            <w:noWrap/>
            <w:hideMark/>
          </w:tcPr>
          <w:p w14:paraId="61ED211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0.620 </w:t>
            </w:r>
          </w:p>
        </w:tc>
        <w:tc>
          <w:tcPr>
            <w:tcW w:w="1134" w:type="dxa"/>
            <w:noWrap/>
            <w:hideMark/>
          </w:tcPr>
          <w:p w14:paraId="611B0A2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0.533 </w:t>
            </w:r>
          </w:p>
        </w:tc>
        <w:tc>
          <w:tcPr>
            <w:tcW w:w="1134" w:type="dxa"/>
            <w:noWrap/>
            <w:hideMark/>
          </w:tcPr>
          <w:p w14:paraId="6562619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0.519 </w:t>
            </w:r>
          </w:p>
        </w:tc>
        <w:tc>
          <w:tcPr>
            <w:tcW w:w="1134" w:type="dxa"/>
            <w:noWrap/>
            <w:hideMark/>
          </w:tcPr>
          <w:p w14:paraId="0A47111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1134" w:type="dxa"/>
            <w:noWrap/>
            <w:hideMark/>
          </w:tcPr>
          <w:p w14:paraId="63673F0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0.510 </w:t>
            </w:r>
          </w:p>
        </w:tc>
        <w:tc>
          <w:tcPr>
            <w:tcW w:w="993" w:type="dxa"/>
            <w:noWrap/>
            <w:hideMark/>
          </w:tcPr>
          <w:p w14:paraId="0AEAA93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0.521 </w:t>
            </w:r>
          </w:p>
        </w:tc>
        <w:tc>
          <w:tcPr>
            <w:tcW w:w="992" w:type="dxa"/>
            <w:noWrap/>
            <w:hideMark/>
          </w:tcPr>
          <w:p w14:paraId="6769A3F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0.048 </w:t>
            </w:r>
          </w:p>
        </w:tc>
        <w:tc>
          <w:tcPr>
            <w:tcW w:w="236" w:type="dxa"/>
            <w:noWrap/>
            <w:hideMark/>
          </w:tcPr>
          <w:p w14:paraId="5AC48C3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9.199%</w:t>
            </w:r>
          </w:p>
        </w:tc>
      </w:tr>
      <w:tr w:rsidR="00327DA1" w:rsidRPr="00327DA1" w14:paraId="52150FDD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7D2910E4" w14:textId="13388FED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0" w:type="dxa"/>
          </w:tcPr>
          <w:p w14:paraId="0A11D549" w14:textId="7BF6348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TREM2</w:t>
            </w:r>
          </w:p>
        </w:tc>
        <w:tc>
          <w:tcPr>
            <w:tcW w:w="1143" w:type="dxa"/>
            <w:noWrap/>
            <w:hideMark/>
          </w:tcPr>
          <w:p w14:paraId="2B7A0645" w14:textId="45D4A6DA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0.531 </w:t>
            </w:r>
          </w:p>
        </w:tc>
        <w:tc>
          <w:tcPr>
            <w:tcW w:w="1134" w:type="dxa"/>
            <w:noWrap/>
            <w:hideMark/>
          </w:tcPr>
          <w:p w14:paraId="034F604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0.454 </w:t>
            </w:r>
          </w:p>
        </w:tc>
        <w:tc>
          <w:tcPr>
            <w:tcW w:w="1134" w:type="dxa"/>
            <w:noWrap/>
            <w:hideMark/>
          </w:tcPr>
          <w:p w14:paraId="172C79A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0.545 </w:t>
            </w:r>
          </w:p>
        </w:tc>
        <w:tc>
          <w:tcPr>
            <w:tcW w:w="1134" w:type="dxa"/>
            <w:noWrap/>
            <w:hideMark/>
          </w:tcPr>
          <w:p w14:paraId="2042CB1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0.599 </w:t>
            </w:r>
          </w:p>
        </w:tc>
        <w:tc>
          <w:tcPr>
            <w:tcW w:w="1134" w:type="dxa"/>
            <w:noWrap/>
            <w:hideMark/>
          </w:tcPr>
          <w:p w14:paraId="3D7510C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0.558 </w:t>
            </w:r>
          </w:p>
        </w:tc>
        <w:tc>
          <w:tcPr>
            <w:tcW w:w="1134" w:type="dxa"/>
            <w:noWrap/>
            <w:hideMark/>
          </w:tcPr>
          <w:p w14:paraId="4F11BF0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0.603 </w:t>
            </w:r>
          </w:p>
        </w:tc>
        <w:tc>
          <w:tcPr>
            <w:tcW w:w="1134" w:type="dxa"/>
            <w:noWrap/>
            <w:hideMark/>
          </w:tcPr>
          <w:p w14:paraId="76DAE28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0.663 </w:t>
            </w:r>
          </w:p>
        </w:tc>
        <w:tc>
          <w:tcPr>
            <w:tcW w:w="993" w:type="dxa"/>
            <w:noWrap/>
            <w:hideMark/>
          </w:tcPr>
          <w:p w14:paraId="46317DE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0.565 </w:t>
            </w:r>
          </w:p>
        </w:tc>
        <w:tc>
          <w:tcPr>
            <w:tcW w:w="992" w:type="dxa"/>
            <w:noWrap/>
            <w:hideMark/>
          </w:tcPr>
          <w:p w14:paraId="73B8FD7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0.061 </w:t>
            </w:r>
          </w:p>
        </w:tc>
        <w:tc>
          <w:tcPr>
            <w:tcW w:w="236" w:type="dxa"/>
            <w:noWrap/>
            <w:hideMark/>
          </w:tcPr>
          <w:p w14:paraId="1AE158B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10.844%</w:t>
            </w:r>
          </w:p>
        </w:tc>
      </w:tr>
      <w:tr w:rsidR="00327DA1" w:rsidRPr="00327DA1" w14:paraId="595E1194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D0E71A5" w14:textId="54CC84D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0" w:type="dxa"/>
          </w:tcPr>
          <w:p w14:paraId="73984CA8" w14:textId="4510734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WWOX</w:t>
            </w:r>
          </w:p>
        </w:tc>
        <w:tc>
          <w:tcPr>
            <w:tcW w:w="1143" w:type="dxa"/>
            <w:noWrap/>
            <w:hideMark/>
          </w:tcPr>
          <w:p w14:paraId="7E2A910B" w14:textId="69300E0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0.504 </w:t>
            </w:r>
          </w:p>
        </w:tc>
        <w:tc>
          <w:tcPr>
            <w:tcW w:w="1134" w:type="dxa"/>
            <w:noWrap/>
            <w:hideMark/>
          </w:tcPr>
          <w:p w14:paraId="420B457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0.411 </w:t>
            </w:r>
          </w:p>
        </w:tc>
        <w:tc>
          <w:tcPr>
            <w:tcW w:w="1134" w:type="dxa"/>
            <w:noWrap/>
            <w:hideMark/>
          </w:tcPr>
          <w:p w14:paraId="457594D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0.570 </w:t>
            </w:r>
          </w:p>
        </w:tc>
        <w:tc>
          <w:tcPr>
            <w:tcW w:w="1134" w:type="dxa"/>
            <w:noWrap/>
            <w:hideMark/>
          </w:tcPr>
          <w:p w14:paraId="4ADCD4E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0.490 </w:t>
            </w:r>
          </w:p>
        </w:tc>
        <w:tc>
          <w:tcPr>
            <w:tcW w:w="1134" w:type="dxa"/>
            <w:noWrap/>
            <w:hideMark/>
          </w:tcPr>
          <w:p w14:paraId="14E15E7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0.597 </w:t>
            </w:r>
          </w:p>
        </w:tc>
        <w:tc>
          <w:tcPr>
            <w:tcW w:w="1134" w:type="dxa"/>
            <w:noWrap/>
            <w:hideMark/>
          </w:tcPr>
          <w:p w14:paraId="24F2CBC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0.579 </w:t>
            </w:r>
          </w:p>
        </w:tc>
        <w:tc>
          <w:tcPr>
            <w:tcW w:w="1134" w:type="dxa"/>
            <w:noWrap/>
            <w:hideMark/>
          </w:tcPr>
          <w:p w14:paraId="11819B5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0.597 </w:t>
            </w:r>
          </w:p>
        </w:tc>
        <w:tc>
          <w:tcPr>
            <w:tcW w:w="993" w:type="dxa"/>
            <w:noWrap/>
            <w:hideMark/>
          </w:tcPr>
          <w:p w14:paraId="34313BF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0.536 </w:t>
            </w:r>
          </w:p>
        </w:tc>
        <w:tc>
          <w:tcPr>
            <w:tcW w:w="992" w:type="dxa"/>
            <w:noWrap/>
            <w:hideMark/>
          </w:tcPr>
          <w:p w14:paraId="5FD620A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0.065 </w:t>
            </w:r>
          </w:p>
        </w:tc>
        <w:tc>
          <w:tcPr>
            <w:tcW w:w="236" w:type="dxa"/>
            <w:noWrap/>
            <w:hideMark/>
          </w:tcPr>
          <w:p w14:paraId="34AFDA7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12.050%</w:t>
            </w:r>
          </w:p>
        </w:tc>
      </w:tr>
      <w:tr w:rsidR="00327DA1" w:rsidRPr="00327DA1" w14:paraId="646EDDA0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8D533A2" w14:textId="4ADC65D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14:paraId="09437545" w14:textId="043C4C8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ADAMTS4</w:t>
            </w:r>
          </w:p>
        </w:tc>
        <w:tc>
          <w:tcPr>
            <w:tcW w:w="1143" w:type="dxa"/>
            <w:noWrap/>
            <w:hideMark/>
          </w:tcPr>
          <w:p w14:paraId="762A91A9" w14:textId="34C1C8DC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0.388 </w:t>
            </w:r>
          </w:p>
        </w:tc>
        <w:tc>
          <w:tcPr>
            <w:tcW w:w="1134" w:type="dxa"/>
            <w:noWrap/>
            <w:hideMark/>
          </w:tcPr>
          <w:p w14:paraId="5A22E8F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0.385 </w:t>
            </w:r>
          </w:p>
        </w:tc>
        <w:tc>
          <w:tcPr>
            <w:tcW w:w="1134" w:type="dxa"/>
            <w:noWrap/>
            <w:hideMark/>
          </w:tcPr>
          <w:p w14:paraId="085147F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0.382 </w:t>
            </w:r>
          </w:p>
        </w:tc>
        <w:tc>
          <w:tcPr>
            <w:tcW w:w="1134" w:type="dxa"/>
            <w:noWrap/>
            <w:hideMark/>
          </w:tcPr>
          <w:p w14:paraId="3143AE7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0.481 </w:t>
            </w:r>
          </w:p>
        </w:tc>
        <w:tc>
          <w:tcPr>
            <w:tcW w:w="1134" w:type="dxa"/>
            <w:noWrap/>
            <w:hideMark/>
          </w:tcPr>
          <w:p w14:paraId="0C8816B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0.459 </w:t>
            </w:r>
          </w:p>
        </w:tc>
        <w:tc>
          <w:tcPr>
            <w:tcW w:w="1134" w:type="dxa"/>
            <w:noWrap/>
            <w:hideMark/>
          </w:tcPr>
          <w:p w14:paraId="5BDC595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0.462 </w:t>
            </w:r>
          </w:p>
        </w:tc>
        <w:tc>
          <w:tcPr>
            <w:tcW w:w="1134" w:type="dxa"/>
            <w:noWrap/>
            <w:hideMark/>
          </w:tcPr>
          <w:p w14:paraId="2F5D8B1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0.410 </w:t>
            </w:r>
          </w:p>
        </w:tc>
        <w:tc>
          <w:tcPr>
            <w:tcW w:w="993" w:type="dxa"/>
            <w:noWrap/>
            <w:hideMark/>
          </w:tcPr>
          <w:p w14:paraId="32AEF68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0.424 </w:t>
            </w:r>
          </w:p>
        </w:tc>
        <w:tc>
          <w:tcPr>
            <w:tcW w:w="992" w:type="dxa"/>
            <w:noWrap/>
            <w:hideMark/>
          </w:tcPr>
          <w:p w14:paraId="7D34AA2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0.039 </w:t>
            </w:r>
          </w:p>
        </w:tc>
        <w:tc>
          <w:tcPr>
            <w:tcW w:w="236" w:type="dxa"/>
            <w:noWrap/>
            <w:hideMark/>
          </w:tcPr>
          <w:p w14:paraId="68717A5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9.230%</w:t>
            </w:r>
          </w:p>
        </w:tc>
      </w:tr>
      <w:tr w:rsidR="00327DA1" w:rsidRPr="00327DA1" w14:paraId="433B3E3D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0C393FA9" w14:textId="553AB62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0" w:type="dxa"/>
          </w:tcPr>
          <w:p w14:paraId="3BB04C8A" w14:textId="486A4E9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APH1B</w:t>
            </w:r>
          </w:p>
        </w:tc>
        <w:tc>
          <w:tcPr>
            <w:tcW w:w="1143" w:type="dxa"/>
            <w:noWrap/>
            <w:hideMark/>
          </w:tcPr>
          <w:p w14:paraId="0B4BE587" w14:textId="7BF6874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0.426 </w:t>
            </w:r>
          </w:p>
        </w:tc>
        <w:tc>
          <w:tcPr>
            <w:tcW w:w="1134" w:type="dxa"/>
            <w:noWrap/>
            <w:hideMark/>
          </w:tcPr>
          <w:p w14:paraId="79B1292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0.409 </w:t>
            </w:r>
          </w:p>
        </w:tc>
        <w:tc>
          <w:tcPr>
            <w:tcW w:w="1134" w:type="dxa"/>
            <w:noWrap/>
            <w:hideMark/>
          </w:tcPr>
          <w:p w14:paraId="1C85D24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0.384 </w:t>
            </w:r>
          </w:p>
        </w:tc>
        <w:tc>
          <w:tcPr>
            <w:tcW w:w="1134" w:type="dxa"/>
            <w:noWrap/>
            <w:hideMark/>
          </w:tcPr>
          <w:p w14:paraId="54E1D94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0.521 </w:t>
            </w:r>
          </w:p>
        </w:tc>
        <w:tc>
          <w:tcPr>
            <w:tcW w:w="1134" w:type="dxa"/>
            <w:noWrap/>
            <w:hideMark/>
          </w:tcPr>
          <w:p w14:paraId="77590B3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0.425 </w:t>
            </w:r>
          </w:p>
        </w:tc>
        <w:tc>
          <w:tcPr>
            <w:tcW w:w="1134" w:type="dxa"/>
            <w:noWrap/>
            <w:hideMark/>
          </w:tcPr>
          <w:p w14:paraId="2E107DC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0.472 </w:t>
            </w:r>
          </w:p>
        </w:tc>
        <w:tc>
          <w:tcPr>
            <w:tcW w:w="1134" w:type="dxa"/>
            <w:noWrap/>
            <w:hideMark/>
          </w:tcPr>
          <w:p w14:paraId="49B5D65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993" w:type="dxa"/>
            <w:noWrap/>
            <w:hideMark/>
          </w:tcPr>
          <w:p w14:paraId="5FECB76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0.435 </w:t>
            </w:r>
          </w:p>
        </w:tc>
        <w:tc>
          <w:tcPr>
            <w:tcW w:w="992" w:type="dxa"/>
            <w:noWrap/>
            <w:hideMark/>
          </w:tcPr>
          <w:p w14:paraId="17449E3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0.043 </w:t>
            </w:r>
          </w:p>
        </w:tc>
        <w:tc>
          <w:tcPr>
            <w:tcW w:w="236" w:type="dxa"/>
            <w:noWrap/>
            <w:hideMark/>
          </w:tcPr>
          <w:p w14:paraId="3E75AB5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9.895%</w:t>
            </w:r>
          </w:p>
        </w:tc>
      </w:tr>
      <w:tr w:rsidR="00327DA1" w:rsidRPr="00327DA1" w14:paraId="65E7111D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52CF79E2" w14:textId="5BBCFF4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0" w:type="dxa"/>
          </w:tcPr>
          <w:p w14:paraId="2A9891A1" w14:textId="7C99CD7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APOE</w:t>
            </w:r>
          </w:p>
        </w:tc>
        <w:tc>
          <w:tcPr>
            <w:tcW w:w="1143" w:type="dxa"/>
            <w:noWrap/>
            <w:hideMark/>
          </w:tcPr>
          <w:p w14:paraId="7C83B721" w14:textId="75752851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0.436 </w:t>
            </w:r>
          </w:p>
        </w:tc>
        <w:tc>
          <w:tcPr>
            <w:tcW w:w="1134" w:type="dxa"/>
            <w:noWrap/>
            <w:hideMark/>
          </w:tcPr>
          <w:p w14:paraId="641559A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1134" w:type="dxa"/>
            <w:noWrap/>
            <w:hideMark/>
          </w:tcPr>
          <w:p w14:paraId="221C846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0.411 </w:t>
            </w:r>
          </w:p>
        </w:tc>
        <w:tc>
          <w:tcPr>
            <w:tcW w:w="1134" w:type="dxa"/>
            <w:noWrap/>
            <w:hideMark/>
          </w:tcPr>
          <w:p w14:paraId="3B0F3FA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0.452 </w:t>
            </w:r>
          </w:p>
        </w:tc>
        <w:tc>
          <w:tcPr>
            <w:tcW w:w="1134" w:type="dxa"/>
            <w:noWrap/>
            <w:hideMark/>
          </w:tcPr>
          <w:p w14:paraId="5308B46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0.425 </w:t>
            </w:r>
          </w:p>
        </w:tc>
        <w:tc>
          <w:tcPr>
            <w:tcW w:w="1134" w:type="dxa"/>
            <w:noWrap/>
            <w:hideMark/>
          </w:tcPr>
          <w:p w14:paraId="0FFE37C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0.453 </w:t>
            </w:r>
          </w:p>
        </w:tc>
        <w:tc>
          <w:tcPr>
            <w:tcW w:w="1134" w:type="dxa"/>
            <w:noWrap/>
            <w:hideMark/>
          </w:tcPr>
          <w:p w14:paraId="26AF7F8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0.379 </w:t>
            </w:r>
          </w:p>
        </w:tc>
        <w:tc>
          <w:tcPr>
            <w:tcW w:w="993" w:type="dxa"/>
            <w:noWrap/>
            <w:hideMark/>
          </w:tcPr>
          <w:p w14:paraId="35BC1F8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0.429 </w:t>
            </w:r>
          </w:p>
        </w:tc>
        <w:tc>
          <w:tcPr>
            <w:tcW w:w="992" w:type="dxa"/>
            <w:noWrap/>
            <w:hideMark/>
          </w:tcPr>
          <w:p w14:paraId="0D1274C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0.025 </w:t>
            </w:r>
          </w:p>
        </w:tc>
        <w:tc>
          <w:tcPr>
            <w:tcW w:w="236" w:type="dxa"/>
            <w:noWrap/>
            <w:hideMark/>
          </w:tcPr>
          <w:p w14:paraId="1817D8D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5.744%</w:t>
            </w:r>
          </w:p>
        </w:tc>
      </w:tr>
      <w:tr w:rsidR="00327DA1" w:rsidRPr="00327DA1" w14:paraId="2FC5339B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6C887148" w14:textId="527EA36F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0" w:type="dxa"/>
          </w:tcPr>
          <w:p w14:paraId="3716A33A" w14:textId="5F50ADB1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CCDC6</w:t>
            </w:r>
          </w:p>
        </w:tc>
        <w:tc>
          <w:tcPr>
            <w:tcW w:w="1143" w:type="dxa"/>
            <w:noWrap/>
            <w:hideMark/>
          </w:tcPr>
          <w:p w14:paraId="496EB8A3" w14:textId="3A179E0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0.428 </w:t>
            </w:r>
          </w:p>
        </w:tc>
        <w:tc>
          <w:tcPr>
            <w:tcW w:w="1134" w:type="dxa"/>
            <w:noWrap/>
            <w:hideMark/>
          </w:tcPr>
          <w:p w14:paraId="37AE2B3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0.464 </w:t>
            </w:r>
          </w:p>
        </w:tc>
        <w:tc>
          <w:tcPr>
            <w:tcW w:w="1134" w:type="dxa"/>
            <w:noWrap/>
            <w:hideMark/>
          </w:tcPr>
          <w:p w14:paraId="2FBBD8C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0.403 </w:t>
            </w:r>
          </w:p>
        </w:tc>
        <w:tc>
          <w:tcPr>
            <w:tcW w:w="1134" w:type="dxa"/>
            <w:noWrap/>
            <w:hideMark/>
          </w:tcPr>
          <w:p w14:paraId="54794727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0.419 </w:t>
            </w:r>
          </w:p>
        </w:tc>
        <w:tc>
          <w:tcPr>
            <w:tcW w:w="1134" w:type="dxa"/>
            <w:noWrap/>
            <w:hideMark/>
          </w:tcPr>
          <w:p w14:paraId="4BAB87B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0.440 </w:t>
            </w:r>
          </w:p>
        </w:tc>
        <w:tc>
          <w:tcPr>
            <w:tcW w:w="1134" w:type="dxa"/>
            <w:noWrap/>
            <w:hideMark/>
          </w:tcPr>
          <w:p w14:paraId="0E8294E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0.453 </w:t>
            </w:r>
          </w:p>
        </w:tc>
        <w:tc>
          <w:tcPr>
            <w:tcW w:w="1134" w:type="dxa"/>
            <w:noWrap/>
            <w:hideMark/>
          </w:tcPr>
          <w:p w14:paraId="429753C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0.403 </w:t>
            </w:r>
          </w:p>
        </w:tc>
        <w:tc>
          <w:tcPr>
            <w:tcW w:w="993" w:type="dxa"/>
            <w:noWrap/>
            <w:hideMark/>
          </w:tcPr>
          <w:p w14:paraId="427709A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0.430 </w:t>
            </w:r>
          </w:p>
        </w:tc>
        <w:tc>
          <w:tcPr>
            <w:tcW w:w="992" w:type="dxa"/>
            <w:noWrap/>
            <w:hideMark/>
          </w:tcPr>
          <w:p w14:paraId="6BB9791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0.022 </w:t>
            </w:r>
          </w:p>
        </w:tc>
        <w:tc>
          <w:tcPr>
            <w:tcW w:w="236" w:type="dxa"/>
            <w:noWrap/>
            <w:hideMark/>
          </w:tcPr>
          <w:p w14:paraId="4567877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5.093%</w:t>
            </w:r>
          </w:p>
        </w:tc>
      </w:tr>
      <w:tr w:rsidR="00327DA1" w:rsidRPr="00327DA1" w14:paraId="533BC794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3B598472" w14:textId="4CB908D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0" w:type="dxa"/>
          </w:tcPr>
          <w:p w14:paraId="34A24719" w14:textId="7194AC9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NCK2</w:t>
            </w:r>
          </w:p>
        </w:tc>
        <w:tc>
          <w:tcPr>
            <w:tcW w:w="1143" w:type="dxa"/>
            <w:noWrap/>
            <w:hideMark/>
          </w:tcPr>
          <w:p w14:paraId="743AD9A9" w14:textId="7A80A762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0.442 </w:t>
            </w:r>
          </w:p>
        </w:tc>
        <w:tc>
          <w:tcPr>
            <w:tcW w:w="1134" w:type="dxa"/>
            <w:noWrap/>
            <w:hideMark/>
          </w:tcPr>
          <w:p w14:paraId="10BD16D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0.407 </w:t>
            </w:r>
          </w:p>
        </w:tc>
        <w:tc>
          <w:tcPr>
            <w:tcW w:w="1134" w:type="dxa"/>
            <w:noWrap/>
            <w:hideMark/>
          </w:tcPr>
          <w:p w14:paraId="4122060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0.401 </w:t>
            </w:r>
          </w:p>
        </w:tc>
        <w:tc>
          <w:tcPr>
            <w:tcW w:w="1134" w:type="dxa"/>
            <w:noWrap/>
            <w:hideMark/>
          </w:tcPr>
          <w:p w14:paraId="514F19A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0.485 </w:t>
            </w:r>
          </w:p>
        </w:tc>
        <w:tc>
          <w:tcPr>
            <w:tcW w:w="1134" w:type="dxa"/>
            <w:noWrap/>
            <w:hideMark/>
          </w:tcPr>
          <w:p w14:paraId="6298225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0.446 </w:t>
            </w:r>
          </w:p>
        </w:tc>
        <w:tc>
          <w:tcPr>
            <w:tcW w:w="1134" w:type="dxa"/>
            <w:noWrap/>
            <w:hideMark/>
          </w:tcPr>
          <w:p w14:paraId="0169409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0.487 </w:t>
            </w:r>
          </w:p>
        </w:tc>
        <w:tc>
          <w:tcPr>
            <w:tcW w:w="1134" w:type="dxa"/>
            <w:noWrap/>
            <w:hideMark/>
          </w:tcPr>
          <w:p w14:paraId="3DDEA49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0.462 </w:t>
            </w:r>
          </w:p>
        </w:tc>
        <w:tc>
          <w:tcPr>
            <w:tcW w:w="993" w:type="dxa"/>
            <w:noWrap/>
            <w:hideMark/>
          </w:tcPr>
          <w:p w14:paraId="215BF06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0.447 </w:t>
            </w:r>
          </w:p>
        </w:tc>
        <w:tc>
          <w:tcPr>
            <w:tcW w:w="992" w:type="dxa"/>
            <w:noWrap/>
            <w:hideMark/>
          </w:tcPr>
          <w:p w14:paraId="5F222DF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0.032 </w:t>
            </w:r>
          </w:p>
        </w:tc>
        <w:tc>
          <w:tcPr>
            <w:tcW w:w="236" w:type="dxa"/>
            <w:noWrap/>
            <w:hideMark/>
          </w:tcPr>
          <w:p w14:paraId="3D49CC9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7.076%</w:t>
            </w:r>
          </w:p>
        </w:tc>
      </w:tr>
      <w:tr w:rsidR="00327DA1" w:rsidRPr="00327DA1" w14:paraId="336D2F45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4E2CC41A" w14:textId="2A0796D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0" w:type="dxa"/>
          </w:tcPr>
          <w:p w14:paraId="7578A944" w14:textId="00339BE4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SPRED2</w:t>
            </w:r>
          </w:p>
        </w:tc>
        <w:tc>
          <w:tcPr>
            <w:tcW w:w="1143" w:type="dxa"/>
            <w:noWrap/>
            <w:hideMark/>
          </w:tcPr>
          <w:p w14:paraId="266BEE6A" w14:textId="4B9D8809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0.404 </w:t>
            </w:r>
          </w:p>
        </w:tc>
        <w:tc>
          <w:tcPr>
            <w:tcW w:w="1134" w:type="dxa"/>
            <w:noWrap/>
            <w:hideMark/>
          </w:tcPr>
          <w:p w14:paraId="15A6319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0.386 </w:t>
            </w:r>
          </w:p>
        </w:tc>
        <w:tc>
          <w:tcPr>
            <w:tcW w:w="1134" w:type="dxa"/>
            <w:noWrap/>
            <w:hideMark/>
          </w:tcPr>
          <w:p w14:paraId="23C9934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0.504 </w:t>
            </w:r>
          </w:p>
        </w:tc>
        <w:tc>
          <w:tcPr>
            <w:tcW w:w="1134" w:type="dxa"/>
            <w:noWrap/>
            <w:hideMark/>
          </w:tcPr>
          <w:p w14:paraId="0724A6D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0.509 </w:t>
            </w:r>
          </w:p>
        </w:tc>
        <w:tc>
          <w:tcPr>
            <w:tcW w:w="1134" w:type="dxa"/>
            <w:noWrap/>
            <w:hideMark/>
          </w:tcPr>
          <w:p w14:paraId="24219D5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0.591 </w:t>
            </w:r>
          </w:p>
        </w:tc>
        <w:tc>
          <w:tcPr>
            <w:tcW w:w="1134" w:type="dxa"/>
            <w:noWrap/>
            <w:hideMark/>
          </w:tcPr>
          <w:p w14:paraId="389CCEA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0.556 </w:t>
            </w:r>
          </w:p>
        </w:tc>
        <w:tc>
          <w:tcPr>
            <w:tcW w:w="1134" w:type="dxa"/>
            <w:noWrap/>
            <w:hideMark/>
          </w:tcPr>
          <w:p w14:paraId="72B1505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0.525 </w:t>
            </w:r>
          </w:p>
        </w:tc>
        <w:tc>
          <w:tcPr>
            <w:tcW w:w="993" w:type="dxa"/>
            <w:noWrap/>
            <w:hideMark/>
          </w:tcPr>
          <w:p w14:paraId="1763C16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0.496 </w:t>
            </w:r>
          </w:p>
        </w:tc>
        <w:tc>
          <w:tcPr>
            <w:tcW w:w="992" w:type="dxa"/>
            <w:noWrap/>
            <w:hideMark/>
          </w:tcPr>
          <w:p w14:paraId="68FF048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0.070 </w:t>
            </w:r>
          </w:p>
        </w:tc>
        <w:tc>
          <w:tcPr>
            <w:tcW w:w="236" w:type="dxa"/>
            <w:noWrap/>
            <w:hideMark/>
          </w:tcPr>
          <w:p w14:paraId="1A5E6C4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14.130%</w:t>
            </w:r>
          </w:p>
        </w:tc>
      </w:tr>
      <w:tr w:rsidR="00327DA1" w:rsidRPr="00327DA1" w14:paraId="016E4522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7EBB427A" w14:textId="58F264E5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0" w:type="dxa"/>
          </w:tcPr>
          <w:p w14:paraId="4BEA2F45" w14:textId="66157ECE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TMEM163</w:t>
            </w:r>
          </w:p>
        </w:tc>
        <w:tc>
          <w:tcPr>
            <w:tcW w:w="1143" w:type="dxa"/>
            <w:noWrap/>
            <w:hideMark/>
          </w:tcPr>
          <w:p w14:paraId="70F24F68" w14:textId="31029A6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0.468 </w:t>
            </w:r>
          </w:p>
        </w:tc>
        <w:tc>
          <w:tcPr>
            <w:tcW w:w="1134" w:type="dxa"/>
            <w:noWrap/>
            <w:hideMark/>
          </w:tcPr>
          <w:p w14:paraId="1ADD4A2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0.410 </w:t>
            </w:r>
          </w:p>
        </w:tc>
        <w:tc>
          <w:tcPr>
            <w:tcW w:w="1134" w:type="dxa"/>
            <w:noWrap/>
            <w:hideMark/>
          </w:tcPr>
          <w:p w14:paraId="3673BB3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0.585 </w:t>
            </w:r>
          </w:p>
        </w:tc>
        <w:tc>
          <w:tcPr>
            <w:tcW w:w="1134" w:type="dxa"/>
            <w:noWrap/>
            <w:hideMark/>
          </w:tcPr>
          <w:p w14:paraId="10E264D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0.541 </w:t>
            </w:r>
          </w:p>
        </w:tc>
        <w:tc>
          <w:tcPr>
            <w:tcW w:w="1134" w:type="dxa"/>
            <w:noWrap/>
            <w:hideMark/>
          </w:tcPr>
          <w:p w14:paraId="5843F5A8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0.538 </w:t>
            </w:r>
          </w:p>
        </w:tc>
        <w:tc>
          <w:tcPr>
            <w:tcW w:w="1134" w:type="dxa"/>
            <w:noWrap/>
            <w:hideMark/>
          </w:tcPr>
          <w:p w14:paraId="42340E8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0.506 </w:t>
            </w:r>
          </w:p>
        </w:tc>
        <w:tc>
          <w:tcPr>
            <w:tcW w:w="1134" w:type="dxa"/>
            <w:noWrap/>
            <w:hideMark/>
          </w:tcPr>
          <w:p w14:paraId="621E9C2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0.608 </w:t>
            </w:r>
          </w:p>
        </w:tc>
        <w:tc>
          <w:tcPr>
            <w:tcW w:w="993" w:type="dxa"/>
            <w:noWrap/>
            <w:hideMark/>
          </w:tcPr>
          <w:p w14:paraId="4B5A2E3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0.522 </w:t>
            </w:r>
          </w:p>
        </w:tc>
        <w:tc>
          <w:tcPr>
            <w:tcW w:w="992" w:type="dxa"/>
            <w:noWrap/>
            <w:hideMark/>
          </w:tcPr>
          <w:p w14:paraId="5DAC7D0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0.063 </w:t>
            </w:r>
          </w:p>
        </w:tc>
        <w:tc>
          <w:tcPr>
            <w:tcW w:w="236" w:type="dxa"/>
            <w:noWrap/>
            <w:hideMark/>
          </w:tcPr>
          <w:p w14:paraId="3D44549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12.061%</w:t>
            </w:r>
          </w:p>
        </w:tc>
      </w:tr>
      <w:tr w:rsidR="00327DA1" w:rsidRPr="00327DA1" w14:paraId="2CAE3A38" w14:textId="77777777" w:rsidTr="00327DA1">
        <w:trPr>
          <w:trHeight w:val="276"/>
          <w:jc w:val="center"/>
        </w:trPr>
        <w:tc>
          <w:tcPr>
            <w:tcW w:w="1017" w:type="dxa"/>
            <w:noWrap/>
            <w:hideMark/>
          </w:tcPr>
          <w:p w14:paraId="7E5ECAC4" w14:textId="7FA2F47B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0" w:type="dxa"/>
          </w:tcPr>
          <w:p w14:paraId="72B89F2F" w14:textId="298A0626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TSPAN14</w:t>
            </w:r>
          </w:p>
        </w:tc>
        <w:tc>
          <w:tcPr>
            <w:tcW w:w="1143" w:type="dxa"/>
            <w:noWrap/>
            <w:hideMark/>
          </w:tcPr>
          <w:p w14:paraId="1595C1DC" w14:textId="72243956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0.456 </w:t>
            </w:r>
          </w:p>
        </w:tc>
        <w:tc>
          <w:tcPr>
            <w:tcW w:w="1134" w:type="dxa"/>
            <w:noWrap/>
            <w:hideMark/>
          </w:tcPr>
          <w:p w14:paraId="2D3ACF4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0.426 </w:t>
            </w:r>
          </w:p>
        </w:tc>
        <w:tc>
          <w:tcPr>
            <w:tcW w:w="1134" w:type="dxa"/>
            <w:noWrap/>
            <w:hideMark/>
          </w:tcPr>
          <w:p w14:paraId="442F36D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0.571 </w:t>
            </w:r>
          </w:p>
        </w:tc>
        <w:tc>
          <w:tcPr>
            <w:tcW w:w="1134" w:type="dxa"/>
            <w:noWrap/>
            <w:hideMark/>
          </w:tcPr>
          <w:p w14:paraId="625740E6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0.562 </w:t>
            </w:r>
          </w:p>
        </w:tc>
        <w:tc>
          <w:tcPr>
            <w:tcW w:w="1134" w:type="dxa"/>
            <w:noWrap/>
            <w:hideMark/>
          </w:tcPr>
          <w:p w14:paraId="4861A83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0.508 </w:t>
            </w:r>
          </w:p>
        </w:tc>
        <w:tc>
          <w:tcPr>
            <w:tcW w:w="1134" w:type="dxa"/>
            <w:noWrap/>
            <w:hideMark/>
          </w:tcPr>
          <w:p w14:paraId="658059EB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0.477 </w:t>
            </w:r>
          </w:p>
        </w:tc>
        <w:tc>
          <w:tcPr>
            <w:tcW w:w="1134" w:type="dxa"/>
            <w:noWrap/>
            <w:hideMark/>
          </w:tcPr>
          <w:p w14:paraId="08066ED5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0.593 </w:t>
            </w:r>
          </w:p>
        </w:tc>
        <w:tc>
          <w:tcPr>
            <w:tcW w:w="993" w:type="dxa"/>
            <w:noWrap/>
            <w:hideMark/>
          </w:tcPr>
          <w:p w14:paraId="79D6886A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0.513 </w:t>
            </w:r>
          </w:p>
        </w:tc>
        <w:tc>
          <w:tcPr>
            <w:tcW w:w="992" w:type="dxa"/>
            <w:noWrap/>
            <w:hideMark/>
          </w:tcPr>
          <w:p w14:paraId="363C3CB3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0.059 </w:t>
            </w:r>
          </w:p>
        </w:tc>
        <w:tc>
          <w:tcPr>
            <w:tcW w:w="236" w:type="dxa"/>
            <w:noWrap/>
            <w:hideMark/>
          </w:tcPr>
          <w:p w14:paraId="3FF171F9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11.470%</w:t>
            </w:r>
          </w:p>
        </w:tc>
      </w:tr>
      <w:tr w:rsidR="00327DA1" w:rsidRPr="00327DA1" w14:paraId="7290DA0C" w14:textId="77777777" w:rsidTr="00327DA1">
        <w:trPr>
          <w:trHeight w:val="288"/>
          <w:jc w:val="center"/>
        </w:trPr>
        <w:tc>
          <w:tcPr>
            <w:tcW w:w="1017" w:type="dxa"/>
            <w:noWrap/>
            <w:hideMark/>
          </w:tcPr>
          <w:p w14:paraId="32FC4B3D" w14:textId="2ECC8690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0" w:type="dxa"/>
          </w:tcPr>
          <w:p w14:paraId="6D22827C" w14:textId="77531973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>VKORC1</w:t>
            </w:r>
          </w:p>
        </w:tc>
        <w:tc>
          <w:tcPr>
            <w:tcW w:w="1143" w:type="dxa"/>
            <w:noWrap/>
            <w:hideMark/>
          </w:tcPr>
          <w:p w14:paraId="13DF3549" w14:textId="2FBFD386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0.458 </w:t>
            </w:r>
          </w:p>
        </w:tc>
        <w:tc>
          <w:tcPr>
            <w:tcW w:w="1134" w:type="dxa"/>
            <w:noWrap/>
            <w:hideMark/>
          </w:tcPr>
          <w:p w14:paraId="750BE7FD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0.382 </w:t>
            </w:r>
          </w:p>
        </w:tc>
        <w:tc>
          <w:tcPr>
            <w:tcW w:w="1134" w:type="dxa"/>
            <w:noWrap/>
            <w:hideMark/>
          </w:tcPr>
          <w:p w14:paraId="64CFD722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0.572 </w:t>
            </w:r>
          </w:p>
        </w:tc>
        <w:tc>
          <w:tcPr>
            <w:tcW w:w="1134" w:type="dxa"/>
            <w:noWrap/>
            <w:hideMark/>
          </w:tcPr>
          <w:p w14:paraId="147D27D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0.505 </w:t>
            </w:r>
          </w:p>
        </w:tc>
        <w:tc>
          <w:tcPr>
            <w:tcW w:w="1134" w:type="dxa"/>
            <w:noWrap/>
            <w:hideMark/>
          </w:tcPr>
          <w:p w14:paraId="206F346F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0.584 </w:t>
            </w:r>
          </w:p>
        </w:tc>
        <w:tc>
          <w:tcPr>
            <w:tcW w:w="1134" w:type="dxa"/>
            <w:noWrap/>
            <w:hideMark/>
          </w:tcPr>
          <w:p w14:paraId="653B566C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0.549 </w:t>
            </w:r>
          </w:p>
        </w:tc>
        <w:tc>
          <w:tcPr>
            <w:tcW w:w="1134" w:type="dxa"/>
            <w:noWrap/>
            <w:hideMark/>
          </w:tcPr>
          <w:p w14:paraId="306F4DBE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0.595 </w:t>
            </w:r>
          </w:p>
        </w:tc>
        <w:tc>
          <w:tcPr>
            <w:tcW w:w="993" w:type="dxa"/>
            <w:noWrap/>
            <w:hideMark/>
          </w:tcPr>
          <w:p w14:paraId="39064A11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0.521 </w:t>
            </w:r>
          </w:p>
        </w:tc>
        <w:tc>
          <w:tcPr>
            <w:tcW w:w="992" w:type="dxa"/>
            <w:noWrap/>
            <w:hideMark/>
          </w:tcPr>
          <w:p w14:paraId="41543210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sz w:val="24"/>
                <w:szCs w:val="24"/>
              </w:rPr>
              <w:t xml:space="preserve">0.072 </w:t>
            </w:r>
          </w:p>
        </w:tc>
        <w:tc>
          <w:tcPr>
            <w:tcW w:w="236" w:type="dxa"/>
            <w:noWrap/>
            <w:hideMark/>
          </w:tcPr>
          <w:p w14:paraId="56115904" w14:textId="77777777" w:rsidR="00327DA1" w:rsidRPr="00327DA1" w:rsidRDefault="00327DA1" w:rsidP="001D3DA0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DA1">
              <w:rPr>
                <w:rFonts w:ascii="Times New Roman" w:hAnsi="Times New Roman" w:cs="Times New Roman"/>
                <w:bCs/>
                <w:sz w:val="24"/>
                <w:szCs w:val="24"/>
              </w:rPr>
              <w:t>13.845%</w:t>
            </w:r>
          </w:p>
        </w:tc>
      </w:tr>
    </w:tbl>
    <w:p w14:paraId="44C9689F" w14:textId="2DA1C4F6" w:rsidR="000B2C56" w:rsidRDefault="000B2C56" w:rsidP="001D3DA0">
      <w:pPr>
        <w:spacing w:line="360" w:lineRule="auto"/>
        <w:rPr>
          <w:szCs w:val="21"/>
        </w:rPr>
      </w:pPr>
    </w:p>
    <w:sectPr w:rsidR="000B2C56" w:rsidSect="00FC09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5D21E" w14:textId="77777777" w:rsidR="00F977E6" w:rsidRDefault="00F977E6" w:rsidP="0038403F">
      <w:r>
        <w:separator/>
      </w:r>
    </w:p>
  </w:endnote>
  <w:endnote w:type="continuationSeparator" w:id="0">
    <w:p w14:paraId="15499AC9" w14:textId="77777777" w:rsidR="00F977E6" w:rsidRDefault="00F977E6" w:rsidP="0038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E486F" w14:textId="77777777" w:rsidR="00F977E6" w:rsidRDefault="00F977E6" w:rsidP="0038403F">
      <w:r>
        <w:separator/>
      </w:r>
    </w:p>
  </w:footnote>
  <w:footnote w:type="continuationSeparator" w:id="0">
    <w:p w14:paraId="29C3F749" w14:textId="77777777" w:rsidR="00F977E6" w:rsidRDefault="00F977E6" w:rsidP="00384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39"/>
    <w:rsid w:val="000B2C56"/>
    <w:rsid w:val="000F1F35"/>
    <w:rsid w:val="00175376"/>
    <w:rsid w:val="001C6D9C"/>
    <w:rsid w:val="001D3DA0"/>
    <w:rsid w:val="00200317"/>
    <w:rsid w:val="00255DA0"/>
    <w:rsid w:val="00286614"/>
    <w:rsid w:val="00295971"/>
    <w:rsid w:val="002F0D1C"/>
    <w:rsid w:val="00327DA1"/>
    <w:rsid w:val="00365685"/>
    <w:rsid w:val="0038403F"/>
    <w:rsid w:val="003F5F4F"/>
    <w:rsid w:val="003F5F77"/>
    <w:rsid w:val="00442513"/>
    <w:rsid w:val="00443388"/>
    <w:rsid w:val="004D354F"/>
    <w:rsid w:val="00553F39"/>
    <w:rsid w:val="005B1599"/>
    <w:rsid w:val="00655DB9"/>
    <w:rsid w:val="006D4C7B"/>
    <w:rsid w:val="00774D1F"/>
    <w:rsid w:val="008603BB"/>
    <w:rsid w:val="009649FE"/>
    <w:rsid w:val="009914C4"/>
    <w:rsid w:val="009C662E"/>
    <w:rsid w:val="009E565F"/>
    <w:rsid w:val="00A12DE7"/>
    <w:rsid w:val="00B44ABF"/>
    <w:rsid w:val="00B56BDD"/>
    <w:rsid w:val="00C61AC8"/>
    <w:rsid w:val="00C757F5"/>
    <w:rsid w:val="00D01E5F"/>
    <w:rsid w:val="00D52188"/>
    <w:rsid w:val="00DA4A4A"/>
    <w:rsid w:val="00DB6E4C"/>
    <w:rsid w:val="00E773BA"/>
    <w:rsid w:val="00F977E6"/>
    <w:rsid w:val="00FC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D53BA"/>
  <w15:chartTrackingRefBased/>
  <w15:docId w15:val="{3245ACD9-ADFB-4F2A-9E87-1F12DDD5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40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4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403F"/>
    <w:rPr>
      <w:sz w:val="18"/>
      <w:szCs w:val="18"/>
    </w:rPr>
  </w:style>
  <w:style w:type="table" w:styleId="a7">
    <w:name w:val="Table Grid"/>
    <w:basedOn w:val="a1"/>
    <w:uiPriority w:val="59"/>
    <w:rsid w:val="00384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22</Pages>
  <Words>2655</Words>
  <Characters>15137</Characters>
  <Application>Microsoft Office Word</Application>
  <DocSecurity>0</DocSecurity>
  <Lines>126</Lines>
  <Paragraphs>35</Paragraphs>
  <ScaleCrop>false</ScaleCrop>
  <Company/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冬梅</dc:creator>
  <cp:keywords/>
  <dc:description/>
  <cp:lastModifiedBy>gu</cp:lastModifiedBy>
  <cp:revision>25</cp:revision>
  <dcterms:created xsi:type="dcterms:W3CDTF">2022-09-04T12:32:00Z</dcterms:created>
  <dcterms:modified xsi:type="dcterms:W3CDTF">2023-02-03T06:00:00Z</dcterms:modified>
</cp:coreProperties>
</file>