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6C" w:rsidRDefault="0069606C">
      <w:bookmarkStart w:id="0" w:name="_GoBack"/>
    </w:p>
    <w:p w:rsidR="00BA58C0" w:rsidRDefault="00BA58C0"/>
    <w:p w:rsidR="00BA58C0" w:rsidRPr="00B034CD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 w:rsidRPr="00B034CD">
        <w:rPr>
          <w:rFonts w:asciiTheme="majorBidi" w:hAnsiTheme="majorBidi" w:cstheme="majorBidi"/>
          <w:b/>
          <w:bCs/>
        </w:rPr>
        <w:t xml:space="preserve">Supplementary Figures </w:t>
      </w:r>
    </w:p>
    <w:p w:rsidR="00BA58C0" w:rsidRPr="00474602" w:rsidRDefault="00BA58C0" w:rsidP="00BA58C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558ABD62" wp14:editId="46904C97">
            <wp:extent cx="6116320" cy="7469747"/>
            <wp:effectExtent l="0" t="0" r="0" b="0"/>
            <wp:docPr id="19402138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13874" name="Immagine 194021387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95"/>
                    <a:stretch/>
                  </pic:blipFill>
                  <pic:spPr bwMode="auto">
                    <a:xfrm>
                      <a:off x="0" y="0"/>
                      <a:ext cx="6116320" cy="7469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F</w:t>
      </w:r>
      <w:r w:rsidRPr="00E7215E">
        <w:rPr>
          <w:rFonts w:asciiTheme="majorBidi" w:hAnsiTheme="majorBidi" w:cstheme="majorBidi"/>
          <w:b/>
          <w:bCs/>
        </w:rPr>
        <w:t xml:space="preserve">igure </w:t>
      </w:r>
      <w:proofErr w:type="spellStart"/>
      <w:r w:rsidR="00C03957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1</w:t>
      </w:r>
      <w:proofErr w:type="spellEnd"/>
      <w:r w:rsidRPr="00E7215E">
        <w:rPr>
          <w:rFonts w:asciiTheme="majorBidi" w:hAnsiTheme="majorBidi" w:cstheme="majorBidi"/>
          <w:b/>
          <w:bCs/>
        </w:rPr>
        <w:t xml:space="preserve">. </w:t>
      </w:r>
    </w:p>
    <w:p w:rsidR="00BA58C0" w:rsidRPr="00C44FFE" w:rsidRDefault="00BA58C0" w:rsidP="00BA58C0">
      <w:pPr>
        <w:spacing w:line="480" w:lineRule="auto"/>
        <w:rPr>
          <w:rFonts w:asciiTheme="majorBidi" w:hAnsiTheme="majorBidi" w:cstheme="majorBidi"/>
        </w:rPr>
      </w:pPr>
      <w:r w:rsidRPr="00D1530B">
        <w:rPr>
          <w:rFonts w:asciiTheme="majorBidi" w:hAnsiTheme="majorBidi" w:cstheme="majorBidi"/>
          <w:b/>
          <w:bCs/>
          <w:color w:val="C00000"/>
        </w:rPr>
        <w:t>(A)</w:t>
      </w:r>
      <w:r w:rsidRPr="00D1530B">
        <w:rPr>
          <w:rFonts w:asciiTheme="majorBidi" w:hAnsiTheme="majorBidi" w:cstheme="majorBidi"/>
          <w:color w:val="C00000"/>
        </w:rPr>
        <w:t xml:space="preserve"> Flow cytometry analysis of </w:t>
      </w:r>
      <w:proofErr w:type="spellStart"/>
      <w:r w:rsidRPr="00D1530B">
        <w:rPr>
          <w:rFonts w:asciiTheme="majorBidi" w:hAnsiTheme="majorBidi" w:cstheme="majorBidi"/>
          <w:color w:val="C00000"/>
        </w:rPr>
        <w:t>Th1</w:t>
      </w:r>
      <w:proofErr w:type="spellEnd"/>
      <w:r w:rsidRPr="00D1530B">
        <w:rPr>
          <w:rFonts w:asciiTheme="majorBidi" w:hAnsiTheme="majorBidi" w:cstheme="majorBidi"/>
          <w:color w:val="C00000"/>
        </w:rPr>
        <w:t xml:space="preserve">* cell-bound </w:t>
      </w:r>
      <w:proofErr w:type="spellStart"/>
      <w:r w:rsidRPr="00D1530B">
        <w:rPr>
          <w:rFonts w:asciiTheme="majorBidi" w:hAnsiTheme="majorBidi" w:cstheme="majorBidi"/>
          <w:color w:val="C00000"/>
        </w:rPr>
        <w:t>NTZ</w:t>
      </w:r>
      <w:proofErr w:type="spellEnd"/>
      <w:r w:rsidRPr="00D1530B">
        <w:rPr>
          <w:rFonts w:asciiTheme="majorBidi" w:hAnsiTheme="majorBidi" w:cstheme="majorBidi"/>
          <w:color w:val="C00000"/>
        </w:rPr>
        <w:t xml:space="preserve">, </w:t>
      </w:r>
      <w:proofErr w:type="spellStart"/>
      <w:r w:rsidRPr="00D1530B">
        <w:rPr>
          <w:rFonts w:asciiTheme="majorBidi" w:hAnsiTheme="majorBidi" w:cstheme="majorBidi"/>
          <w:color w:val="C00000"/>
        </w:rPr>
        <w:t>bNTZ</w:t>
      </w:r>
      <w:proofErr w:type="spellEnd"/>
      <w:r w:rsidRPr="00D1530B">
        <w:rPr>
          <w:rFonts w:asciiTheme="majorBidi" w:hAnsiTheme="majorBidi" w:cstheme="majorBidi"/>
          <w:color w:val="C00000"/>
        </w:rPr>
        <w:t xml:space="preserve">, </w:t>
      </w:r>
      <w:proofErr w:type="spellStart"/>
      <w:r w:rsidRPr="00D1530B">
        <w:rPr>
          <w:rFonts w:asciiTheme="majorBidi" w:hAnsiTheme="majorBidi" w:cstheme="majorBidi"/>
          <w:color w:val="C00000"/>
        </w:rPr>
        <w:t>mNTZ</w:t>
      </w:r>
      <w:proofErr w:type="spellEnd"/>
      <w:r w:rsidRPr="00D1530B">
        <w:rPr>
          <w:rFonts w:asciiTheme="majorBidi" w:hAnsiTheme="majorBidi" w:cstheme="majorBidi"/>
          <w:color w:val="C00000"/>
        </w:rPr>
        <w:t>, and anti-</w:t>
      </w:r>
      <w:proofErr w:type="spellStart"/>
      <w:r w:rsidRPr="00D1530B">
        <w:rPr>
          <w:rFonts w:asciiTheme="majorBidi" w:hAnsiTheme="majorBidi" w:cstheme="majorBidi"/>
          <w:color w:val="C00000"/>
        </w:rPr>
        <w:t>b2</w:t>
      </w:r>
      <w:proofErr w:type="spellEnd"/>
      <w:r w:rsidRPr="00D1530B">
        <w:rPr>
          <w:rFonts w:asciiTheme="majorBidi" w:hAnsiTheme="majorBidi" w:cstheme="majorBidi"/>
          <w:color w:val="C00000"/>
        </w:rPr>
        <w:t xml:space="preserve">-antibody at different concentrations (from top to bottom): 50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 xml:space="preserve">g/mL, 10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 xml:space="preserve">g/mL, 1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 xml:space="preserve">g/mL, 0.1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 xml:space="preserve">g/mL, 0.01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 xml:space="preserve">g/mL, and 0.001 </w:t>
      </w:r>
      <w:r w:rsidRPr="00D1530B">
        <w:rPr>
          <w:rFonts w:asciiTheme="majorBidi" w:hAnsiTheme="majorBidi" w:cstheme="majorBidi"/>
          <w:color w:val="C00000"/>
        </w:rPr>
        <w:sym w:font="Symbol" w:char="F06D"/>
      </w:r>
      <w:r w:rsidRPr="00D1530B">
        <w:rPr>
          <w:rFonts w:asciiTheme="majorBidi" w:hAnsiTheme="majorBidi" w:cstheme="majorBidi"/>
          <w:color w:val="C00000"/>
        </w:rPr>
        <w:t>g/</w:t>
      </w:r>
      <w:proofErr w:type="spellStart"/>
      <w:r w:rsidRPr="00D1530B">
        <w:rPr>
          <w:rFonts w:asciiTheme="majorBidi" w:hAnsiTheme="majorBidi" w:cstheme="majorBidi"/>
          <w:color w:val="C00000"/>
        </w:rPr>
        <w:t>mL.</w:t>
      </w:r>
      <w:proofErr w:type="spellEnd"/>
      <w:r w:rsidRPr="00D1530B">
        <w:rPr>
          <w:rFonts w:asciiTheme="majorBidi" w:hAnsiTheme="majorBidi" w:cstheme="majorBidi"/>
          <w:color w:val="C00000"/>
        </w:rPr>
        <w:t xml:space="preserve"> Isotype control (Ctrl) is shown in grey. </w:t>
      </w:r>
      <w:r w:rsidRPr="00D1530B">
        <w:rPr>
          <w:rFonts w:asciiTheme="majorBidi" w:hAnsiTheme="majorBidi" w:cstheme="majorBidi"/>
          <w:color w:val="C00000"/>
        </w:rPr>
        <w:sym w:font="Symbol" w:char="F044"/>
      </w:r>
      <w:r w:rsidRPr="00D1530B">
        <w:rPr>
          <w:rFonts w:asciiTheme="majorBidi" w:hAnsiTheme="majorBidi" w:cstheme="majorBidi"/>
          <w:color w:val="C00000"/>
        </w:rPr>
        <w:t xml:space="preserve">MFI is indicated next to each peak of detection. </w:t>
      </w:r>
      <w:r w:rsidRPr="00E7215E">
        <w:rPr>
          <w:rFonts w:asciiTheme="majorBidi" w:hAnsiTheme="majorBidi" w:cstheme="majorBidi"/>
        </w:rPr>
        <w:t xml:space="preserve">Percentage of human </w:t>
      </w:r>
      <w:proofErr w:type="spellStart"/>
      <w:r w:rsidRPr="0048287C">
        <w:rPr>
          <w:rFonts w:asciiTheme="majorBidi" w:hAnsiTheme="majorBidi" w:cstheme="majorBidi"/>
        </w:rPr>
        <w:t>CD4</w:t>
      </w:r>
      <w:proofErr w:type="spellEnd"/>
      <w:r w:rsidRPr="0048287C">
        <w:rPr>
          <w:rFonts w:asciiTheme="majorBidi" w:hAnsiTheme="majorBidi" w:cstheme="majorBidi"/>
          <w:vertAlign w:val="superscript"/>
        </w:rPr>
        <w:t>+</w:t>
      </w:r>
      <w:r w:rsidRPr="0048287C">
        <w:rPr>
          <w:rFonts w:asciiTheme="majorBidi" w:hAnsiTheme="majorBidi" w:cstheme="majorBidi"/>
        </w:rPr>
        <w:t xml:space="preserve">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</w:rPr>
        <w:t xml:space="preserve">adhesion inhibited by titrated </w:t>
      </w:r>
      <w:proofErr w:type="spellStart"/>
      <w:r w:rsidRPr="00E7215E">
        <w:rPr>
          <w:rFonts w:asciiTheme="majorBidi" w:hAnsiTheme="majorBidi" w:cstheme="majorBidi"/>
        </w:rPr>
        <w:t>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  <w:b/>
          <w:bCs/>
        </w:rPr>
        <w:t>(</w:t>
      </w:r>
      <w:r w:rsidRPr="00D1530B">
        <w:rPr>
          <w:rFonts w:asciiTheme="majorBidi" w:hAnsiTheme="majorBidi" w:cstheme="majorBidi"/>
          <w:b/>
          <w:bCs/>
          <w:color w:val="C00000"/>
        </w:rPr>
        <w:t>B)</w:t>
      </w:r>
      <w:r w:rsidRPr="00D1530B">
        <w:rPr>
          <w:rFonts w:asciiTheme="majorBidi" w:hAnsiTheme="majorBidi" w:cstheme="majorBidi"/>
          <w:color w:val="C00000"/>
        </w:rPr>
        <w:t xml:space="preserve">, </w:t>
      </w:r>
      <w:proofErr w:type="spellStart"/>
      <w:r w:rsidRPr="00E7215E">
        <w:rPr>
          <w:rFonts w:asciiTheme="majorBidi" w:hAnsiTheme="majorBidi" w:cstheme="majorBidi"/>
        </w:rPr>
        <w:t>bNTZ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D1530B">
        <w:rPr>
          <w:rFonts w:asciiTheme="majorBidi" w:hAnsiTheme="majorBidi" w:cstheme="majorBidi"/>
          <w:b/>
          <w:bCs/>
          <w:color w:val="C00000"/>
        </w:rPr>
        <w:t>(C)</w:t>
      </w:r>
      <w:r w:rsidRPr="00D1530B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and </w:t>
      </w:r>
      <w:proofErr w:type="spellStart"/>
      <w:r w:rsidRPr="00E7215E">
        <w:rPr>
          <w:rFonts w:asciiTheme="majorBidi" w:hAnsiTheme="majorBidi" w:cstheme="majorBidi"/>
        </w:rPr>
        <w:t>mNTZ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D1530B">
        <w:rPr>
          <w:rFonts w:asciiTheme="majorBidi" w:hAnsiTheme="majorBidi" w:cstheme="majorBidi"/>
          <w:b/>
          <w:bCs/>
          <w:color w:val="C00000"/>
        </w:rPr>
        <w:t>(D)</w:t>
      </w:r>
      <w:r w:rsidRPr="00D1530B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to </w:t>
      </w:r>
      <w:r w:rsidRPr="00474602">
        <w:rPr>
          <w:rFonts w:asciiTheme="majorBidi" w:hAnsiTheme="majorBidi" w:cstheme="majorBidi"/>
          <w:lang w:val="en-GB"/>
        </w:rPr>
        <w:t xml:space="preserve">immobilized recombinant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 xml:space="preserve">-1 </w:t>
      </w:r>
      <w:r w:rsidRPr="00474602">
        <w:rPr>
          <w:rFonts w:asciiTheme="majorBidi" w:hAnsiTheme="majorBidi" w:cstheme="majorBidi"/>
          <w:lang w:val="en-GB"/>
        </w:rPr>
        <w:t>under static condition</w:t>
      </w:r>
      <w:r>
        <w:rPr>
          <w:rFonts w:asciiTheme="majorBidi" w:hAnsiTheme="majorBidi" w:cstheme="majorBidi"/>
          <w:lang w:val="en-GB"/>
        </w:rPr>
        <w:t>s</w:t>
      </w:r>
      <w:r w:rsidRPr="00E7215E">
        <w:rPr>
          <w:rFonts w:asciiTheme="majorBidi" w:hAnsiTheme="majorBidi" w:cstheme="majorBidi"/>
        </w:rPr>
        <w:t xml:space="preserve">. </w:t>
      </w:r>
      <w:r w:rsidRPr="00474602">
        <w:rPr>
          <w:rFonts w:asciiTheme="majorBidi" w:hAnsiTheme="majorBidi" w:cstheme="majorBidi"/>
          <w:lang w:val="en-GB"/>
        </w:rPr>
        <w:t xml:space="preserve">Red dotted line shows 95% limit of </w:t>
      </w:r>
      <w:r w:rsidRPr="00E7215E">
        <w:rPr>
          <w:rFonts w:asciiTheme="majorBidi" w:hAnsiTheme="majorBidi" w:cstheme="majorBidi"/>
        </w:rPr>
        <w:t>T</w:t>
      </w:r>
      <w:r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</w:rPr>
        <w:t xml:space="preserve">cell adhesion </w:t>
      </w:r>
      <w:r w:rsidRPr="00474602">
        <w:rPr>
          <w:rFonts w:asciiTheme="majorBidi" w:hAnsiTheme="majorBidi" w:cstheme="majorBidi"/>
          <w:lang w:val="en-GB"/>
        </w:rPr>
        <w:t>inhibition</w:t>
      </w:r>
      <w:r w:rsidRPr="00E7215E">
        <w:rPr>
          <w:rFonts w:asciiTheme="majorBidi" w:hAnsiTheme="majorBidi" w:cstheme="majorBidi"/>
        </w:rPr>
        <w:t>.</w:t>
      </w:r>
      <w:r w:rsidRPr="00E7215E">
        <w:rPr>
          <w:rFonts w:asciiTheme="majorBidi" w:hAnsiTheme="majorBidi" w:cstheme="majorBidi"/>
          <w:b/>
          <w:bCs/>
        </w:rPr>
        <w:t xml:space="preserve"> </w:t>
      </w:r>
      <w:r w:rsidRPr="00D1530B">
        <w:rPr>
          <w:rFonts w:asciiTheme="majorBidi" w:hAnsiTheme="majorBidi" w:cstheme="majorBidi"/>
          <w:b/>
          <w:bCs/>
          <w:color w:val="C00000"/>
        </w:rPr>
        <w:t>(E)</w:t>
      </w:r>
      <w:r w:rsidRPr="00D1530B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Number of adhered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1</w:t>
      </w:r>
      <w:proofErr w:type="spellEnd"/>
      <w:r w:rsidRPr="00E7215E">
        <w:rPr>
          <w:rFonts w:asciiTheme="majorBidi" w:hAnsiTheme="majorBidi" w:cstheme="majorBidi"/>
        </w:rPr>
        <w:t>*/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2</w:t>
      </w:r>
      <w:proofErr w:type="spellEnd"/>
      <w:r w:rsidRPr="00E7215E"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17</w:t>
      </w:r>
      <w:proofErr w:type="spellEnd"/>
      <w:r w:rsidRPr="00E7215E">
        <w:rPr>
          <w:rFonts w:asciiTheme="majorBidi" w:hAnsiTheme="majorBidi" w:cstheme="majorBidi"/>
        </w:rPr>
        <w:t xml:space="preserve"> cells </w:t>
      </w:r>
      <w:r w:rsidRPr="00474602">
        <w:rPr>
          <w:rFonts w:asciiTheme="majorBidi" w:hAnsiTheme="majorBidi" w:cstheme="majorBidi"/>
          <w:lang w:val="en-GB"/>
        </w:rPr>
        <w:t xml:space="preserve">on immobilized recombinant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 xml:space="preserve">-1 </w:t>
      </w:r>
      <w:r w:rsidRPr="00474602">
        <w:rPr>
          <w:rFonts w:asciiTheme="majorBidi" w:hAnsiTheme="majorBidi" w:cstheme="majorBidi"/>
          <w:lang w:val="en-GB"/>
        </w:rPr>
        <w:t>under static condition</w:t>
      </w:r>
      <w:r>
        <w:rPr>
          <w:rFonts w:asciiTheme="majorBidi" w:hAnsiTheme="majorBidi" w:cstheme="majorBidi"/>
          <w:lang w:val="en-GB"/>
        </w:rPr>
        <w:t>s</w:t>
      </w:r>
      <w:r w:rsidRPr="00474602">
        <w:rPr>
          <w:rFonts w:asciiTheme="majorBidi" w:hAnsiTheme="majorBidi" w:cstheme="majorBidi"/>
          <w:lang w:val="en-GB"/>
        </w:rPr>
        <w:t xml:space="preserve"> grouped by treatment condition</w:t>
      </w:r>
      <w:r w:rsidRPr="00E7215E">
        <w:rPr>
          <w:rFonts w:asciiTheme="majorBidi" w:hAnsiTheme="majorBidi" w:cstheme="majorBidi"/>
        </w:rPr>
        <w:t xml:space="preserve">.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1</w:t>
      </w:r>
      <w:proofErr w:type="spellEnd"/>
      <w:r w:rsidRPr="00E7215E">
        <w:rPr>
          <w:rFonts w:asciiTheme="majorBidi" w:hAnsiTheme="majorBidi" w:cstheme="majorBidi"/>
        </w:rPr>
        <w:t>*/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2</w:t>
      </w:r>
      <w:proofErr w:type="spellEnd"/>
      <w:r w:rsidRPr="00E7215E"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Th</w:t>
      </w:r>
      <w:r w:rsidRPr="00E7215E">
        <w:rPr>
          <w:rFonts w:asciiTheme="majorBidi" w:hAnsiTheme="majorBidi" w:cstheme="majorBidi"/>
        </w:rPr>
        <w:t>17</w:t>
      </w:r>
      <w:proofErr w:type="spellEnd"/>
      <w:r w:rsidRPr="00E7215E">
        <w:rPr>
          <w:rFonts w:asciiTheme="majorBidi" w:hAnsiTheme="majorBidi" w:cstheme="majorBidi"/>
        </w:rPr>
        <w:t xml:space="preserve"> cells were treated with the minimal inhibitory concentration </w:t>
      </w:r>
      <w:r>
        <w:rPr>
          <w:rFonts w:asciiTheme="majorBidi" w:hAnsiTheme="majorBidi" w:cstheme="majorBidi"/>
        </w:rPr>
        <w:t>shown</w:t>
      </w:r>
      <w:r w:rsidRPr="00E7215E">
        <w:rPr>
          <w:rFonts w:asciiTheme="majorBidi" w:hAnsiTheme="majorBidi" w:cstheme="majorBidi"/>
        </w:rPr>
        <w:t xml:space="preserve"> in Figure </w:t>
      </w:r>
      <w:r w:rsidRPr="0048287C">
        <w:rPr>
          <w:rFonts w:asciiTheme="majorBidi" w:hAnsiTheme="majorBidi" w:cstheme="majorBidi"/>
        </w:rPr>
        <w:t>2</w:t>
      </w:r>
      <w:r w:rsidRPr="00E7215E">
        <w:rPr>
          <w:rFonts w:asciiTheme="majorBidi" w:hAnsiTheme="majorBidi" w:cstheme="majorBidi"/>
        </w:rPr>
        <w:t xml:space="preserve"> </w:t>
      </w:r>
      <w:r w:rsidRPr="0048287C">
        <w:rPr>
          <w:rFonts w:asciiTheme="majorBidi" w:hAnsiTheme="majorBidi" w:cstheme="majorBidi"/>
        </w:rPr>
        <w:t>A</w:t>
      </w:r>
      <w:r w:rsidRPr="00E7215E">
        <w:rPr>
          <w:rFonts w:asciiTheme="majorBidi" w:hAnsiTheme="majorBidi" w:cstheme="majorBidi"/>
        </w:rPr>
        <w:t>-</w:t>
      </w:r>
      <w:r w:rsidRPr="0048287C">
        <w:rPr>
          <w:rFonts w:asciiTheme="majorBidi" w:hAnsiTheme="majorBidi" w:cstheme="majorBidi"/>
        </w:rPr>
        <w:t>C</w:t>
      </w:r>
      <w:r w:rsidRPr="00E7215E">
        <w:rPr>
          <w:rFonts w:asciiTheme="majorBidi" w:hAnsiTheme="majorBidi" w:cstheme="majorBidi"/>
        </w:rPr>
        <w:t xml:space="preserve"> for </w:t>
      </w:r>
      <w:r>
        <w:rPr>
          <w:rFonts w:asciiTheme="majorBidi" w:hAnsiTheme="majorBidi" w:cstheme="majorBidi"/>
        </w:rPr>
        <w:t>the respective</w:t>
      </w:r>
      <w:r w:rsidRPr="00E7215E">
        <w:rPr>
          <w:rFonts w:asciiTheme="majorBidi" w:hAnsiTheme="majorBidi" w:cstheme="majorBidi"/>
        </w:rPr>
        <w:t xml:space="preserve"> </w:t>
      </w:r>
      <w:proofErr w:type="spellStart"/>
      <w:r w:rsidRPr="00E7215E">
        <w:rPr>
          <w:rFonts w:asciiTheme="majorBidi" w:hAnsiTheme="majorBidi" w:cstheme="majorBidi"/>
        </w:rPr>
        <w:t>natalizumab</w:t>
      </w:r>
      <w:proofErr w:type="spellEnd"/>
      <w:r w:rsidRPr="00E7215E">
        <w:rPr>
          <w:rFonts w:asciiTheme="majorBidi" w:hAnsiTheme="majorBidi" w:cstheme="majorBidi"/>
        </w:rPr>
        <w:t xml:space="preserve"> constructs (0.01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</w:t>
      </w:r>
      <w:proofErr w:type="spellStart"/>
      <w:r w:rsidRPr="00E7215E">
        <w:rPr>
          <w:rFonts w:asciiTheme="majorBidi" w:hAnsiTheme="majorBidi" w:cstheme="majorBidi"/>
        </w:rPr>
        <w:t>NTZ</w:t>
      </w:r>
      <w:proofErr w:type="spellEnd"/>
      <w:r w:rsidRPr="0048287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or</w:t>
      </w:r>
      <w:r w:rsidRPr="00E7215E">
        <w:rPr>
          <w:rFonts w:asciiTheme="majorBidi" w:hAnsiTheme="majorBidi" w:cstheme="majorBidi"/>
        </w:rPr>
        <w:t xml:space="preserve"> 0.01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</w:t>
      </w:r>
      <w:proofErr w:type="spellStart"/>
      <w:r w:rsidRPr="00E7215E">
        <w:rPr>
          <w:rFonts w:asciiTheme="majorBidi" w:hAnsiTheme="majorBidi" w:cstheme="majorBidi"/>
        </w:rPr>
        <w:t>bNTZ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48287C">
        <w:rPr>
          <w:rFonts w:asciiTheme="majorBidi" w:hAnsiTheme="majorBidi" w:cstheme="majorBidi"/>
        </w:rPr>
        <w:t>or</w:t>
      </w:r>
      <w:r w:rsidRPr="00E7215E">
        <w:rPr>
          <w:rFonts w:asciiTheme="majorBidi" w:hAnsiTheme="majorBidi" w:cstheme="majorBidi"/>
        </w:rPr>
        <w:t xml:space="preserve"> 0.1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</w:t>
      </w:r>
      <w:proofErr w:type="spellStart"/>
      <w:r w:rsidRPr="00E7215E">
        <w:rPr>
          <w:rFonts w:asciiTheme="majorBidi" w:hAnsiTheme="majorBidi" w:cstheme="majorBidi"/>
        </w:rPr>
        <w:t>mNTZ</w:t>
      </w:r>
      <w:proofErr w:type="spellEnd"/>
      <w:r w:rsidRPr="00E7215E">
        <w:rPr>
          <w:rFonts w:asciiTheme="majorBidi" w:hAnsiTheme="majorBidi" w:cstheme="majorBidi"/>
        </w:rPr>
        <w:t xml:space="preserve">) prior </w:t>
      </w:r>
      <w:r>
        <w:rPr>
          <w:rFonts w:asciiTheme="majorBidi" w:hAnsiTheme="majorBidi" w:cstheme="majorBidi"/>
        </w:rPr>
        <w:t xml:space="preserve">to the </w:t>
      </w:r>
      <w:r w:rsidRPr="00E7215E">
        <w:rPr>
          <w:rFonts w:asciiTheme="majorBidi" w:hAnsiTheme="majorBidi" w:cstheme="majorBidi"/>
        </w:rPr>
        <w:t xml:space="preserve">experiment. An isotype control antibody was used as internal control (0.01 or 0.1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Ctrl). </w:t>
      </w:r>
      <w:r w:rsidRPr="00D1530B">
        <w:rPr>
          <w:rFonts w:asciiTheme="majorBidi" w:hAnsiTheme="majorBidi" w:cstheme="majorBidi"/>
          <w:b/>
          <w:bCs/>
          <w:color w:val="C00000"/>
        </w:rPr>
        <w:t>(B-E)</w:t>
      </w:r>
      <w:r w:rsidRPr="00D1530B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Each figure shows the mean ± </w:t>
      </w:r>
      <w:proofErr w:type="spellStart"/>
      <w:r w:rsidRPr="00133970">
        <w:rPr>
          <w:rFonts w:asciiTheme="majorBidi" w:hAnsiTheme="majorBidi" w:cstheme="majorBidi"/>
          <w:color w:val="C00000"/>
        </w:rPr>
        <w:t>SEM</w:t>
      </w:r>
      <w:proofErr w:type="spellEnd"/>
      <w:r w:rsidRPr="00133970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of 3 experiments. </w:t>
      </w:r>
      <w:r w:rsidRPr="0048287C">
        <w:rPr>
          <w:rFonts w:asciiTheme="majorBidi" w:hAnsiTheme="majorBidi" w:cstheme="majorBidi"/>
          <w:b/>
          <w:bCs/>
        </w:rPr>
        <w:t>(</w:t>
      </w:r>
      <w:r w:rsidRPr="00D1530B">
        <w:rPr>
          <w:rFonts w:asciiTheme="majorBidi" w:hAnsiTheme="majorBidi" w:cstheme="majorBidi"/>
          <w:b/>
          <w:bCs/>
          <w:color w:val="C00000"/>
        </w:rPr>
        <w:t>F</w:t>
      </w:r>
      <w:r w:rsidRPr="0048287C">
        <w:rPr>
          <w:rFonts w:asciiTheme="majorBidi" w:hAnsiTheme="majorBidi" w:cstheme="majorBidi"/>
          <w:b/>
          <w:bCs/>
        </w:rPr>
        <w:t>)</w:t>
      </w:r>
      <w:r>
        <w:rPr>
          <w:rFonts w:asciiTheme="majorBidi" w:hAnsiTheme="majorBidi" w:cstheme="majorBidi"/>
        </w:rPr>
        <w:t xml:space="preserve"> Gating strategy for the </w:t>
      </w:r>
      <w:r w:rsidRPr="0048287C">
        <w:rPr>
          <w:rFonts w:asciiTheme="majorBidi" w:hAnsiTheme="majorBidi" w:cstheme="majorBidi"/>
        </w:rPr>
        <w:t>m</w:t>
      </w:r>
      <w:r w:rsidRPr="00E7215E">
        <w:rPr>
          <w:rFonts w:asciiTheme="majorBidi" w:hAnsiTheme="majorBidi" w:cstheme="majorBidi"/>
        </w:rPr>
        <w:t xml:space="preserve">ulticolor flow cytometry analysis </w:t>
      </w:r>
      <w:r w:rsidRPr="0048287C">
        <w:rPr>
          <w:rFonts w:asciiTheme="majorBidi" w:hAnsiTheme="majorBidi" w:cstheme="majorBidi"/>
        </w:rPr>
        <w:t>of</w:t>
      </w:r>
      <w:r w:rsidRPr="00E7215E">
        <w:rPr>
          <w:rFonts w:asciiTheme="majorBidi" w:hAnsiTheme="majorBidi" w:cstheme="majorBidi"/>
        </w:rPr>
        <w:t xml:space="preserve"> </w:t>
      </w:r>
      <w:r w:rsidRPr="00474602">
        <w:rPr>
          <w:rFonts w:asciiTheme="majorBidi" w:hAnsiTheme="majorBidi" w:cstheme="majorBidi"/>
        </w:rPr>
        <w:t>α</w:t>
      </w:r>
      <w:r w:rsidRPr="00E7215E">
        <w:rPr>
          <w:rFonts w:asciiTheme="majorBidi" w:hAnsiTheme="majorBidi" w:cstheme="majorBidi"/>
        </w:rPr>
        <w:t xml:space="preserve">4 -, 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 xml:space="preserve">1- and 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>7-integrin cell-surface expression</w:t>
      </w:r>
      <w:r w:rsidRPr="0048287C"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  <w:b/>
          <w:bCs/>
        </w:rPr>
        <w:t>(</w:t>
      </w:r>
      <w:r w:rsidRPr="00D1530B">
        <w:rPr>
          <w:rFonts w:asciiTheme="majorBidi" w:hAnsiTheme="majorBidi" w:cstheme="majorBidi"/>
          <w:b/>
          <w:bCs/>
          <w:color w:val="C00000"/>
        </w:rPr>
        <w:t>G</w:t>
      </w:r>
      <w:r w:rsidRPr="00E7215E">
        <w:rPr>
          <w:rFonts w:asciiTheme="majorBidi" w:hAnsiTheme="majorBidi" w:cstheme="majorBidi"/>
          <w:b/>
          <w:bCs/>
        </w:rPr>
        <w:t xml:space="preserve">) </w:t>
      </w:r>
      <w:r w:rsidRPr="00E7215E">
        <w:rPr>
          <w:rFonts w:asciiTheme="majorBidi" w:hAnsiTheme="majorBidi" w:cstheme="majorBidi"/>
        </w:rPr>
        <w:t xml:space="preserve">on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 (green),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 (red), </w:t>
      </w:r>
      <w:proofErr w:type="spellStart"/>
      <w:r w:rsidRPr="00E7215E">
        <w:rPr>
          <w:rFonts w:asciiTheme="majorBidi" w:hAnsiTheme="majorBidi" w:cstheme="majorBidi"/>
        </w:rPr>
        <w:t>Th2</w:t>
      </w:r>
      <w:proofErr w:type="spellEnd"/>
      <w:r w:rsidRPr="00E7215E">
        <w:rPr>
          <w:rFonts w:asciiTheme="majorBidi" w:hAnsiTheme="majorBidi" w:cstheme="majorBidi"/>
        </w:rPr>
        <w:t xml:space="preserve"> (blue) and </w:t>
      </w:r>
      <w:proofErr w:type="spellStart"/>
      <w:r w:rsidRPr="00E7215E">
        <w:rPr>
          <w:rFonts w:asciiTheme="majorBidi" w:hAnsiTheme="majorBidi" w:cstheme="majorBidi"/>
        </w:rPr>
        <w:t>Th17</w:t>
      </w:r>
      <w:proofErr w:type="spellEnd"/>
      <w:r w:rsidRPr="00E7215E">
        <w:rPr>
          <w:rFonts w:asciiTheme="majorBidi" w:hAnsiTheme="majorBidi" w:cstheme="majorBidi"/>
        </w:rPr>
        <w:t xml:space="preserve"> cells (orange). </w:t>
      </w:r>
      <w:r>
        <w:rPr>
          <w:rFonts w:asciiTheme="majorBidi" w:hAnsiTheme="majorBidi" w:cstheme="majorBidi"/>
        </w:rPr>
        <w:t xml:space="preserve">Isotype control condition is shown in grey. </w:t>
      </w:r>
      <w:r w:rsidRPr="0048287C">
        <w:rPr>
          <w:rFonts w:asciiTheme="majorBidi" w:hAnsiTheme="majorBidi" w:cstheme="majorBidi"/>
        </w:rPr>
        <w:t>P</w:t>
      </w:r>
      <w:r w:rsidRPr="00E7215E">
        <w:rPr>
          <w:rFonts w:asciiTheme="majorBidi" w:hAnsiTheme="majorBidi" w:cstheme="majorBidi"/>
        </w:rPr>
        <w:t xml:space="preserve">ercentage </w:t>
      </w:r>
      <w:r w:rsidRPr="00E7215E">
        <w:rPr>
          <w:rFonts w:asciiTheme="majorBidi" w:hAnsiTheme="majorBidi" w:cstheme="majorBidi"/>
          <w:b/>
          <w:bCs/>
        </w:rPr>
        <w:t>(</w:t>
      </w:r>
      <w:r w:rsidRPr="00D1530B">
        <w:rPr>
          <w:rFonts w:asciiTheme="majorBidi" w:hAnsiTheme="majorBidi" w:cstheme="majorBidi"/>
          <w:b/>
          <w:bCs/>
          <w:color w:val="C00000"/>
        </w:rPr>
        <w:t>H</w:t>
      </w:r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and </w:t>
      </w:r>
      <w:r>
        <w:rPr>
          <w:rFonts w:asciiTheme="majorBidi" w:hAnsiTheme="majorBidi" w:cstheme="majorBidi"/>
        </w:rPr>
        <w:sym w:font="Symbol" w:char="F044"/>
      </w:r>
      <w:r w:rsidRPr="00E7215E">
        <w:rPr>
          <w:rFonts w:asciiTheme="majorBidi" w:hAnsiTheme="majorBidi" w:cstheme="majorBidi"/>
        </w:rPr>
        <w:t xml:space="preserve">MFI </w:t>
      </w:r>
      <w:r w:rsidRPr="00D1530B">
        <w:rPr>
          <w:rFonts w:asciiTheme="majorBidi" w:hAnsiTheme="majorBidi" w:cstheme="majorBidi"/>
          <w:b/>
          <w:bCs/>
          <w:color w:val="C00000"/>
        </w:rPr>
        <w:t xml:space="preserve">(I) </w:t>
      </w:r>
      <w:r w:rsidRPr="00E7215E">
        <w:rPr>
          <w:rFonts w:asciiTheme="majorBidi" w:hAnsiTheme="majorBidi" w:cstheme="majorBidi"/>
        </w:rPr>
        <w:t xml:space="preserve">of </w:t>
      </w:r>
      <w:r w:rsidRPr="00474602">
        <w:rPr>
          <w:rFonts w:asciiTheme="majorBidi" w:hAnsiTheme="majorBidi" w:cstheme="majorBidi"/>
        </w:rPr>
        <w:t>α</w:t>
      </w:r>
      <w:r w:rsidRPr="00E7215E">
        <w:rPr>
          <w:rFonts w:asciiTheme="majorBidi" w:hAnsiTheme="majorBidi" w:cstheme="majorBidi"/>
        </w:rPr>
        <w:t xml:space="preserve">4-, 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 xml:space="preserve">1- and 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 xml:space="preserve">7-integrins high and low expressing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 (green),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 (red), </w:t>
      </w:r>
      <w:proofErr w:type="spellStart"/>
      <w:r w:rsidRPr="00E7215E">
        <w:rPr>
          <w:rFonts w:asciiTheme="majorBidi" w:hAnsiTheme="majorBidi" w:cstheme="majorBidi"/>
        </w:rPr>
        <w:t>Th2</w:t>
      </w:r>
      <w:proofErr w:type="spellEnd"/>
      <w:r w:rsidRPr="00E7215E">
        <w:rPr>
          <w:rFonts w:asciiTheme="majorBidi" w:hAnsiTheme="majorBidi" w:cstheme="majorBidi"/>
        </w:rPr>
        <w:t xml:space="preserve"> (blue) and </w:t>
      </w:r>
      <w:proofErr w:type="spellStart"/>
      <w:r w:rsidRPr="00E7215E">
        <w:rPr>
          <w:rFonts w:asciiTheme="majorBidi" w:hAnsiTheme="majorBidi" w:cstheme="majorBidi"/>
        </w:rPr>
        <w:t>Th17</w:t>
      </w:r>
      <w:proofErr w:type="spellEnd"/>
      <w:r w:rsidRPr="00E7215E">
        <w:rPr>
          <w:rFonts w:asciiTheme="majorBidi" w:hAnsiTheme="majorBidi" w:cstheme="majorBidi"/>
        </w:rPr>
        <w:t xml:space="preserve"> cells (orange)</w:t>
      </w:r>
      <w:r>
        <w:rPr>
          <w:rFonts w:asciiTheme="majorBidi" w:hAnsiTheme="majorBidi" w:cstheme="majorBidi"/>
        </w:rPr>
        <w:t xml:space="preserve"> is shown</w:t>
      </w:r>
      <w:r w:rsidRPr="00E7215E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br w:type="page"/>
      </w:r>
    </w:p>
    <w:p w:rsidR="00BA58C0" w:rsidRPr="00474602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 w:rsidRPr="003A3F5C">
        <w:rPr>
          <w:rFonts w:asciiTheme="majorBidi" w:hAnsiTheme="majorBidi"/>
          <w:b/>
          <w:noProof/>
          <w:lang w:val="en-IN" w:eastAsia="en-IN"/>
        </w:rPr>
        <w:lastRenderedPageBreak/>
        <w:drawing>
          <wp:inline distT="0" distB="0" distL="0" distR="0" wp14:anchorId="28D71D97" wp14:editId="5F96F070">
            <wp:extent cx="3157870" cy="2157095"/>
            <wp:effectExtent l="0" t="0" r="4445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363" b="75581"/>
                    <a:stretch/>
                  </pic:blipFill>
                  <pic:spPr bwMode="auto">
                    <a:xfrm>
                      <a:off x="0" y="0"/>
                      <a:ext cx="3158289" cy="2157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F</w:t>
      </w:r>
      <w:r w:rsidRPr="00E7215E">
        <w:rPr>
          <w:rFonts w:asciiTheme="majorBidi" w:hAnsiTheme="majorBidi" w:cstheme="majorBidi"/>
          <w:b/>
          <w:bCs/>
        </w:rPr>
        <w:t xml:space="preserve">igure </w:t>
      </w:r>
      <w:proofErr w:type="spellStart"/>
      <w:r w:rsidR="00C03957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2</w:t>
      </w:r>
      <w:proofErr w:type="spellEnd"/>
      <w:r w:rsidRPr="00E7215E">
        <w:rPr>
          <w:rFonts w:asciiTheme="majorBidi" w:hAnsiTheme="majorBidi" w:cstheme="majorBidi"/>
          <w:b/>
          <w:bCs/>
        </w:rPr>
        <w:t xml:space="preserve">. </w:t>
      </w:r>
      <w:r w:rsidRPr="00474602">
        <w:rPr>
          <w:rFonts w:asciiTheme="majorBidi" w:hAnsiTheme="majorBidi" w:cstheme="majorBidi"/>
          <w:lang w:val="en-GB"/>
        </w:rPr>
        <w:t xml:space="preserve">Number of adhered human effector/memory </w:t>
      </w:r>
      <w:proofErr w:type="spellStart"/>
      <w:r>
        <w:rPr>
          <w:rFonts w:asciiTheme="majorBidi" w:hAnsiTheme="majorBidi" w:cstheme="majorBidi"/>
          <w:lang w:val="en-GB"/>
        </w:rPr>
        <w:t>CD4</w:t>
      </w:r>
      <w:proofErr w:type="spellEnd"/>
      <w:r w:rsidRPr="00C37FCE">
        <w:rPr>
          <w:rFonts w:asciiTheme="majorBidi" w:hAnsiTheme="majorBidi" w:cstheme="majorBidi"/>
          <w:vertAlign w:val="superscript"/>
          <w:lang w:val="en-GB"/>
        </w:rPr>
        <w:t>+</w:t>
      </w:r>
      <w:r>
        <w:rPr>
          <w:rFonts w:asciiTheme="majorBidi" w:hAnsiTheme="majorBidi" w:cstheme="majorBidi"/>
          <w:lang w:val="en-GB"/>
        </w:rPr>
        <w:t xml:space="preserve"> </w:t>
      </w:r>
      <w:r w:rsidRPr="00474602">
        <w:rPr>
          <w:rFonts w:asciiTheme="majorBidi" w:hAnsiTheme="majorBidi" w:cstheme="majorBidi"/>
          <w:lang w:val="en-GB"/>
        </w:rPr>
        <w:t>Th</w:t>
      </w:r>
      <w:r w:rsidRPr="00E7215E">
        <w:rPr>
          <w:rFonts w:asciiTheme="majorBidi" w:hAnsiTheme="majorBidi" w:cstheme="majorBidi"/>
        </w:rPr>
        <w:t>1*</w:t>
      </w:r>
      <w:r w:rsidRPr="00474602">
        <w:rPr>
          <w:rFonts w:asciiTheme="majorBidi" w:hAnsiTheme="majorBidi" w:cstheme="majorBidi"/>
          <w:lang w:val="en-GB"/>
        </w:rPr>
        <w:t xml:space="preserve"> cells on immobilized recombinant JAM-B </w:t>
      </w:r>
      <w:r w:rsidRPr="00474602">
        <w:rPr>
          <w:rFonts w:asciiTheme="majorBidi" w:hAnsiTheme="majorBidi" w:cstheme="majorBidi"/>
          <w:b/>
          <w:bCs/>
          <w:lang w:val="en-GB"/>
        </w:rPr>
        <w:t>(A)</w:t>
      </w:r>
      <w:r w:rsidRPr="00474602">
        <w:rPr>
          <w:rFonts w:asciiTheme="majorBidi" w:hAnsiTheme="majorBidi" w:cstheme="majorBidi"/>
          <w:lang w:val="en-GB"/>
        </w:rPr>
        <w:t xml:space="preserve"> and fibronectin under static condition</w:t>
      </w:r>
      <w:r>
        <w:rPr>
          <w:rFonts w:asciiTheme="majorBidi" w:hAnsiTheme="majorBidi" w:cstheme="majorBidi"/>
          <w:lang w:val="en-GB"/>
        </w:rPr>
        <w:t>s</w:t>
      </w:r>
      <w:r w:rsidRPr="00474602">
        <w:rPr>
          <w:rFonts w:asciiTheme="majorBidi" w:hAnsiTheme="majorBidi" w:cstheme="majorBidi"/>
          <w:lang w:val="en-GB"/>
        </w:rPr>
        <w:t xml:space="preserve"> </w:t>
      </w:r>
      <w:r w:rsidRPr="00474602">
        <w:rPr>
          <w:rFonts w:asciiTheme="majorBidi" w:hAnsiTheme="majorBidi" w:cstheme="majorBidi"/>
          <w:b/>
          <w:bCs/>
          <w:lang w:val="en-GB"/>
        </w:rPr>
        <w:t>(B)</w:t>
      </w:r>
      <w:r w:rsidRPr="00474602">
        <w:rPr>
          <w:rFonts w:asciiTheme="majorBidi" w:hAnsiTheme="majorBidi" w:cstheme="majorBidi"/>
          <w:lang w:val="en-GB"/>
        </w:rPr>
        <w:t xml:space="preserve">.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 cells were incubated with 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</w:t>
      </w:r>
      <w:proofErr w:type="spellStart"/>
      <w:r w:rsidRPr="00E7215E">
        <w:rPr>
          <w:rFonts w:asciiTheme="majorBidi" w:hAnsiTheme="majorBidi" w:cstheme="majorBidi"/>
        </w:rPr>
        <w:t>natalizumab</w:t>
      </w:r>
      <w:proofErr w:type="spellEnd"/>
      <w:r w:rsidRPr="00E7215E">
        <w:rPr>
          <w:rFonts w:asciiTheme="majorBidi" w:hAnsiTheme="majorBidi" w:cstheme="majorBidi"/>
        </w:rPr>
        <w:t xml:space="preserve"> (</w:t>
      </w:r>
      <w:proofErr w:type="spellStart"/>
      <w:r w:rsidRPr="00E7215E">
        <w:rPr>
          <w:rFonts w:asciiTheme="majorBidi" w:hAnsiTheme="majorBidi" w:cstheme="majorBidi"/>
        </w:rPr>
        <w:t>NTZ</w:t>
      </w:r>
      <w:proofErr w:type="spellEnd"/>
      <w:r w:rsidRPr="00E7215E">
        <w:rPr>
          <w:rFonts w:asciiTheme="majorBidi" w:hAnsiTheme="majorBidi" w:cstheme="majorBidi"/>
        </w:rPr>
        <w:t xml:space="preserve">) or with 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of an isotype control antibody (Ctrl) prior experiment. Each figure shows the mean ± SD of 2 independent experiments done in triplicates. </w:t>
      </w:r>
      <w:r w:rsidRPr="00474602">
        <w:rPr>
          <w:rFonts w:asciiTheme="majorBidi" w:hAnsiTheme="majorBidi" w:cstheme="majorBidi"/>
        </w:rPr>
        <w:t>Statistical analysis: unpaired T-test (p &lt; 0.05 = *, p &lt; 0.01 = **, p &lt; 0.001 = ***, p &lt; 0.0001 = ****).</w:t>
      </w:r>
      <w:r>
        <w:rPr>
          <w:rFonts w:asciiTheme="majorBidi" w:hAnsiTheme="majorBidi" w:cstheme="majorBidi"/>
        </w:rPr>
        <w:br w:type="page"/>
      </w:r>
    </w:p>
    <w:p w:rsidR="00BA58C0" w:rsidRPr="00474602" w:rsidRDefault="00BA58C0" w:rsidP="00BA58C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IN" w:eastAsia="en-IN"/>
        </w:rPr>
        <w:lastRenderedPageBreak/>
        <w:drawing>
          <wp:inline distT="0" distB="0" distL="0" distR="0" wp14:anchorId="3C92D693" wp14:editId="683E8FBB">
            <wp:extent cx="4479456" cy="2481126"/>
            <wp:effectExtent l="0" t="0" r="3810" b="0"/>
            <wp:docPr id="97092567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25671" name="Immagine 97092567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2" t="1510" r="22467" b="69814"/>
                    <a:stretch/>
                  </pic:blipFill>
                  <pic:spPr bwMode="auto">
                    <a:xfrm>
                      <a:off x="0" y="0"/>
                      <a:ext cx="4480857" cy="2481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</w:t>
      </w:r>
      <w:r w:rsidRPr="00E7215E">
        <w:rPr>
          <w:rFonts w:asciiTheme="majorBidi" w:hAnsiTheme="majorBidi" w:cstheme="majorBidi"/>
          <w:b/>
          <w:bCs/>
        </w:rPr>
        <w:t xml:space="preserve">igure </w:t>
      </w:r>
      <w:proofErr w:type="spellStart"/>
      <w:r w:rsidR="00C03957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3</w:t>
      </w:r>
      <w:proofErr w:type="spellEnd"/>
      <w:r w:rsidRPr="00E7215E">
        <w:rPr>
          <w:rFonts w:asciiTheme="majorBidi" w:hAnsiTheme="majorBidi" w:cstheme="majorBidi"/>
          <w:b/>
          <w:bCs/>
        </w:rPr>
        <w:t xml:space="preserve">. </w:t>
      </w:r>
      <w:r w:rsidRPr="00474602">
        <w:rPr>
          <w:rFonts w:asciiTheme="majorBidi" w:hAnsiTheme="majorBidi" w:cstheme="majorBidi"/>
          <w:lang w:val="en-GB"/>
        </w:rPr>
        <w:t xml:space="preserve">Number of adhered human </w:t>
      </w:r>
      <w:proofErr w:type="spellStart"/>
      <w:r>
        <w:rPr>
          <w:rFonts w:asciiTheme="majorBidi" w:hAnsiTheme="majorBidi" w:cstheme="majorBidi"/>
          <w:lang w:val="en-GB"/>
        </w:rPr>
        <w:t>CD4</w:t>
      </w:r>
      <w:proofErr w:type="spellEnd"/>
      <w:r w:rsidRPr="00256E74">
        <w:rPr>
          <w:rFonts w:asciiTheme="majorBidi" w:hAnsiTheme="majorBidi" w:cstheme="majorBidi"/>
          <w:vertAlign w:val="superscript"/>
          <w:lang w:val="en-GB"/>
        </w:rPr>
        <w:t>+</w:t>
      </w:r>
      <w:r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474602">
        <w:rPr>
          <w:rFonts w:asciiTheme="majorBidi" w:hAnsiTheme="majorBidi" w:cstheme="majorBidi"/>
          <w:lang w:val="en-GB"/>
        </w:rPr>
        <w:t>Th1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* cells on titrated concentrations of immobilized recombinant </w:t>
      </w:r>
      <w:proofErr w:type="spellStart"/>
      <w:r w:rsidRPr="00474602">
        <w:rPr>
          <w:rFonts w:asciiTheme="majorBidi" w:hAnsiTheme="majorBidi" w:cstheme="majorBidi"/>
          <w:lang w:val="en-GB"/>
        </w:rPr>
        <w:t>VCAM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-1 </w:t>
      </w:r>
      <w:r w:rsidRPr="00474602">
        <w:rPr>
          <w:rFonts w:asciiTheme="majorBidi" w:hAnsiTheme="majorBidi" w:cstheme="majorBidi"/>
          <w:b/>
          <w:bCs/>
          <w:lang w:val="en-GB"/>
        </w:rPr>
        <w:t>(A)</w:t>
      </w:r>
      <w:r w:rsidRPr="00474602">
        <w:rPr>
          <w:rFonts w:asciiTheme="majorBidi" w:hAnsiTheme="majorBidi" w:cstheme="majorBidi"/>
          <w:lang w:val="en-GB"/>
        </w:rPr>
        <w:t xml:space="preserve"> and </w:t>
      </w:r>
      <w:proofErr w:type="spellStart"/>
      <w:r w:rsidRPr="00474602">
        <w:rPr>
          <w:rFonts w:asciiTheme="majorBidi" w:hAnsiTheme="majorBidi" w:cstheme="majorBidi"/>
          <w:lang w:val="en-GB"/>
        </w:rPr>
        <w:t>ICAM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-1 </w:t>
      </w:r>
      <w:r w:rsidRPr="00474602">
        <w:rPr>
          <w:rFonts w:asciiTheme="majorBidi" w:hAnsiTheme="majorBidi" w:cstheme="majorBidi"/>
          <w:b/>
          <w:bCs/>
          <w:lang w:val="en-GB"/>
        </w:rPr>
        <w:t>(B)</w:t>
      </w:r>
      <w:r w:rsidRPr="00474602">
        <w:rPr>
          <w:rFonts w:asciiTheme="majorBidi" w:hAnsiTheme="majorBidi" w:cstheme="majorBidi"/>
          <w:lang w:val="en-GB"/>
        </w:rPr>
        <w:t xml:space="preserve"> under flow condition</w:t>
      </w:r>
      <w:r>
        <w:rPr>
          <w:rFonts w:asciiTheme="majorBidi" w:hAnsiTheme="majorBidi" w:cstheme="majorBidi"/>
          <w:lang w:val="en-GB"/>
        </w:rPr>
        <w:t>s</w:t>
      </w:r>
      <w:r w:rsidRPr="00474602">
        <w:rPr>
          <w:rFonts w:asciiTheme="majorBidi" w:hAnsiTheme="majorBidi" w:cstheme="majorBidi"/>
          <w:lang w:val="en-GB"/>
        </w:rPr>
        <w:t xml:space="preserve">. </w:t>
      </w:r>
      <w:r w:rsidRPr="00474602">
        <w:rPr>
          <w:rFonts w:asciiTheme="majorBidi" w:hAnsiTheme="majorBidi" w:cstheme="majorBidi"/>
          <w:b/>
          <w:bCs/>
          <w:lang w:val="en-GB"/>
        </w:rPr>
        <w:t>(A,</w:t>
      </w:r>
      <w:r>
        <w:rPr>
          <w:rFonts w:asciiTheme="majorBidi" w:hAnsiTheme="majorBidi" w:cstheme="majorBidi"/>
          <w:b/>
          <w:bCs/>
          <w:lang w:val="en-GB"/>
        </w:rPr>
        <w:t xml:space="preserve"> </w:t>
      </w:r>
      <w:r w:rsidRPr="00474602">
        <w:rPr>
          <w:rFonts w:asciiTheme="majorBidi" w:hAnsiTheme="majorBidi" w:cstheme="majorBidi"/>
          <w:b/>
          <w:bCs/>
          <w:lang w:val="en-GB"/>
        </w:rPr>
        <w:t>B)</w:t>
      </w:r>
      <w:r w:rsidRPr="00474602">
        <w:rPr>
          <w:rFonts w:asciiTheme="majorBidi" w:hAnsiTheme="majorBidi" w:cstheme="majorBidi"/>
          <w:lang w:val="en-GB"/>
        </w:rPr>
        <w:t xml:space="preserve"> </w:t>
      </w:r>
      <w:r w:rsidRPr="00E7215E">
        <w:rPr>
          <w:rFonts w:asciiTheme="majorBidi" w:hAnsiTheme="majorBidi" w:cstheme="majorBidi"/>
        </w:rPr>
        <w:t xml:space="preserve">Each figure shows the mean ± </w:t>
      </w:r>
      <w:proofErr w:type="spellStart"/>
      <w:r w:rsidRPr="00133970">
        <w:rPr>
          <w:rFonts w:asciiTheme="majorBidi" w:hAnsiTheme="majorBidi" w:cstheme="majorBidi"/>
          <w:color w:val="C00000"/>
        </w:rPr>
        <w:t>SEM</w:t>
      </w:r>
      <w:proofErr w:type="spellEnd"/>
      <w:r w:rsidRPr="00133970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>of 3 independent experiments.</w:t>
      </w:r>
      <w:r>
        <w:rPr>
          <w:rFonts w:asciiTheme="majorBidi" w:hAnsiTheme="majorBidi" w:cstheme="majorBidi"/>
          <w:b/>
          <w:bCs/>
        </w:rPr>
        <w:br w:type="page"/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val="en-IN" w:eastAsia="en-IN"/>
        </w:rPr>
        <w:lastRenderedPageBreak/>
        <w:drawing>
          <wp:inline distT="0" distB="0" distL="0" distR="0" wp14:anchorId="431CD9F7" wp14:editId="44E2BB30">
            <wp:extent cx="6116320" cy="4637314"/>
            <wp:effectExtent l="0" t="0" r="0" b="0"/>
            <wp:docPr id="986636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64" name="Immagine 986636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21"/>
                    <a:stretch/>
                  </pic:blipFill>
                  <pic:spPr bwMode="auto">
                    <a:xfrm>
                      <a:off x="0" y="0"/>
                      <a:ext cx="6116320" cy="463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F</w:t>
      </w:r>
      <w:r w:rsidRPr="00E7215E">
        <w:rPr>
          <w:rFonts w:asciiTheme="majorBidi" w:hAnsiTheme="majorBidi" w:cstheme="majorBidi"/>
          <w:b/>
          <w:bCs/>
        </w:rPr>
        <w:t xml:space="preserve">igure </w:t>
      </w:r>
      <w:proofErr w:type="spellStart"/>
      <w:r w:rsidR="00C03957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4</w:t>
      </w:r>
      <w:proofErr w:type="spellEnd"/>
      <w:r w:rsidRPr="00E7215E">
        <w:rPr>
          <w:rFonts w:asciiTheme="majorBidi" w:hAnsiTheme="majorBidi" w:cstheme="majorBidi"/>
          <w:b/>
          <w:bCs/>
        </w:rPr>
        <w:t xml:space="preserve">. </w:t>
      </w:r>
      <w:r w:rsidRPr="00E7215E">
        <w:rPr>
          <w:rFonts w:asciiTheme="majorBidi" w:hAnsiTheme="majorBidi" w:cstheme="majorBidi"/>
        </w:rPr>
        <w:t xml:space="preserve">Mean crawling speed </w:t>
      </w:r>
      <w:r w:rsidRPr="00E7215E">
        <w:rPr>
          <w:rFonts w:asciiTheme="majorBidi" w:hAnsiTheme="majorBidi" w:cstheme="majorBidi"/>
          <w:b/>
          <w:bCs/>
        </w:rPr>
        <w:t>(</w:t>
      </w:r>
      <w:r w:rsidRPr="00256E74">
        <w:rPr>
          <w:rFonts w:asciiTheme="majorBidi" w:hAnsiTheme="majorBidi" w:cstheme="majorBidi"/>
          <w:b/>
          <w:bCs/>
        </w:rPr>
        <w:t>A</w:t>
      </w:r>
      <w:r w:rsidRPr="00E7215E">
        <w:rPr>
          <w:rFonts w:asciiTheme="majorBidi" w:hAnsiTheme="majorBidi" w:cstheme="majorBidi"/>
          <w:b/>
          <w:bCs/>
        </w:rPr>
        <w:t>)</w:t>
      </w:r>
      <w:r w:rsidRPr="00256E74">
        <w:rPr>
          <w:rFonts w:asciiTheme="majorBidi" w:hAnsiTheme="majorBidi" w:cstheme="majorBidi"/>
        </w:rPr>
        <w:t>,</w:t>
      </w:r>
      <w:r w:rsidRPr="00E7215E">
        <w:rPr>
          <w:rFonts w:asciiTheme="majorBidi" w:hAnsiTheme="majorBidi" w:cstheme="majorBidi"/>
        </w:rPr>
        <w:t xml:space="preserve"> distance </w:t>
      </w:r>
      <w:r w:rsidRPr="00E7215E">
        <w:rPr>
          <w:rFonts w:asciiTheme="majorBidi" w:hAnsiTheme="majorBidi" w:cstheme="majorBidi"/>
          <w:b/>
          <w:bCs/>
        </w:rPr>
        <w:t>(</w:t>
      </w:r>
      <w:r w:rsidRPr="00256E74">
        <w:rPr>
          <w:rFonts w:asciiTheme="majorBidi" w:hAnsiTheme="majorBidi" w:cstheme="majorBidi"/>
          <w:b/>
          <w:bCs/>
        </w:rPr>
        <w:t>B</w:t>
      </w:r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</w:t>
      </w:r>
      <w:r w:rsidRPr="00256E74">
        <w:rPr>
          <w:rFonts w:asciiTheme="majorBidi" w:hAnsiTheme="majorBidi" w:cstheme="majorBidi"/>
        </w:rPr>
        <w:t>and E</w:t>
      </w:r>
      <w:r>
        <w:rPr>
          <w:rFonts w:asciiTheme="majorBidi" w:hAnsiTheme="majorBidi" w:cstheme="majorBidi"/>
        </w:rPr>
        <w:t xml:space="preserve">uclidian distance </w:t>
      </w:r>
      <w:r w:rsidRPr="0096020D">
        <w:rPr>
          <w:rFonts w:asciiTheme="majorBidi" w:hAnsiTheme="majorBidi" w:cstheme="majorBidi"/>
          <w:b/>
          <w:bCs/>
        </w:rPr>
        <w:t>(C)</w:t>
      </w:r>
      <w:r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</w:rPr>
        <w:t xml:space="preserve">of human </w:t>
      </w:r>
      <w:proofErr w:type="spellStart"/>
      <w:r w:rsidRPr="00256E74">
        <w:rPr>
          <w:rFonts w:asciiTheme="majorBidi" w:hAnsiTheme="majorBidi" w:cstheme="majorBidi"/>
        </w:rPr>
        <w:t>CD</w:t>
      </w:r>
      <w:r>
        <w:rPr>
          <w:rFonts w:asciiTheme="majorBidi" w:hAnsiTheme="majorBidi" w:cstheme="majorBidi"/>
        </w:rPr>
        <w:t>4</w:t>
      </w:r>
      <w:proofErr w:type="spellEnd"/>
      <w:r w:rsidRPr="00256E74">
        <w:rPr>
          <w:rFonts w:asciiTheme="majorBidi" w:hAnsiTheme="majorBidi" w:cstheme="majorBidi"/>
          <w:vertAlign w:val="superscript"/>
        </w:rPr>
        <w:t>+</w:t>
      </w:r>
      <w:r>
        <w:rPr>
          <w:rFonts w:asciiTheme="majorBidi" w:hAnsiTheme="majorBidi" w:cstheme="majorBidi"/>
        </w:rPr>
        <w:t xml:space="preserve">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 cells </w:t>
      </w:r>
      <w:r w:rsidRPr="00474602">
        <w:rPr>
          <w:rFonts w:asciiTheme="majorBidi" w:hAnsiTheme="majorBidi" w:cstheme="majorBidi"/>
          <w:lang w:val="en-GB"/>
        </w:rPr>
        <w:t xml:space="preserve">on immobilized recombinant </w:t>
      </w:r>
      <w:proofErr w:type="spellStart"/>
      <w:r w:rsidRPr="00474602">
        <w:rPr>
          <w:rFonts w:asciiTheme="majorBidi" w:hAnsiTheme="majorBidi" w:cstheme="majorBidi"/>
          <w:lang w:val="en-GB"/>
        </w:rPr>
        <w:t>VCAM</w:t>
      </w:r>
      <w:proofErr w:type="spellEnd"/>
      <w:r w:rsidRPr="00474602">
        <w:rPr>
          <w:rFonts w:asciiTheme="majorBidi" w:hAnsiTheme="majorBidi" w:cstheme="majorBidi"/>
          <w:lang w:val="en-GB"/>
        </w:rPr>
        <w:t>-1 (</w:t>
      </w:r>
      <w:proofErr w:type="spellStart"/>
      <w:r w:rsidRPr="00474602">
        <w:rPr>
          <w:rFonts w:asciiTheme="majorBidi" w:hAnsiTheme="majorBidi" w:cstheme="majorBidi"/>
          <w:lang w:val="en-GB"/>
        </w:rPr>
        <w:t>1X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), 10-times </w:t>
      </w:r>
      <w:r>
        <w:rPr>
          <w:rFonts w:asciiTheme="majorBidi" w:hAnsiTheme="majorBidi" w:cstheme="majorBidi"/>
          <w:lang w:val="en-GB"/>
        </w:rPr>
        <w:t>higher molecular concentrations of</w:t>
      </w:r>
      <w:r w:rsidRPr="00474602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474602">
        <w:rPr>
          <w:rFonts w:asciiTheme="majorBidi" w:hAnsiTheme="majorBidi" w:cstheme="majorBidi"/>
          <w:lang w:val="en-GB"/>
        </w:rPr>
        <w:t>ICAM</w:t>
      </w:r>
      <w:proofErr w:type="spellEnd"/>
      <w:r w:rsidRPr="00474602">
        <w:rPr>
          <w:rFonts w:asciiTheme="majorBidi" w:hAnsiTheme="majorBidi" w:cstheme="majorBidi"/>
          <w:lang w:val="en-GB"/>
        </w:rPr>
        <w:t>-1 (</w:t>
      </w:r>
      <w:proofErr w:type="spellStart"/>
      <w:r w:rsidRPr="00474602">
        <w:rPr>
          <w:rFonts w:asciiTheme="majorBidi" w:hAnsiTheme="majorBidi" w:cstheme="majorBidi"/>
          <w:lang w:val="en-GB"/>
        </w:rPr>
        <w:t>10X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, </w:t>
      </w:r>
      <w:r w:rsidRPr="00E7215E">
        <w:rPr>
          <w:rFonts w:asciiTheme="majorBidi" w:hAnsiTheme="majorBidi" w:cstheme="majorBidi"/>
          <w:color w:val="000000" w:themeColor="text1"/>
        </w:rPr>
        <w:t xml:space="preserve">11.4 </w:t>
      </w:r>
      <w:r w:rsidRPr="00474602">
        <w:rPr>
          <w:rFonts w:asciiTheme="majorBidi" w:hAnsiTheme="majorBidi" w:cstheme="majorBidi"/>
          <w:color w:val="000000" w:themeColor="text1"/>
        </w:rPr>
        <w:sym w:font="Symbol" w:char="F06D"/>
      </w:r>
      <w:r w:rsidRPr="00E7215E">
        <w:rPr>
          <w:rFonts w:asciiTheme="majorBidi" w:hAnsiTheme="majorBidi" w:cstheme="majorBidi"/>
          <w:color w:val="000000" w:themeColor="text1"/>
        </w:rPr>
        <w:t>g/mL</w:t>
      </w:r>
      <w:r w:rsidRPr="00474602">
        <w:rPr>
          <w:rFonts w:asciiTheme="majorBidi" w:hAnsiTheme="majorBidi" w:cstheme="majorBidi"/>
          <w:lang w:val="en-GB"/>
        </w:rPr>
        <w:t xml:space="preserve">) and combined </w:t>
      </w:r>
      <w:proofErr w:type="spellStart"/>
      <w:r w:rsidRPr="00474602">
        <w:rPr>
          <w:rFonts w:asciiTheme="majorBidi" w:hAnsiTheme="majorBidi" w:cstheme="majorBidi"/>
          <w:lang w:val="en-GB"/>
        </w:rPr>
        <w:t>VCAM</w:t>
      </w:r>
      <w:proofErr w:type="spellEnd"/>
      <w:r w:rsidRPr="00474602">
        <w:rPr>
          <w:rFonts w:asciiTheme="majorBidi" w:hAnsiTheme="majorBidi" w:cstheme="majorBidi"/>
          <w:lang w:val="en-GB"/>
        </w:rPr>
        <w:t>-1 (</w:t>
      </w:r>
      <w:proofErr w:type="spellStart"/>
      <w:r w:rsidRPr="00474602">
        <w:rPr>
          <w:rFonts w:asciiTheme="majorBidi" w:hAnsiTheme="majorBidi" w:cstheme="majorBidi"/>
          <w:lang w:val="en-GB"/>
        </w:rPr>
        <w:t>1X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) / </w:t>
      </w:r>
      <w:proofErr w:type="spellStart"/>
      <w:r w:rsidRPr="00474602">
        <w:rPr>
          <w:rFonts w:asciiTheme="majorBidi" w:hAnsiTheme="majorBidi" w:cstheme="majorBidi"/>
          <w:lang w:val="en-GB"/>
        </w:rPr>
        <w:t>ICAM</w:t>
      </w:r>
      <w:proofErr w:type="spellEnd"/>
      <w:r w:rsidRPr="00474602">
        <w:rPr>
          <w:rFonts w:asciiTheme="majorBidi" w:hAnsiTheme="majorBidi" w:cstheme="majorBidi"/>
          <w:lang w:val="en-GB"/>
        </w:rPr>
        <w:t>-1 (</w:t>
      </w:r>
      <w:proofErr w:type="spellStart"/>
      <w:r w:rsidRPr="00474602">
        <w:rPr>
          <w:rFonts w:asciiTheme="majorBidi" w:hAnsiTheme="majorBidi" w:cstheme="majorBidi"/>
          <w:lang w:val="en-GB"/>
        </w:rPr>
        <w:t>10</w:t>
      </w:r>
      <w:r>
        <w:rPr>
          <w:rFonts w:asciiTheme="majorBidi" w:hAnsiTheme="majorBidi" w:cstheme="majorBidi"/>
          <w:lang w:val="en-GB"/>
        </w:rPr>
        <w:t>X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) under physiological flow condition.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 cells were </w:t>
      </w:r>
      <w:r w:rsidRPr="00474602">
        <w:rPr>
          <w:rFonts w:asciiTheme="majorBidi" w:hAnsiTheme="majorBidi" w:cstheme="majorBidi"/>
          <w:lang w:val="en-GB"/>
        </w:rPr>
        <w:t xml:space="preserve">treated with </w:t>
      </w:r>
      <w:r w:rsidRPr="00E7215E">
        <w:rPr>
          <w:rFonts w:asciiTheme="majorBidi" w:hAnsiTheme="majorBidi" w:cstheme="majorBidi"/>
        </w:rPr>
        <w:t xml:space="preserve">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</w:t>
      </w:r>
      <w:proofErr w:type="spellStart"/>
      <w:r w:rsidRPr="00474602">
        <w:rPr>
          <w:rFonts w:asciiTheme="majorBidi" w:hAnsiTheme="majorBidi" w:cstheme="majorBidi"/>
          <w:lang w:val="en-GB"/>
        </w:rPr>
        <w:t>natalizumab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 (</w:t>
      </w:r>
      <w:proofErr w:type="spellStart"/>
      <w:r w:rsidRPr="00474602">
        <w:rPr>
          <w:rFonts w:asciiTheme="majorBidi" w:hAnsiTheme="majorBidi" w:cstheme="majorBidi"/>
          <w:lang w:val="en-GB"/>
        </w:rPr>
        <w:t>NTZ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) and/or with </w:t>
      </w:r>
      <w:r w:rsidRPr="00E7215E">
        <w:rPr>
          <w:rFonts w:asciiTheme="majorBidi" w:hAnsiTheme="majorBidi" w:cstheme="majorBidi"/>
        </w:rPr>
        <w:t xml:space="preserve">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of functional </w:t>
      </w:r>
      <w:r w:rsidRPr="00474602">
        <w:rPr>
          <w:rFonts w:asciiTheme="majorBidi" w:hAnsiTheme="majorBidi" w:cstheme="majorBidi"/>
          <w:lang w:val="en-GB"/>
        </w:rPr>
        <w:t>anti-</w:t>
      </w:r>
      <w:r w:rsidRPr="00474602">
        <w:rPr>
          <w:rFonts w:asciiTheme="majorBidi" w:hAnsiTheme="majorBidi" w:cstheme="majorBidi"/>
        </w:rPr>
        <w:t>β</w:t>
      </w:r>
      <w:r w:rsidRPr="00474602">
        <w:rPr>
          <w:rFonts w:asciiTheme="majorBidi" w:hAnsiTheme="majorBidi" w:cstheme="majorBidi"/>
          <w:lang w:val="en-GB"/>
        </w:rPr>
        <w:t>2-integrins blocking antibody prior experiment</w:t>
      </w:r>
      <w:r w:rsidRPr="00E7215E">
        <w:rPr>
          <w:rFonts w:asciiTheme="majorBidi" w:hAnsiTheme="majorBidi" w:cstheme="majorBidi"/>
        </w:rPr>
        <w:t xml:space="preserve">. An isotype control antibody was used as internal control (1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 xml:space="preserve">g/mL Ctrl). </w:t>
      </w:r>
      <w:r w:rsidRPr="00474602">
        <w:rPr>
          <w:rFonts w:asciiTheme="majorBidi" w:hAnsiTheme="majorBidi" w:cstheme="majorBidi"/>
          <w:b/>
          <w:bCs/>
          <w:lang w:val="en-GB"/>
        </w:rPr>
        <w:t>(D, E)</w:t>
      </w:r>
      <w:r w:rsidRPr="00474602">
        <w:rPr>
          <w:rFonts w:asciiTheme="majorBidi" w:hAnsiTheme="majorBidi" w:cstheme="majorBidi"/>
          <w:lang w:val="en-GB"/>
        </w:rPr>
        <w:t xml:space="preserve"> </w:t>
      </w:r>
      <w:r w:rsidRPr="00E7215E">
        <w:rPr>
          <w:rFonts w:asciiTheme="majorBidi" w:hAnsiTheme="majorBidi" w:cstheme="majorBidi"/>
        </w:rPr>
        <w:t xml:space="preserve">Each figure shows the mean </w:t>
      </w:r>
      <w:r w:rsidRPr="00E7215E">
        <w:rPr>
          <w:rFonts w:asciiTheme="majorBidi" w:hAnsiTheme="majorBidi" w:cstheme="majorBidi"/>
          <w:color w:val="000000" w:themeColor="text1"/>
        </w:rPr>
        <w:t xml:space="preserve">± </w:t>
      </w:r>
      <w:proofErr w:type="spellStart"/>
      <w:r w:rsidRPr="00E7215E">
        <w:rPr>
          <w:rFonts w:asciiTheme="majorBidi" w:hAnsiTheme="majorBidi" w:cstheme="majorBidi"/>
          <w:color w:val="000000" w:themeColor="text1"/>
        </w:rPr>
        <w:t>SEM</w:t>
      </w:r>
      <w:proofErr w:type="spellEnd"/>
      <w:r w:rsidRPr="00E7215E">
        <w:rPr>
          <w:rFonts w:asciiTheme="majorBidi" w:hAnsiTheme="majorBidi" w:cstheme="majorBidi"/>
          <w:color w:val="000000" w:themeColor="text1"/>
        </w:rPr>
        <w:t xml:space="preserve"> of one representative experiment per group </w:t>
      </w:r>
      <w:r w:rsidRPr="00474602">
        <w:rPr>
          <w:rFonts w:asciiTheme="majorBidi" w:hAnsiTheme="majorBidi" w:cstheme="majorBidi"/>
          <w:lang w:val="en-GB"/>
        </w:rPr>
        <w:t>(&gt;100 cells per condition were analysed)</w:t>
      </w:r>
      <w:r w:rsidRPr="00E7215E">
        <w:rPr>
          <w:rFonts w:asciiTheme="majorBidi" w:hAnsiTheme="majorBidi" w:cstheme="majorBidi"/>
          <w:color w:val="000000" w:themeColor="text1"/>
        </w:rPr>
        <w:t xml:space="preserve">. Statistical analysis: </w:t>
      </w:r>
      <w:r w:rsidRPr="00E7215E">
        <w:rPr>
          <w:rFonts w:asciiTheme="majorBidi" w:hAnsiTheme="majorBidi" w:cstheme="majorBidi"/>
        </w:rPr>
        <w:t>one-way ANOVA followed by Dunn’s multiple-comparison test (</w:t>
      </w:r>
      <w:proofErr w:type="spellStart"/>
      <w:r w:rsidRPr="00E7215E">
        <w:rPr>
          <w:rFonts w:asciiTheme="majorBidi" w:hAnsiTheme="majorBidi" w:cstheme="majorBidi"/>
          <w:color w:val="000000" w:themeColor="text1"/>
        </w:rPr>
        <w:t>Kruskal</w:t>
      </w:r>
      <w:proofErr w:type="spellEnd"/>
      <w:r w:rsidRPr="00E7215E">
        <w:rPr>
          <w:rFonts w:asciiTheme="majorBidi" w:hAnsiTheme="majorBidi" w:cstheme="majorBidi"/>
          <w:color w:val="000000" w:themeColor="text1"/>
        </w:rPr>
        <w:t xml:space="preserve">-Wallis’s test) </w:t>
      </w:r>
      <w:r w:rsidRPr="00E7215E">
        <w:rPr>
          <w:rFonts w:asciiTheme="majorBidi" w:hAnsiTheme="majorBidi" w:cstheme="majorBidi"/>
        </w:rPr>
        <w:t xml:space="preserve">(p &lt; 0.05 = *, p &lt; 0.01 = **, p &lt; 0.001 = ***, p &lt; 0.0001 = ****). </w:t>
      </w:r>
      <w:proofErr w:type="gramStart"/>
      <w:r w:rsidRPr="00E7215E">
        <w:rPr>
          <w:rFonts w:asciiTheme="majorBidi" w:hAnsiTheme="majorBidi" w:cstheme="majorBidi"/>
        </w:rPr>
        <w:t>x/y</w:t>
      </w:r>
      <w:proofErr w:type="gramEnd"/>
      <w:r w:rsidRPr="00E7215E">
        <w:rPr>
          <w:rFonts w:asciiTheme="majorBidi" w:hAnsiTheme="majorBidi" w:cstheme="majorBidi"/>
        </w:rPr>
        <w:t xml:space="preserve"> diagrams of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 xml:space="preserve">*-cell crawling tracks on immobilized recombinant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, </w:t>
      </w:r>
      <w:r w:rsidRPr="00E7215E">
        <w:rPr>
          <w:rFonts w:asciiTheme="majorBidi" w:hAnsiTheme="majorBidi" w:cstheme="majorBidi"/>
          <w:color w:val="000000" w:themeColor="text1"/>
        </w:rPr>
        <w:t xml:space="preserve">1.54 </w:t>
      </w:r>
      <w:r w:rsidRPr="00474602">
        <w:rPr>
          <w:rFonts w:asciiTheme="majorBidi" w:hAnsiTheme="majorBidi" w:cstheme="majorBidi"/>
          <w:color w:val="000000" w:themeColor="text1"/>
        </w:rPr>
        <w:sym w:font="Symbol" w:char="F06D"/>
      </w:r>
      <w:r w:rsidRPr="00E7215E">
        <w:rPr>
          <w:rFonts w:asciiTheme="majorBidi" w:hAnsiTheme="majorBidi" w:cstheme="majorBidi"/>
          <w:color w:val="000000" w:themeColor="text1"/>
        </w:rPr>
        <w:t>g/mL</w:t>
      </w:r>
      <w:r w:rsidRPr="00E7215E">
        <w:rPr>
          <w:rFonts w:asciiTheme="majorBidi" w:hAnsiTheme="majorBidi" w:cstheme="majorBidi"/>
        </w:rPr>
        <w:t xml:space="preserve">) </w:t>
      </w:r>
      <w:r w:rsidRPr="00E7215E">
        <w:rPr>
          <w:rFonts w:asciiTheme="majorBidi" w:hAnsiTheme="majorBidi" w:cstheme="majorBidi"/>
          <w:b/>
          <w:bCs/>
        </w:rPr>
        <w:t>(</w:t>
      </w:r>
      <w:r w:rsidRPr="00256E74">
        <w:rPr>
          <w:rFonts w:asciiTheme="majorBidi" w:hAnsiTheme="majorBidi" w:cstheme="majorBidi"/>
          <w:b/>
          <w:bCs/>
        </w:rPr>
        <w:t>D</w:t>
      </w:r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, </w:t>
      </w:r>
      <w:proofErr w:type="spellStart"/>
      <w:r w:rsidRPr="00E7215E">
        <w:rPr>
          <w:rFonts w:asciiTheme="majorBidi" w:hAnsiTheme="majorBidi" w:cstheme="majorBidi"/>
        </w:rPr>
        <w:t>ICAM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, </w:t>
      </w:r>
      <w:r w:rsidRPr="00E7215E">
        <w:rPr>
          <w:rFonts w:asciiTheme="majorBidi" w:hAnsiTheme="majorBidi" w:cstheme="majorBidi"/>
          <w:color w:val="000000" w:themeColor="text1"/>
        </w:rPr>
        <w:t xml:space="preserve">1.14 </w:t>
      </w:r>
      <w:r w:rsidRPr="00474602">
        <w:rPr>
          <w:rFonts w:asciiTheme="majorBidi" w:hAnsiTheme="majorBidi" w:cstheme="majorBidi"/>
          <w:color w:val="000000" w:themeColor="text1"/>
        </w:rPr>
        <w:sym w:font="Symbol" w:char="F06D"/>
      </w:r>
      <w:r w:rsidRPr="00E7215E">
        <w:rPr>
          <w:rFonts w:asciiTheme="majorBidi" w:hAnsiTheme="majorBidi" w:cstheme="majorBidi"/>
          <w:color w:val="000000" w:themeColor="text1"/>
        </w:rPr>
        <w:t>g/mL</w:t>
      </w:r>
      <w:r w:rsidRPr="00E7215E">
        <w:rPr>
          <w:rFonts w:asciiTheme="majorBidi" w:hAnsiTheme="majorBidi" w:cstheme="majorBidi"/>
        </w:rPr>
        <w:t xml:space="preserve">) </w:t>
      </w:r>
      <w:r w:rsidRPr="00E7215E">
        <w:rPr>
          <w:rFonts w:asciiTheme="majorBidi" w:hAnsiTheme="majorBidi" w:cstheme="majorBidi"/>
          <w:b/>
          <w:bCs/>
        </w:rPr>
        <w:t>(</w:t>
      </w:r>
      <w:r w:rsidRPr="00256E74">
        <w:rPr>
          <w:rFonts w:asciiTheme="majorBidi" w:hAnsiTheme="majorBidi" w:cstheme="majorBidi"/>
          <w:b/>
          <w:bCs/>
        </w:rPr>
        <w:t>E</w:t>
      </w:r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, and combined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) / </w:t>
      </w:r>
      <w:proofErr w:type="spellStart"/>
      <w:r w:rsidRPr="00E7215E">
        <w:rPr>
          <w:rFonts w:asciiTheme="majorBidi" w:hAnsiTheme="majorBidi" w:cstheme="majorBidi"/>
        </w:rPr>
        <w:t>ICAM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) </w:t>
      </w:r>
      <w:r w:rsidRPr="00E7215E">
        <w:rPr>
          <w:rFonts w:asciiTheme="majorBidi" w:hAnsiTheme="majorBidi" w:cstheme="majorBidi"/>
          <w:b/>
          <w:bCs/>
        </w:rPr>
        <w:t>(</w:t>
      </w:r>
      <w:r w:rsidRPr="00256E74">
        <w:rPr>
          <w:rFonts w:asciiTheme="majorBidi" w:hAnsiTheme="majorBidi" w:cstheme="majorBidi"/>
          <w:b/>
          <w:bCs/>
        </w:rPr>
        <w:t>F</w:t>
      </w:r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under physiological flow condition</w:t>
      </w:r>
      <w:r w:rsidRPr="00256E74">
        <w:rPr>
          <w:rFonts w:asciiTheme="majorBidi" w:hAnsiTheme="majorBidi" w:cstheme="majorBidi"/>
        </w:rPr>
        <w:t>s</w:t>
      </w:r>
      <w:r w:rsidRPr="00E7215E">
        <w:rPr>
          <w:rFonts w:asciiTheme="majorBidi" w:hAnsiTheme="majorBidi" w:cstheme="majorBidi"/>
        </w:rPr>
        <w:t xml:space="preserve"> are depicted for one representative </w:t>
      </w:r>
      <w:r w:rsidRPr="00E7215E">
        <w:rPr>
          <w:rFonts w:asciiTheme="majorBidi" w:hAnsiTheme="majorBidi" w:cstheme="majorBidi"/>
        </w:rPr>
        <w:lastRenderedPageBreak/>
        <w:t xml:space="preserve">experiment per group. </w:t>
      </w:r>
      <w:r w:rsidRPr="00474602">
        <w:rPr>
          <w:rFonts w:asciiTheme="majorBidi" w:hAnsiTheme="majorBidi" w:cstheme="majorBidi"/>
          <w:lang w:val="en-GB"/>
        </w:rPr>
        <w:t xml:space="preserve">For each track, the site of arrest was set to the </w:t>
      </w:r>
      <w:proofErr w:type="spellStart"/>
      <w:r w:rsidRPr="00474602">
        <w:rPr>
          <w:rFonts w:asciiTheme="majorBidi" w:hAnsiTheme="majorBidi" w:cstheme="majorBidi"/>
          <w:lang w:val="en-GB"/>
        </w:rPr>
        <w:t>cente</w:t>
      </w:r>
      <w:r>
        <w:rPr>
          <w:rFonts w:asciiTheme="majorBidi" w:hAnsiTheme="majorBidi" w:cstheme="majorBidi"/>
          <w:lang w:val="en-GB"/>
        </w:rPr>
        <w:t>r</w:t>
      </w:r>
      <w:proofErr w:type="spellEnd"/>
      <w:r w:rsidRPr="00474602">
        <w:rPr>
          <w:rFonts w:asciiTheme="majorBidi" w:hAnsiTheme="majorBidi" w:cstheme="majorBidi"/>
          <w:lang w:val="en-GB"/>
        </w:rPr>
        <w:t xml:space="preserve"> point of the respective diagram. End points of tracks are indicated by dots.</w:t>
      </w:r>
      <w:r w:rsidRPr="00E7215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Flow direction is illustrated by an arrow (yellow).</w:t>
      </w:r>
      <w:r>
        <w:rPr>
          <w:rFonts w:asciiTheme="majorBidi" w:hAnsiTheme="majorBidi" w:cstheme="majorBidi"/>
        </w:rPr>
        <w:br w:type="page"/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val="en-IN" w:eastAsia="en-IN"/>
        </w:rPr>
        <w:lastRenderedPageBreak/>
        <w:drawing>
          <wp:inline distT="0" distB="0" distL="0" distR="0" wp14:anchorId="4933EDD7" wp14:editId="68381CEE">
            <wp:extent cx="3814354" cy="4010025"/>
            <wp:effectExtent l="0" t="0" r="0" b="3175"/>
            <wp:docPr id="90454579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45795" name="Immagine 90454579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632" b="53665"/>
                    <a:stretch/>
                  </pic:blipFill>
                  <pic:spPr bwMode="auto">
                    <a:xfrm>
                      <a:off x="0" y="0"/>
                      <a:ext cx="3814613" cy="4010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8C0" w:rsidRDefault="00BA58C0" w:rsidP="00BA58C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F</w:t>
      </w:r>
      <w:r w:rsidRPr="00E7215E">
        <w:rPr>
          <w:rFonts w:asciiTheme="majorBidi" w:hAnsiTheme="majorBidi" w:cstheme="majorBidi"/>
          <w:b/>
          <w:bCs/>
        </w:rPr>
        <w:t xml:space="preserve">igure </w:t>
      </w:r>
      <w:proofErr w:type="spellStart"/>
      <w:r w:rsidR="00C03957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5</w:t>
      </w:r>
      <w:proofErr w:type="spellEnd"/>
      <w:r w:rsidRPr="00E7215E">
        <w:rPr>
          <w:rFonts w:asciiTheme="majorBidi" w:hAnsiTheme="majorBidi" w:cstheme="majorBidi"/>
          <w:b/>
          <w:bCs/>
        </w:rPr>
        <w:t xml:space="preserve">. </w:t>
      </w:r>
      <w:r w:rsidRPr="00E7215E">
        <w:rPr>
          <w:rFonts w:asciiTheme="majorBidi" w:hAnsiTheme="majorBidi" w:cstheme="majorBidi"/>
        </w:rPr>
        <w:t xml:space="preserve">Percentage of human </w:t>
      </w:r>
      <w:proofErr w:type="spellStart"/>
      <w:r w:rsidRPr="00256E74">
        <w:rPr>
          <w:rFonts w:asciiTheme="majorBidi" w:hAnsiTheme="majorBidi" w:cstheme="majorBidi"/>
        </w:rPr>
        <w:t>CD4</w:t>
      </w:r>
      <w:proofErr w:type="spellEnd"/>
      <w:r w:rsidRPr="00256E74">
        <w:rPr>
          <w:rFonts w:asciiTheme="majorBidi" w:hAnsiTheme="majorBidi" w:cstheme="majorBidi"/>
          <w:vertAlign w:val="superscript"/>
        </w:rPr>
        <w:t>+</w:t>
      </w:r>
      <w:r>
        <w:rPr>
          <w:rFonts w:asciiTheme="majorBidi" w:hAnsiTheme="majorBidi" w:cstheme="majorBidi"/>
        </w:rPr>
        <w:t xml:space="preserve"> </w:t>
      </w:r>
      <w:proofErr w:type="spellStart"/>
      <w:r w:rsidRPr="00E7215E">
        <w:rPr>
          <w:rFonts w:asciiTheme="majorBidi" w:hAnsiTheme="majorBidi" w:cstheme="majorBidi"/>
        </w:rPr>
        <w:t>Th1</w:t>
      </w:r>
      <w:proofErr w:type="spellEnd"/>
      <w:r w:rsidRPr="00E7215E">
        <w:rPr>
          <w:rFonts w:asciiTheme="majorBidi" w:hAnsiTheme="majorBidi" w:cstheme="majorBidi"/>
        </w:rPr>
        <w:t>*</w:t>
      </w:r>
      <w:r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</w:rPr>
        <w:t xml:space="preserve">adhesion inhibited by titrated </w:t>
      </w:r>
      <w:proofErr w:type="spellStart"/>
      <w:r w:rsidRPr="00E7215E">
        <w:rPr>
          <w:rFonts w:asciiTheme="majorBidi" w:hAnsiTheme="majorBidi" w:cstheme="majorBidi"/>
        </w:rPr>
        <w:t>bNTZ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  <w:b/>
          <w:bCs/>
        </w:rPr>
        <w:t>(</w:t>
      </w:r>
      <w:proofErr w:type="spellStart"/>
      <w:r w:rsidRPr="00E7215E">
        <w:rPr>
          <w:rFonts w:asciiTheme="majorBidi" w:hAnsiTheme="majorBidi" w:cstheme="majorBidi"/>
          <w:b/>
          <w:bCs/>
        </w:rPr>
        <w:t>A</w:t>
      </w:r>
      <w:proofErr w:type="gramStart"/>
      <w:r w:rsidRPr="00E7215E">
        <w:rPr>
          <w:rFonts w:asciiTheme="majorBidi" w:hAnsiTheme="majorBidi" w:cstheme="majorBidi"/>
          <w:b/>
          <w:bCs/>
        </w:rPr>
        <w:t>,C</w:t>
      </w:r>
      <w:proofErr w:type="spellEnd"/>
      <w:proofErr w:type="gramEnd"/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and </w:t>
      </w:r>
      <w:proofErr w:type="spellStart"/>
      <w:r w:rsidRPr="00E7215E">
        <w:rPr>
          <w:rFonts w:asciiTheme="majorBidi" w:hAnsiTheme="majorBidi" w:cstheme="majorBidi"/>
        </w:rPr>
        <w:t>mNTZ</w:t>
      </w:r>
      <w:proofErr w:type="spellEnd"/>
      <w:r w:rsidRPr="00E7215E"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  <w:b/>
          <w:bCs/>
        </w:rPr>
        <w:t>(</w:t>
      </w:r>
      <w:proofErr w:type="spellStart"/>
      <w:r w:rsidRPr="00E7215E">
        <w:rPr>
          <w:rFonts w:asciiTheme="majorBidi" w:hAnsiTheme="majorBidi" w:cstheme="majorBidi"/>
          <w:b/>
          <w:bCs/>
        </w:rPr>
        <w:t>B,D</w:t>
      </w:r>
      <w:proofErr w:type="spellEnd"/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to </w:t>
      </w:r>
      <w:r w:rsidRPr="00474602">
        <w:rPr>
          <w:rFonts w:asciiTheme="majorBidi" w:hAnsiTheme="majorBidi" w:cstheme="majorBidi"/>
          <w:lang w:val="en-GB"/>
        </w:rPr>
        <w:t xml:space="preserve">immobilized recombinant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) </w:t>
      </w:r>
      <w:r w:rsidRPr="00E7215E">
        <w:rPr>
          <w:rFonts w:asciiTheme="majorBidi" w:hAnsiTheme="majorBidi" w:cstheme="majorBidi"/>
          <w:b/>
          <w:bCs/>
        </w:rPr>
        <w:t>(</w:t>
      </w:r>
      <w:proofErr w:type="spellStart"/>
      <w:r w:rsidRPr="00E7215E">
        <w:rPr>
          <w:rFonts w:asciiTheme="majorBidi" w:hAnsiTheme="majorBidi" w:cstheme="majorBidi"/>
          <w:b/>
          <w:bCs/>
        </w:rPr>
        <w:t>A,B</w:t>
      </w:r>
      <w:proofErr w:type="spellEnd"/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, and combined </w:t>
      </w:r>
      <w:proofErr w:type="spellStart"/>
      <w:r w:rsidRPr="00E7215E">
        <w:rPr>
          <w:rFonts w:asciiTheme="majorBidi" w:hAnsiTheme="majorBidi" w:cstheme="majorBidi"/>
        </w:rPr>
        <w:t>VCAM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) / </w:t>
      </w:r>
      <w:proofErr w:type="spellStart"/>
      <w:r w:rsidRPr="00E7215E">
        <w:rPr>
          <w:rFonts w:asciiTheme="majorBidi" w:hAnsiTheme="majorBidi" w:cstheme="majorBidi"/>
        </w:rPr>
        <w:t>ICAM</w:t>
      </w:r>
      <w:proofErr w:type="spellEnd"/>
      <w:r w:rsidRPr="00E7215E">
        <w:rPr>
          <w:rFonts w:asciiTheme="majorBidi" w:hAnsiTheme="majorBidi" w:cstheme="majorBidi"/>
        </w:rPr>
        <w:t>-1 (</w:t>
      </w:r>
      <w:proofErr w:type="spellStart"/>
      <w:r w:rsidRPr="00E7215E">
        <w:rPr>
          <w:rFonts w:asciiTheme="majorBidi" w:hAnsiTheme="majorBidi" w:cstheme="majorBidi"/>
        </w:rPr>
        <w:t>1X</w:t>
      </w:r>
      <w:proofErr w:type="spellEnd"/>
      <w:r w:rsidRPr="00E7215E">
        <w:rPr>
          <w:rFonts w:asciiTheme="majorBidi" w:hAnsiTheme="majorBidi" w:cstheme="majorBidi"/>
        </w:rPr>
        <w:t xml:space="preserve">) when 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 xml:space="preserve">2-integrins are blocked (1 </w:t>
      </w:r>
      <w:r w:rsidRPr="00474602">
        <w:rPr>
          <w:rFonts w:asciiTheme="majorBidi" w:hAnsiTheme="majorBidi" w:cstheme="majorBidi"/>
        </w:rPr>
        <w:sym w:font="Symbol" w:char="F06D"/>
      </w:r>
      <w:r w:rsidRPr="00E7215E">
        <w:rPr>
          <w:rFonts w:asciiTheme="majorBidi" w:hAnsiTheme="majorBidi" w:cstheme="majorBidi"/>
        </w:rPr>
        <w:t>g/mL anti-</w:t>
      </w:r>
      <w:r w:rsidRPr="00474602">
        <w:rPr>
          <w:rFonts w:asciiTheme="majorBidi" w:hAnsiTheme="majorBidi" w:cstheme="majorBidi"/>
        </w:rPr>
        <w:t>β</w:t>
      </w:r>
      <w:r w:rsidRPr="00E7215E">
        <w:rPr>
          <w:rFonts w:asciiTheme="majorBidi" w:hAnsiTheme="majorBidi" w:cstheme="majorBidi"/>
        </w:rPr>
        <w:t xml:space="preserve">2 antibody) </w:t>
      </w:r>
      <w:r w:rsidRPr="00E7215E">
        <w:rPr>
          <w:rFonts w:asciiTheme="majorBidi" w:hAnsiTheme="majorBidi" w:cstheme="majorBidi"/>
          <w:b/>
          <w:bCs/>
        </w:rPr>
        <w:t>(</w:t>
      </w:r>
      <w:proofErr w:type="spellStart"/>
      <w:r w:rsidRPr="00E7215E">
        <w:rPr>
          <w:rFonts w:asciiTheme="majorBidi" w:hAnsiTheme="majorBidi" w:cstheme="majorBidi"/>
          <w:b/>
          <w:bCs/>
        </w:rPr>
        <w:t>C,D</w:t>
      </w:r>
      <w:proofErr w:type="spellEnd"/>
      <w:r w:rsidRPr="00E7215E">
        <w:rPr>
          <w:rFonts w:asciiTheme="majorBidi" w:hAnsiTheme="majorBidi" w:cstheme="majorBidi"/>
          <w:b/>
          <w:bCs/>
        </w:rPr>
        <w:t>)</w:t>
      </w:r>
      <w:r w:rsidRPr="00E7215E">
        <w:rPr>
          <w:rFonts w:asciiTheme="majorBidi" w:hAnsiTheme="majorBidi" w:cstheme="majorBidi"/>
        </w:rPr>
        <w:t xml:space="preserve"> </w:t>
      </w:r>
      <w:r w:rsidRPr="00474602">
        <w:rPr>
          <w:rFonts w:asciiTheme="majorBidi" w:hAnsiTheme="majorBidi" w:cstheme="majorBidi"/>
          <w:lang w:val="en-GB"/>
        </w:rPr>
        <w:t xml:space="preserve">under flow condition. Red dotted line shows 95% limit of </w:t>
      </w:r>
      <w:r w:rsidRPr="00E7215E">
        <w:rPr>
          <w:rFonts w:asciiTheme="majorBidi" w:hAnsiTheme="majorBidi" w:cstheme="majorBidi"/>
        </w:rPr>
        <w:t>T</w:t>
      </w:r>
      <w:r>
        <w:rPr>
          <w:rFonts w:asciiTheme="majorBidi" w:hAnsiTheme="majorBidi" w:cstheme="majorBidi"/>
        </w:rPr>
        <w:t xml:space="preserve"> </w:t>
      </w:r>
      <w:r w:rsidRPr="00E7215E">
        <w:rPr>
          <w:rFonts w:asciiTheme="majorBidi" w:hAnsiTheme="majorBidi" w:cstheme="majorBidi"/>
        </w:rPr>
        <w:t xml:space="preserve">cell adhesion </w:t>
      </w:r>
      <w:r w:rsidRPr="00474602">
        <w:rPr>
          <w:rFonts w:asciiTheme="majorBidi" w:hAnsiTheme="majorBidi" w:cstheme="majorBidi"/>
          <w:lang w:val="en-GB"/>
        </w:rPr>
        <w:t xml:space="preserve">inhibition. </w:t>
      </w:r>
      <w:r w:rsidRPr="00474602">
        <w:rPr>
          <w:rFonts w:asciiTheme="majorBidi" w:hAnsiTheme="majorBidi" w:cstheme="majorBidi"/>
          <w:b/>
          <w:bCs/>
          <w:lang w:val="en-GB"/>
        </w:rPr>
        <w:t>(A-D)</w:t>
      </w:r>
      <w:r w:rsidRPr="00474602">
        <w:rPr>
          <w:rFonts w:asciiTheme="majorBidi" w:hAnsiTheme="majorBidi" w:cstheme="majorBidi"/>
          <w:lang w:val="en-GB"/>
        </w:rPr>
        <w:t xml:space="preserve"> </w:t>
      </w:r>
      <w:r w:rsidRPr="00E7215E">
        <w:rPr>
          <w:rFonts w:asciiTheme="majorBidi" w:hAnsiTheme="majorBidi" w:cstheme="majorBidi"/>
        </w:rPr>
        <w:t xml:space="preserve">Each figure shows the mean ± </w:t>
      </w:r>
      <w:proofErr w:type="spellStart"/>
      <w:r w:rsidRPr="00133970">
        <w:rPr>
          <w:rFonts w:asciiTheme="majorBidi" w:hAnsiTheme="majorBidi" w:cstheme="majorBidi"/>
          <w:color w:val="C00000"/>
        </w:rPr>
        <w:t>SEM</w:t>
      </w:r>
      <w:proofErr w:type="spellEnd"/>
      <w:r w:rsidRPr="00133970">
        <w:rPr>
          <w:rFonts w:asciiTheme="majorBidi" w:hAnsiTheme="majorBidi" w:cstheme="majorBidi"/>
          <w:color w:val="C00000"/>
        </w:rPr>
        <w:t xml:space="preserve"> </w:t>
      </w:r>
      <w:r w:rsidRPr="00E7215E">
        <w:rPr>
          <w:rFonts w:asciiTheme="majorBidi" w:hAnsiTheme="majorBidi" w:cstheme="majorBidi"/>
        </w:rPr>
        <w:t xml:space="preserve">of 3 experiments. </w:t>
      </w:r>
      <w:bookmarkEnd w:id="0"/>
    </w:p>
    <w:sectPr w:rsidR="00BA58C0" w:rsidSect="00C03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C0"/>
    <w:rsid w:val="000004BA"/>
    <w:rsid w:val="00002EEF"/>
    <w:rsid w:val="00004325"/>
    <w:rsid w:val="0000607D"/>
    <w:rsid w:val="00006652"/>
    <w:rsid w:val="000114DC"/>
    <w:rsid w:val="00013081"/>
    <w:rsid w:val="000134CC"/>
    <w:rsid w:val="000139CD"/>
    <w:rsid w:val="00015E0F"/>
    <w:rsid w:val="00015F1D"/>
    <w:rsid w:val="00017843"/>
    <w:rsid w:val="00022AD0"/>
    <w:rsid w:val="00023FFE"/>
    <w:rsid w:val="00025067"/>
    <w:rsid w:val="0002613E"/>
    <w:rsid w:val="00027179"/>
    <w:rsid w:val="00027E2B"/>
    <w:rsid w:val="000314FD"/>
    <w:rsid w:val="00031833"/>
    <w:rsid w:val="0003358E"/>
    <w:rsid w:val="00033C26"/>
    <w:rsid w:val="00037CDF"/>
    <w:rsid w:val="0004405B"/>
    <w:rsid w:val="00044C9B"/>
    <w:rsid w:val="0004612C"/>
    <w:rsid w:val="00047C9E"/>
    <w:rsid w:val="000505BB"/>
    <w:rsid w:val="00052538"/>
    <w:rsid w:val="00053159"/>
    <w:rsid w:val="000545A2"/>
    <w:rsid w:val="000565F0"/>
    <w:rsid w:val="00056C4B"/>
    <w:rsid w:val="00056EE4"/>
    <w:rsid w:val="00060260"/>
    <w:rsid w:val="000612CB"/>
    <w:rsid w:val="000616D2"/>
    <w:rsid w:val="00063FFE"/>
    <w:rsid w:val="000662F2"/>
    <w:rsid w:val="00067471"/>
    <w:rsid w:val="00071850"/>
    <w:rsid w:val="00074933"/>
    <w:rsid w:val="00075367"/>
    <w:rsid w:val="000758B6"/>
    <w:rsid w:val="00081570"/>
    <w:rsid w:val="00082616"/>
    <w:rsid w:val="00085163"/>
    <w:rsid w:val="0008637C"/>
    <w:rsid w:val="00090D79"/>
    <w:rsid w:val="0009399B"/>
    <w:rsid w:val="00093E94"/>
    <w:rsid w:val="00095C09"/>
    <w:rsid w:val="00097E3D"/>
    <w:rsid w:val="000A0FDA"/>
    <w:rsid w:val="000A2553"/>
    <w:rsid w:val="000A2E6D"/>
    <w:rsid w:val="000A3A79"/>
    <w:rsid w:val="000A43AF"/>
    <w:rsid w:val="000A661C"/>
    <w:rsid w:val="000A7C07"/>
    <w:rsid w:val="000A7D42"/>
    <w:rsid w:val="000B25FA"/>
    <w:rsid w:val="000B2E67"/>
    <w:rsid w:val="000B4F4A"/>
    <w:rsid w:val="000B510D"/>
    <w:rsid w:val="000B5724"/>
    <w:rsid w:val="000B5BFE"/>
    <w:rsid w:val="000C06EB"/>
    <w:rsid w:val="000C0BD6"/>
    <w:rsid w:val="000C462B"/>
    <w:rsid w:val="000C786F"/>
    <w:rsid w:val="000D4A43"/>
    <w:rsid w:val="000E30EF"/>
    <w:rsid w:val="000E4492"/>
    <w:rsid w:val="000E469E"/>
    <w:rsid w:val="000E6880"/>
    <w:rsid w:val="000F16C1"/>
    <w:rsid w:val="00100DBB"/>
    <w:rsid w:val="001017C5"/>
    <w:rsid w:val="00102220"/>
    <w:rsid w:val="00103175"/>
    <w:rsid w:val="001033F3"/>
    <w:rsid w:val="00110B20"/>
    <w:rsid w:val="00111D88"/>
    <w:rsid w:val="001131C6"/>
    <w:rsid w:val="00113BB0"/>
    <w:rsid w:val="00113FDF"/>
    <w:rsid w:val="0011408C"/>
    <w:rsid w:val="00115DBA"/>
    <w:rsid w:val="00115E2B"/>
    <w:rsid w:val="00117AFD"/>
    <w:rsid w:val="00122515"/>
    <w:rsid w:val="00122E6C"/>
    <w:rsid w:val="00123A58"/>
    <w:rsid w:val="001245D9"/>
    <w:rsid w:val="001246F2"/>
    <w:rsid w:val="00124779"/>
    <w:rsid w:val="00126168"/>
    <w:rsid w:val="00126F32"/>
    <w:rsid w:val="001271D9"/>
    <w:rsid w:val="00130957"/>
    <w:rsid w:val="00130ABB"/>
    <w:rsid w:val="001318EE"/>
    <w:rsid w:val="0013472D"/>
    <w:rsid w:val="0013664C"/>
    <w:rsid w:val="00137063"/>
    <w:rsid w:val="00137B85"/>
    <w:rsid w:val="00137E2D"/>
    <w:rsid w:val="001463E5"/>
    <w:rsid w:val="001466EB"/>
    <w:rsid w:val="00146F83"/>
    <w:rsid w:val="00152A44"/>
    <w:rsid w:val="0015341A"/>
    <w:rsid w:val="00153F1A"/>
    <w:rsid w:val="00157D3F"/>
    <w:rsid w:val="001604EA"/>
    <w:rsid w:val="00161968"/>
    <w:rsid w:val="00162BD9"/>
    <w:rsid w:val="00163E73"/>
    <w:rsid w:val="00164CD1"/>
    <w:rsid w:val="00166DBD"/>
    <w:rsid w:val="00166E84"/>
    <w:rsid w:val="001677A7"/>
    <w:rsid w:val="001702E2"/>
    <w:rsid w:val="001728CA"/>
    <w:rsid w:val="00172912"/>
    <w:rsid w:val="001746B5"/>
    <w:rsid w:val="0018185E"/>
    <w:rsid w:val="00181F8F"/>
    <w:rsid w:val="00182142"/>
    <w:rsid w:val="001874FB"/>
    <w:rsid w:val="001876B5"/>
    <w:rsid w:val="00187993"/>
    <w:rsid w:val="00191301"/>
    <w:rsid w:val="00191D33"/>
    <w:rsid w:val="001923A8"/>
    <w:rsid w:val="00192574"/>
    <w:rsid w:val="00192EE9"/>
    <w:rsid w:val="00193318"/>
    <w:rsid w:val="00193D78"/>
    <w:rsid w:val="001951A1"/>
    <w:rsid w:val="001A019A"/>
    <w:rsid w:val="001A14B9"/>
    <w:rsid w:val="001A3692"/>
    <w:rsid w:val="001A6A3A"/>
    <w:rsid w:val="001A6A74"/>
    <w:rsid w:val="001B0AA2"/>
    <w:rsid w:val="001B0C8D"/>
    <w:rsid w:val="001B17D3"/>
    <w:rsid w:val="001B2818"/>
    <w:rsid w:val="001B3BA2"/>
    <w:rsid w:val="001B6B5C"/>
    <w:rsid w:val="001C0637"/>
    <w:rsid w:val="001C06D3"/>
    <w:rsid w:val="001D04D1"/>
    <w:rsid w:val="001D2256"/>
    <w:rsid w:val="001D387E"/>
    <w:rsid w:val="001D4457"/>
    <w:rsid w:val="001D54F6"/>
    <w:rsid w:val="001D781A"/>
    <w:rsid w:val="001E06A5"/>
    <w:rsid w:val="001E1E35"/>
    <w:rsid w:val="001E42E1"/>
    <w:rsid w:val="001E4F72"/>
    <w:rsid w:val="001E6887"/>
    <w:rsid w:val="001F40CA"/>
    <w:rsid w:val="001F65F0"/>
    <w:rsid w:val="00200774"/>
    <w:rsid w:val="00200F46"/>
    <w:rsid w:val="0020101C"/>
    <w:rsid w:val="0020584E"/>
    <w:rsid w:val="00206060"/>
    <w:rsid w:val="002060A0"/>
    <w:rsid w:val="002072A3"/>
    <w:rsid w:val="00211D8C"/>
    <w:rsid w:val="002142C9"/>
    <w:rsid w:val="00215311"/>
    <w:rsid w:val="0021741F"/>
    <w:rsid w:val="002174F4"/>
    <w:rsid w:val="00221779"/>
    <w:rsid w:val="002222CA"/>
    <w:rsid w:val="00222CAE"/>
    <w:rsid w:val="00222F04"/>
    <w:rsid w:val="0022393C"/>
    <w:rsid w:val="00224729"/>
    <w:rsid w:val="00226BB5"/>
    <w:rsid w:val="00226D4F"/>
    <w:rsid w:val="00227FEE"/>
    <w:rsid w:val="00234E4C"/>
    <w:rsid w:val="00234E68"/>
    <w:rsid w:val="00235FFC"/>
    <w:rsid w:val="00240F72"/>
    <w:rsid w:val="0024115E"/>
    <w:rsid w:val="0024211E"/>
    <w:rsid w:val="0024228B"/>
    <w:rsid w:val="002422D3"/>
    <w:rsid w:val="00242FDD"/>
    <w:rsid w:val="00245D40"/>
    <w:rsid w:val="0024625C"/>
    <w:rsid w:val="002468F0"/>
    <w:rsid w:val="00250035"/>
    <w:rsid w:val="002500A3"/>
    <w:rsid w:val="00250227"/>
    <w:rsid w:val="002511EB"/>
    <w:rsid w:val="0025214C"/>
    <w:rsid w:val="002549BC"/>
    <w:rsid w:val="00254EB1"/>
    <w:rsid w:val="00257542"/>
    <w:rsid w:val="0026020A"/>
    <w:rsid w:val="002642D9"/>
    <w:rsid w:val="00265C40"/>
    <w:rsid w:val="00265C98"/>
    <w:rsid w:val="00266306"/>
    <w:rsid w:val="00266901"/>
    <w:rsid w:val="00270574"/>
    <w:rsid w:val="00270582"/>
    <w:rsid w:val="00270679"/>
    <w:rsid w:val="00270C9F"/>
    <w:rsid w:val="002722DB"/>
    <w:rsid w:val="00274A15"/>
    <w:rsid w:val="00275148"/>
    <w:rsid w:val="002758CD"/>
    <w:rsid w:val="00275C1D"/>
    <w:rsid w:val="002768BE"/>
    <w:rsid w:val="0027707A"/>
    <w:rsid w:val="002774C8"/>
    <w:rsid w:val="002778C5"/>
    <w:rsid w:val="00280077"/>
    <w:rsid w:val="00280CC7"/>
    <w:rsid w:val="00282444"/>
    <w:rsid w:val="002839A6"/>
    <w:rsid w:val="00283C88"/>
    <w:rsid w:val="002866C5"/>
    <w:rsid w:val="00286938"/>
    <w:rsid w:val="00286AFA"/>
    <w:rsid w:val="0028709C"/>
    <w:rsid w:val="00287266"/>
    <w:rsid w:val="002879B3"/>
    <w:rsid w:val="00287B06"/>
    <w:rsid w:val="00287C74"/>
    <w:rsid w:val="00290D59"/>
    <w:rsid w:val="002953D7"/>
    <w:rsid w:val="002A04B0"/>
    <w:rsid w:val="002A1D8A"/>
    <w:rsid w:val="002A57D0"/>
    <w:rsid w:val="002A7B46"/>
    <w:rsid w:val="002B396B"/>
    <w:rsid w:val="002B4A77"/>
    <w:rsid w:val="002B597D"/>
    <w:rsid w:val="002B5E12"/>
    <w:rsid w:val="002B7662"/>
    <w:rsid w:val="002C0775"/>
    <w:rsid w:val="002C2E52"/>
    <w:rsid w:val="002C4948"/>
    <w:rsid w:val="002C58B2"/>
    <w:rsid w:val="002D09A7"/>
    <w:rsid w:val="002D0B77"/>
    <w:rsid w:val="002D2E30"/>
    <w:rsid w:val="002D5B51"/>
    <w:rsid w:val="002D6ECA"/>
    <w:rsid w:val="002D744C"/>
    <w:rsid w:val="002E23A0"/>
    <w:rsid w:val="002E2864"/>
    <w:rsid w:val="002E4A0B"/>
    <w:rsid w:val="002E5F33"/>
    <w:rsid w:val="002E75C3"/>
    <w:rsid w:val="002F0038"/>
    <w:rsid w:val="002F0B39"/>
    <w:rsid w:val="002F0C26"/>
    <w:rsid w:val="002F15CB"/>
    <w:rsid w:val="002F231D"/>
    <w:rsid w:val="002F3E36"/>
    <w:rsid w:val="002F625A"/>
    <w:rsid w:val="002F75F4"/>
    <w:rsid w:val="003009C2"/>
    <w:rsid w:val="003029ED"/>
    <w:rsid w:val="003039ED"/>
    <w:rsid w:val="0030433C"/>
    <w:rsid w:val="00305258"/>
    <w:rsid w:val="003064BA"/>
    <w:rsid w:val="00311A34"/>
    <w:rsid w:val="0031263D"/>
    <w:rsid w:val="00313BF2"/>
    <w:rsid w:val="00315855"/>
    <w:rsid w:val="003177CF"/>
    <w:rsid w:val="00321237"/>
    <w:rsid w:val="003237C9"/>
    <w:rsid w:val="00324C2F"/>
    <w:rsid w:val="003277D4"/>
    <w:rsid w:val="00330CAF"/>
    <w:rsid w:val="0033232B"/>
    <w:rsid w:val="003328A0"/>
    <w:rsid w:val="00333461"/>
    <w:rsid w:val="0033422B"/>
    <w:rsid w:val="00334C89"/>
    <w:rsid w:val="00336C15"/>
    <w:rsid w:val="003376DD"/>
    <w:rsid w:val="00337B4B"/>
    <w:rsid w:val="00340453"/>
    <w:rsid w:val="003414E4"/>
    <w:rsid w:val="003422E8"/>
    <w:rsid w:val="0034379F"/>
    <w:rsid w:val="00345EAB"/>
    <w:rsid w:val="0034696F"/>
    <w:rsid w:val="0034780C"/>
    <w:rsid w:val="003520AC"/>
    <w:rsid w:val="0035511A"/>
    <w:rsid w:val="003562D2"/>
    <w:rsid w:val="003602F9"/>
    <w:rsid w:val="00360670"/>
    <w:rsid w:val="00364393"/>
    <w:rsid w:val="00367EC5"/>
    <w:rsid w:val="00370D24"/>
    <w:rsid w:val="00371C02"/>
    <w:rsid w:val="00373993"/>
    <w:rsid w:val="003741BD"/>
    <w:rsid w:val="00375A04"/>
    <w:rsid w:val="00376B2C"/>
    <w:rsid w:val="00376CB3"/>
    <w:rsid w:val="00380CCB"/>
    <w:rsid w:val="00383177"/>
    <w:rsid w:val="003843FC"/>
    <w:rsid w:val="00386054"/>
    <w:rsid w:val="00386F8C"/>
    <w:rsid w:val="00387131"/>
    <w:rsid w:val="00387CC0"/>
    <w:rsid w:val="00391CB4"/>
    <w:rsid w:val="003934DD"/>
    <w:rsid w:val="00393DFA"/>
    <w:rsid w:val="003950BF"/>
    <w:rsid w:val="0039514F"/>
    <w:rsid w:val="003952FF"/>
    <w:rsid w:val="003955CC"/>
    <w:rsid w:val="00396F82"/>
    <w:rsid w:val="003A0FCF"/>
    <w:rsid w:val="003A1650"/>
    <w:rsid w:val="003A1CD6"/>
    <w:rsid w:val="003A238E"/>
    <w:rsid w:val="003A57FC"/>
    <w:rsid w:val="003B16F9"/>
    <w:rsid w:val="003B2034"/>
    <w:rsid w:val="003B4180"/>
    <w:rsid w:val="003B5D3D"/>
    <w:rsid w:val="003B69DC"/>
    <w:rsid w:val="003B7BA1"/>
    <w:rsid w:val="003C0AEE"/>
    <w:rsid w:val="003C101C"/>
    <w:rsid w:val="003C3E54"/>
    <w:rsid w:val="003C63CF"/>
    <w:rsid w:val="003C7AD0"/>
    <w:rsid w:val="003C7E1C"/>
    <w:rsid w:val="003D1DD4"/>
    <w:rsid w:val="003D234D"/>
    <w:rsid w:val="003D3334"/>
    <w:rsid w:val="003D3DD4"/>
    <w:rsid w:val="003D4B82"/>
    <w:rsid w:val="003D6BAD"/>
    <w:rsid w:val="003E09F5"/>
    <w:rsid w:val="003E0B94"/>
    <w:rsid w:val="003E2223"/>
    <w:rsid w:val="003E3DBE"/>
    <w:rsid w:val="003E600B"/>
    <w:rsid w:val="003E6FF1"/>
    <w:rsid w:val="003E7859"/>
    <w:rsid w:val="003F0F0F"/>
    <w:rsid w:val="003F25F9"/>
    <w:rsid w:val="003F45BE"/>
    <w:rsid w:val="003F5411"/>
    <w:rsid w:val="003F552E"/>
    <w:rsid w:val="0040133F"/>
    <w:rsid w:val="00401910"/>
    <w:rsid w:val="004019B6"/>
    <w:rsid w:val="00401AE9"/>
    <w:rsid w:val="00402161"/>
    <w:rsid w:val="00403A9C"/>
    <w:rsid w:val="00403C0D"/>
    <w:rsid w:val="00404D3D"/>
    <w:rsid w:val="00406949"/>
    <w:rsid w:val="00417E4A"/>
    <w:rsid w:val="00421030"/>
    <w:rsid w:val="0042384E"/>
    <w:rsid w:val="00424BA2"/>
    <w:rsid w:val="004251B4"/>
    <w:rsid w:val="00425F34"/>
    <w:rsid w:val="004272C4"/>
    <w:rsid w:val="00430B77"/>
    <w:rsid w:val="00431F38"/>
    <w:rsid w:val="00432F2F"/>
    <w:rsid w:val="00433F16"/>
    <w:rsid w:val="004358DC"/>
    <w:rsid w:val="004431ED"/>
    <w:rsid w:val="00443F46"/>
    <w:rsid w:val="004462BB"/>
    <w:rsid w:val="004474B4"/>
    <w:rsid w:val="00447598"/>
    <w:rsid w:val="004513FA"/>
    <w:rsid w:val="00451A84"/>
    <w:rsid w:val="00451F78"/>
    <w:rsid w:val="00456E2D"/>
    <w:rsid w:val="004570AA"/>
    <w:rsid w:val="00457212"/>
    <w:rsid w:val="00457FC3"/>
    <w:rsid w:val="0046039A"/>
    <w:rsid w:val="00460E23"/>
    <w:rsid w:val="004618A5"/>
    <w:rsid w:val="0046229D"/>
    <w:rsid w:val="00462EE4"/>
    <w:rsid w:val="00464FE0"/>
    <w:rsid w:val="0046553B"/>
    <w:rsid w:val="00466020"/>
    <w:rsid w:val="004671B5"/>
    <w:rsid w:val="004703E9"/>
    <w:rsid w:val="00471F3F"/>
    <w:rsid w:val="00472B6D"/>
    <w:rsid w:val="004757EE"/>
    <w:rsid w:val="004762CC"/>
    <w:rsid w:val="00477FCB"/>
    <w:rsid w:val="004822F3"/>
    <w:rsid w:val="004908C6"/>
    <w:rsid w:val="004925E9"/>
    <w:rsid w:val="004932C7"/>
    <w:rsid w:val="00496BDE"/>
    <w:rsid w:val="00497389"/>
    <w:rsid w:val="004A2F7C"/>
    <w:rsid w:val="004A4021"/>
    <w:rsid w:val="004A4F22"/>
    <w:rsid w:val="004A57EC"/>
    <w:rsid w:val="004A5C97"/>
    <w:rsid w:val="004A68C8"/>
    <w:rsid w:val="004B3819"/>
    <w:rsid w:val="004B3827"/>
    <w:rsid w:val="004B705E"/>
    <w:rsid w:val="004B7D29"/>
    <w:rsid w:val="004C19BB"/>
    <w:rsid w:val="004C2E36"/>
    <w:rsid w:val="004C561A"/>
    <w:rsid w:val="004D1754"/>
    <w:rsid w:val="004D265B"/>
    <w:rsid w:val="004D3590"/>
    <w:rsid w:val="004D3A9F"/>
    <w:rsid w:val="004D3D15"/>
    <w:rsid w:val="004D5F02"/>
    <w:rsid w:val="004E182C"/>
    <w:rsid w:val="004E195C"/>
    <w:rsid w:val="004E1992"/>
    <w:rsid w:val="004E1B41"/>
    <w:rsid w:val="004E26B6"/>
    <w:rsid w:val="004E2B7B"/>
    <w:rsid w:val="004E326A"/>
    <w:rsid w:val="004E3A0B"/>
    <w:rsid w:val="004E5A68"/>
    <w:rsid w:val="004E5DC2"/>
    <w:rsid w:val="004E6E25"/>
    <w:rsid w:val="004E7353"/>
    <w:rsid w:val="004E77E2"/>
    <w:rsid w:val="004F0BF0"/>
    <w:rsid w:val="004F12C3"/>
    <w:rsid w:val="004F1A18"/>
    <w:rsid w:val="004F3DC8"/>
    <w:rsid w:val="004F515E"/>
    <w:rsid w:val="004F69BD"/>
    <w:rsid w:val="004F7302"/>
    <w:rsid w:val="00503571"/>
    <w:rsid w:val="00504257"/>
    <w:rsid w:val="00506F37"/>
    <w:rsid w:val="005126D4"/>
    <w:rsid w:val="00512988"/>
    <w:rsid w:val="00513035"/>
    <w:rsid w:val="00513549"/>
    <w:rsid w:val="00515C4D"/>
    <w:rsid w:val="00516C55"/>
    <w:rsid w:val="005209C2"/>
    <w:rsid w:val="00522D2A"/>
    <w:rsid w:val="00525346"/>
    <w:rsid w:val="005300AB"/>
    <w:rsid w:val="00531663"/>
    <w:rsid w:val="005333A0"/>
    <w:rsid w:val="005333F0"/>
    <w:rsid w:val="00533D5A"/>
    <w:rsid w:val="00533E04"/>
    <w:rsid w:val="005340D2"/>
    <w:rsid w:val="0053614D"/>
    <w:rsid w:val="005400C3"/>
    <w:rsid w:val="0054117B"/>
    <w:rsid w:val="0054138E"/>
    <w:rsid w:val="005439B8"/>
    <w:rsid w:val="00543D9C"/>
    <w:rsid w:val="00544362"/>
    <w:rsid w:val="00547DFE"/>
    <w:rsid w:val="005531D1"/>
    <w:rsid w:val="00555C8F"/>
    <w:rsid w:val="005564EF"/>
    <w:rsid w:val="005568DB"/>
    <w:rsid w:val="00557962"/>
    <w:rsid w:val="00562A71"/>
    <w:rsid w:val="005639A4"/>
    <w:rsid w:val="00567039"/>
    <w:rsid w:val="005701FF"/>
    <w:rsid w:val="00572CA3"/>
    <w:rsid w:val="00573FAC"/>
    <w:rsid w:val="005759AB"/>
    <w:rsid w:val="00575F9B"/>
    <w:rsid w:val="00575FF0"/>
    <w:rsid w:val="005766BA"/>
    <w:rsid w:val="00577399"/>
    <w:rsid w:val="00577B3E"/>
    <w:rsid w:val="005817CE"/>
    <w:rsid w:val="00583DFA"/>
    <w:rsid w:val="0058656F"/>
    <w:rsid w:val="00586B36"/>
    <w:rsid w:val="005873FF"/>
    <w:rsid w:val="005876BD"/>
    <w:rsid w:val="0059075B"/>
    <w:rsid w:val="005908D8"/>
    <w:rsid w:val="00590BE2"/>
    <w:rsid w:val="00590CC2"/>
    <w:rsid w:val="005971D1"/>
    <w:rsid w:val="005A025B"/>
    <w:rsid w:val="005A2637"/>
    <w:rsid w:val="005A480D"/>
    <w:rsid w:val="005A61B4"/>
    <w:rsid w:val="005A6D21"/>
    <w:rsid w:val="005B0B13"/>
    <w:rsid w:val="005B35DD"/>
    <w:rsid w:val="005B3D60"/>
    <w:rsid w:val="005B42AA"/>
    <w:rsid w:val="005B4733"/>
    <w:rsid w:val="005B4939"/>
    <w:rsid w:val="005B4FB0"/>
    <w:rsid w:val="005B5F14"/>
    <w:rsid w:val="005B69E6"/>
    <w:rsid w:val="005B7E5A"/>
    <w:rsid w:val="005C331F"/>
    <w:rsid w:val="005C384B"/>
    <w:rsid w:val="005C4025"/>
    <w:rsid w:val="005C5240"/>
    <w:rsid w:val="005C5EE4"/>
    <w:rsid w:val="005C6F7D"/>
    <w:rsid w:val="005C73B0"/>
    <w:rsid w:val="005C7E21"/>
    <w:rsid w:val="005D22FA"/>
    <w:rsid w:val="005D27DE"/>
    <w:rsid w:val="005D2970"/>
    <w:rsid w:val="005D3867"/>
    <w:rsid w:val="005D5C02"/>
    <w:rsid w:val="005D5E10"/>
    <w:rsid w:val="005D6BD0"/>
    <w:rsid w:val="005D73A4"/>
    <w:rsid w:val="005E078D"/>
    <w:rsid w:val="005E1D02"/>
    <w:rsid w:val="005E223B"/>
    <w:rsid w:val="005E572B"/>
    <w:rsid w:val="005E7CDF"/>
    <w:rsid w:val="005F01BF"/>
    <w:rsid w:val="005F20FE"/>
    <w:rsid w:val="005F3009"/>
    <w:rsid w:val="005F30D0"/>
    <w:rsid w:val="005F484A"/>
    <w:rsid w:val="005F49E0"/>
    <w:rsid w:val="005F6609"/>
    <w:rsid w:val="005F7ECB"/>
    <w:rsid w:val="00600FD7"/>
    <w:rsid w:val="006021E2"/>
    <w:rsid w:val="00602E8A"/>
    <w:rsid w:val="0060374D"/>
    <w:rsid w:val="006103FA"/>
    <w:rsid w:val="00610CA2"/>
    <w:rsid w:val="006139C2"/>
    <w:rsid w:val="00613A44"/>
    <w:rsid w:val="00621EC7"/>
    <w:rsid w:val="00624545"/>
    <w:rsid w:val="006250C8"/>
    <w:rsid w:val="00625587"/>
    <w:rsid w:val="00626AF1"/>
    <w:rsid w:val="00626C5B"/>
    <w:rsid w:val="00626F04"/>
    <w:rsid w:val="006313A8"/>
    <w:rsid w:val="00632755"/>
    <w:rsid w:val="0063519A"/>
    <w:rsid w:val="0063548B"/>
    <w:rsid w:val="00636B26"/>
    <w:rsid w:val="00636BDE"/>
    <w:rsid w:val="00637C44"/>
    <w:rsid w:val="00640538"/>
    <w:rsid w:val="0064057B"/>
    <w:rsid w:val="00640803"/>
    <w:rsid w:val="00641EB2"/>
    <w:rsid w:val="0064299D"/>
    <w:rsid w:val="00642F01"/>
    <w:rsid w:val="00642F7A"/>
    <w:rsid w:val="00645317"/>
    <w:rsid w:val="00646F04"/>
    <w:rsid w:val="0064765C"/>
    <w:rsid w:val="006515FF"/>
    <w:rsid w:val="006528DC"/>
    <w:rsid w:val="00654651"/>
    <w:rsid w:val="00656D0F"/>
    <w:rsid w:val="00661200"/>
    <w:rsid w:val="00663213"/>
    <w:rsid w:val="0066421F"/>
    <w:rsid w:val="00664A7A"/>
    <w:rsid w:val="00664C54"/>
    <w:rsid w:val="00665060"/>
    <w:rsid w:val="00666434"/>
    <w:rsid w:val="006704F7"/>
    <w:rsid w:val="006726F1"/>
    <w:rsid w:val="006729DA"/>
    <w:rsid w:val="00672BB3"/>
    <w:rsid w:val="006741D8"/>
    <w:rsid w:val="00680474"/>
    <w:rsid w:val="006818CF"/>
    <w:rsid w:val="00685705"/>
    <w:rsid w:val="00685CF9"/>
    <w:rsid w:val="00685F29"/>
    <w:rsid w:val="0068766D"/>
    <w:rsid w:val="006878A8"/>
    <w:rsid w:val="00691CA4"/>
    <w:rsid w:val="00695C31"/>
    <w:rsid w:val="0069606C"/>
    <w:rsid w:val="0069668F"/>
    <w:rsid w:val="00697B51"/>
    <w:rsid w:val="006A0ACC"/>
    <w:rsid w:val="006A1BF8"/>
    <w:rsid w:val="006A36B5"/>
    <w:rsid w:val="006A75F1"/>
    <w:rsid w:val="006A7988"/>
    <w:rsid w:val="006B129D"/>
    <w:rsid w:val="006B3115"/>
    <w:rsid w:val="006B3F00"/>
    <w:rsid w:val="006B55DA"/>
    <w:rsid w:val="006B5C9F"/>
    <w:rsid w:val="006B71E8"/>
    <w:rsid w:val="006B7419"/>
    <w:rsid w:val="006C3FB9"/>
    <w:rsid w:val="006C701A"/>
    <w:rsid w:val="006D0F76"/>
    <w:rsid w:val="006D1053"/>
    <w:rsid w:val="006D3B8D"/>
    <w:rsid w:val="006D3D64"/>
    <w:rsid w:val="006D4E5A"/>
    <w:rsid w:val="006E0285"/>
    <w:rsid w:val="006E049C"/>
    <w:rsid w:val="006E06AD"/>
    <w:rsid w:val="006E1582"/>
    <w:rsid w:val="006E2F0F"/>
    <w:rsid w:val="006E353A"/>
    <w:rsid w:val="006E61E5"/>
    <w:rsid w:val="006E6268"/>
    <w:rsid w:val="006E6389"/>
    <w:rsid w:val="006E64AF"/>
    <w:rsid w:val="006E6B7D"/>
    <w:rsid w:val="006E749D"/>
    <w:rsid w:val="006E7CBB"/>
    <w:rsid w:val="006F4B56"/>
    <w:rsid w:val="006F5837"/>
    <w:rsid w:val="006F5C66"/>
    <w:rsid w:val="006F647C"/>
    <w:rsid w:val="00701222"/>
    <w:rsid w:val="00702556"/>
    <w:rsid w:val="0070476F"/>
    <w:rsid w:val="00707585"/>
    <w:rsid w:val="0071028C"/>
    <w:rsid w:val="00710336"/>
    <w:rsid w:val="00710E52"/>
    <w:rsid w:val="00713099"/>
    <w:rsid w:val="00714037"/>
    <w:rsid w:val="00714A81"/>
    <w:rsid w:val="00714B9A"/>
    <w:rsid w:val="00714F7E"/>
    <w:rsid w:val="00716929"/>
    <w:rsid w:val="00717295"/>
    <w:rsid w:val="00721038"/>
    <w:rsid w:val="00722B00"/>
    <w:rsid w:val="007231AE"/>
    <w:rsid w:val="00723CEA"/>
    <w:rsid w:val="00724174"/>
    <w:rsid w:val="00724B0B"/>
    <w:rsid w:val="00725688"/>
    <w:rsid w:val="007269A4"/>
    <w:rsid w:val="00726EE6"/>
    <w:rsid w:val="00727D44"/>
    <w:rsid w:val="007300F3"/>
    <w:rsid w:val="00730FDD"/>
    <w:rsid w:val="00733248"/>
    <w:rsid w:val="00733D33"/>
    <w:rsid w:val="00734F64"/>
    <w:rsid w:val="00735586"/>
    <w:rsid w:val="00736B44"/>
    <w:rsid w:val="00736DC3"/>
    <w:rsid w:val="00743CF9"/>
    <w:rsid w:val="00746EEA"/>
    <w:rsid w:val="00747455"/>
    <w:rsid w:val="00751B95"/>
    <w:rsid w:val="0075208E"/>
    <w:rsid w:val="00753E1E"/>
    <w:rsid w:val="0075570B"/>
    <w:rsid w:val="007608D9"/>
    <w:rsid w:val="007611A2"/>
    <w:rsid w:val="00761727"/>
    <w:rsid w:val="007630D9"/>
    <w:rsid w:val="00772266"/>
    <w:rsid w:val="007748DF"/>
    <w:rsid w:val="00774E3D"/>
    <w:rsid w:val="007750C6"/>
    <w:rsid w:val="0078033C"/>
    <w:rsid w:val="00782A6B"/>
    <w:rsid w:val="0078334D"/>
    <w:rsid w:val="0078421A"/>
    <w:rsid w:val="00784E26"/>
    <w:rsid w:val="00790610"/>
    <w:rsid w:val="00790925"/>
    <w:rsid w:val="00791FB9"/>
    <w:rsid w:val="00792924"/>
    <w:rsid w:val="00792CF6"/>
    <w:rsid w:val="00793710"/>
    <w:rsid w:val="00794E8B"/>
    <w:rsid w:val="00794F9A"/>
    <w:rsid w:val="00795EF6"/>
    <w:rsid w:val="007A2E07"/>
    <w:rsid w:val="007A70D2"/>
    <w:rsid w:val="007A7424"/>
    <w:rsid w:val="007B44B2"/>
    <w:rsid w:val="007B4BCC"/>
    <w:rsid w:val="007B5701"/>
    <w:rsid w:val="007C12BF"/>
    <w:rsid w:val="007C25FC"/>
    <w:rsid w:val="007C3063"/>
    <w:rsid w:val="007C4889"/>
    <w:rsid w:val="007C574F"/>
    <w:rsid w:val="007C7C74"/>
    <w:rsid w:val="007D20C6"/>
    <w:rsid w:val="007D264A"/>
    <w:rsid w:val="007D4323"/>
    <w:rsid w:val="007D58DF"/>
    <w:rsid w:val="007D598A"/>
    <w:rsid w:val="007D7CE5"/>
    <w:rsid w:val="007D7ECB"/>
    <w:rsid w:val="007E44D5"/>
    <w:rsid w:val="007F0936"/>
    <w:rsid w:val="007F201D"/>
    <w:rsid w:val="007F244B"/>
    <w:rsid w:val="007F351A"/>
    <w:rsid w:val="007F3C9C"/>
    <w:rsid w:val="007F58E5"/>
    <w:rsid w:val="007F7675"/>
    <w:rsid w:val="008010D2"/>
    <w:rsid w:val="00802742"/>
    <w:rsid w:val="00806C94"/>
    <w:rsid w:val="0080717A"/>
    <w:rsid w:val="00807648"/>
    <w:rsid w:val="00811F7F"/>
    <w:rsid w:val="008140B6"/>
    <w:rsid w:val="00821586"/>
    <w:rsid w:val="008217A6"/>
    <w:rsid w:val="00821C35"/>
    <w:rsid w:val="00821F42"/>
    <w:rsid w:val="008220C0"/>
    <w:rsid w:val="00824349"/>
    <w:rsid w:val="00824B72"/>
    <w:rsid w:val="00824BFC"/>
    <w:rsid w:val="00825B82"/>
    <w:rsid w:val="00825F2F"/>
    <w:rsid w:val="00830B64"/>
    <w:rsid w:val="00832E41"/>
    <w:rsid w:val="0083358C"/>
    <w:rsid w:val="00834C9E"/>
    <w:rsid w:val="0083554E"/>
    <w:rsid w:val="00841809"/>
    <w:rsid w:val="00841D63"/>
    <w:rsid w:val="00842AF8"/>
    <w:rsid w:val="00842B64"/>
    <w:rsid w:val="00842DA8"/>
    <w:rsid w:val="0084332B"/>
    <w:rsid w:val="0084387A"/>
    <w:rsid w:val="008456C6"/>
    <w:rsid w:val="00846885"/>
    <w:rsid w:val="00847419"/>
    <w:rsid w:val="0085063F"/>
    <w:rsid w:val="0085094A"/>
    <w:rsid w:val="00851CAD"/>
    <w:rsid w:val="00851D78"/>
    <w:rsid w:val="008527DA"/>
    <w:rsid w:val="008545EA"/>
    <w:rsid w:val="00855361"/>
    <w:rsid w:val="008567FD"/>
    <w:rsid w:val="008576AA"/>
    <w:rsid w:val="00860EAB"/>
    <w:rsid w:val="00863C45"/>
    <w:rsid w:val="00863D33"/>
    <w:rsid w:val="00865D56"/>
    <w:rsid w:val="008660A3"/>
    <w:rsid w:val="00870274"/>
    <w:rsid w:val="00871857"/>
    <w:rsid w:val="00880B4C"/>
    <w:rsid w:val="0088127E"/>
    <w:rsid w:val="00881AA9"/>
    <w:rsid w:val="00882881"/>
    <w:rsid w:val="00882B2A"/>
    <w:rsid w:val="0088308F"/>
    <w:rsid w:val="00884BA5"/>
    <w:rsid w:val="00884C81"/>
    <w:rsid w:val="00884FBD"/>
    <w:rsid w:val="00885DCF"/>
    <w:rsid w:val="00890E8D"/>
    <w:rsid w:val="00891DA7"/>
    <w:rsid w:val="00891F68"/>
    <w:rsid w:val="008950CB"/>
    <w:rsid w:val="008953CB"/>
    <w:rsid w:val="00895482"/>
    <w:rsid w:val="00895FF3"/>
    <w:rsid w:val="00897A31"/>
    <w:rsid w:val="00897C29"/>
    <w:rsid w:val="008A1F48"/>
    <w:rsid w:val="008A503D"/>
    <w:rsid w:val="008A6C56"/>
    <w:rsid w:val="008B0C07"/>
    <w:rsid w:val="008B611B"/>
    <w:rsid w:val="008B7F49"/>
    <w:rsid w:val="008C2DE7"/>
    <w:rsid w:val="008C3CCF"/>
    <w:rsid w:val="008C651B"/>
    <w:rsid w:val="008D269A"/>
    <w:rsid w:val="008D4532"/>
    <w:rsid w:val="008D4D31"/>
    <w:rsid w:val="008D51C0"/>
    <w:rsid w:val="008D5326"/>
    <w:rsid w:val="008D7B8E"/>
    <w:rsid w:val="008E0271"/>
    <w:rsid w:val="008E027D"/>
    <w:rsid w:val="008E0F36"/>
    <w:rsid w:val="008E16D3"/>
    <w:rsid w:val="008E5405"/>
    <w:rsid w:val="008F53BE"/>
    <w:rsid w:val="008F55F3"/>
    <w:rsid w:val="008F652D"/>
    <w:rsid w:val="0090245A"/>
    <w:rsid w:val="00902DEB"/>
    <w:rsid w:val="00904EC8"/>
    <w:rsid w:val="009054D5"/>
    <w:rsid w:val="00905C85"/>
    <w:rsid w:val="00913E0B"/>
    <w:rsid w:val="00915D94"/>
    <w:rsid w:val="00916C12"/>
    <w:rsid w:val="00920584"/>
    <w:rsid w:val="009210BF"/>
    <w:rsid w:val="009219FC"/>
    <w:rsid w:val="00922A6F"/>
    <w:rsid w:val="00922EC9"/>
    <w:rsid w:val="00923C57"/>
    <w:rsid w:val="009260FD"/>
    <w:rsid w:val="0093164F"/>
    <w:rsid w:val="00934FB7"/>
    <w:rsid w:val="0093517E"/>
    <w:rsid w:val="009351F7"/>
    <w:rsid w:val="00935788"/>
    <w:rsid w:val="00935F3E"/>
    <w:rsid w:val="00937035"/>
    <w:rsid w:val="0094297B"/>
    <w:rsid w:val="009449F5"/>
    <w:rsid w:val="00947B42"/>
    <w:rsid w:val="00950585"/>
    <w:rsid w:val="00952C94"/>
    <w:rsid w:val="0095411F"/>
    <w:rsid w:val="009549C6"/>
    <w:rsid w:val="00954F43"/>
    <w:rsid w:val="0096073D"/>
    <w:rsid w:val="0096147B"/>
    <w:rsid w:val="00962031"/>
    <w:rsid w:val="009621A4"/>
    <w:rsid w:val="00966A86"/>
    <w:rsid w:val="009672C0"/>
    <w:rsid w:val="00971B4D"/>
    <w:rsid w:val="00974431"/>
    <w:rsid w:val="00974469"/>
    <w:rsid w:val="00977335"/>
    <w:rsid w:val="00977555"/>
    <w:rsid w:val="00977E41"/>
    <w:rsid w:val="00982CC9"/>
    <w:rsid w:val="009854B8"/>
    <w:rsid w:val="00985BBD"/>
    <w:rsid w:val="00986624"/>
    <w:rsid w:val="00992CD3"/>
    <w:rsid w:val="0099367B"/>
    <w:rsid w:val="0099399A"/>
    <w:rsid w:val="00993F10"/>
    <w:rsid w:val="009A23EE"/>
    <w:rsid w:val="009A46C1"/>
    <w:rsid w:val="009B0190"/>
    <w:rsid w:val="009B029F"/>
    <w:rsid w:val="009B0CAC"/>
    <w:rsid w:val="009B180D"/>
    <w:rsid w:val="009B3BBF"/>
    <w:rsid w:val="009B451B"/>
    <w:rsid w:val="009B5CFD"/>
    <w:rsid w:val="009B6088"/>
    <w:rsid w:val="009B70AA"/>
    <w:rsid w:val="009B7D8E"/>
    <w:rsid w:val="009C2ECB"/>
    <w:rsid w:val="009C32E4"/>
    <w:rsid w:val="009C39BD"/>
    <w:rsid w:val="009C4E1E"/>
    <w:rsid w:val="009D0BE0"/>
    <w:rsid w:val="009D4BB6"/>
    <w:rsid w:val="009D6864"/>
    <w:rsid w:val="009E0C65"/>
    <w:rsid w:val="009E5AC1"/>
    <w:rsid w:val="009E603F"/>
    <w:rsid w:val="009E65A0"/>
    <w:rsid w:val="009E7781"/>
    <w:rsid w:val="009F0EB6"/>
    <w:rsid w:val="009F1334"/>
    <w:rsid w:val="009F3416"/>
    <w:rsid w:val="009F4474"/>
    <w:rsid w:val="00A0177D"/>
    <w:rsid w:val="00A02C5A"/>
    <w:rsid w:val="00A03E72"/>
    <w:rsid w:val="00A0447B"/>
    <w:rsid w:val="00A0476F"/>
    <w:rsid w:val="00A05DAA"/>
    <w:rsid w:val="00A068E6"/>
    <w:rsid w:val="00A163E9"/>
    <w:rsid w:val="00A2124E"/>
    <w:rsid w:val="00A2401D"/>
    <w:rsid w:val="00A27B95"/>
    <w:rsid w:val="00A3119A"/>
    <w:rsid w:val="00A316DD"/>
    <w:rsid w:val="00A330E5"/>
    <w:rsid w:val="00A347DC"/>
    <w:rsid w:val="00A356CB"/>
    <w:rsid w:val="00A36B62"/>
    <w:rsid w:val="00A4441D"/>
    <w:rsid w:val="00A44636"/>
    <w:rsid w:val="00A4683F"/>
    <w:rsid w:val="00A52AA7"/>
    <w:rsid w:val="00A55EE5"/>
    <w:rsid w:val="00A568C6"/>
    <w:rsid w:val="00A56B4A"/>
    <w:rsid w:val="00A6277D"/>
    <w:rsid w:val="00A62BD5"/>
    <w:rsid w:val="00A63178"/>
    <w:rsid w:val="00A67D41"/>
    <w:rsid w:val="00A7089E"/>
    <w:rsid w:val="00A71ED7"/>
    <w:rsid w:val="00A72FE4"/>
    <w:rsid w:val="00A73839"/>
    <w:rsid w:val="00A738B2"/>
    <w:rsid w:val="00A749BF"/>
    <w:rsid w:val="00A74BBD"/>
    <w:rsid w:val="00A7536A"/>
    <w:rsid w:val="00A7616D"/>
    <w:rsid w:val="00A77C93"/>
    <w:rsid w:val="00A81238"/>
    <w:rsid w:val="00A83405"/>
    <w:rsid w:val="00A85056"/>
    <w:rsid w:val="00A878F2"/>
    <w:rsid w:val="00A9124B"/>
    <w:rsid w:val="00A9380F"/>
    <w:rsid w:val="00A95061"/>
    <w:rsid w:val="00A969D9"/>
    <w:rsid w:val="00A97F0F"/>
    <w:rsid w:val="00AA3086"/>
    <w:rsid w:val="00AA3110"/>
    <w:rsid w:val="00AA4447"/>
    <w:rsid w:val="00AA5253"/>
    <w:rsid w:val="00AA53D9"/>
    <w:rsid w:val="00AB0835"/>
    <w:rsid w:val="00AB1AB4"/>
    <w:rsid w:val="00AB1B88"/>
    <w:rsid w:val="00AB1DCD"/>
    <w:rsid w:val="00AB6B9D"/>
    <w:rsid w:val="00AB6BF1"/>
    <w:rsid w:val="00AB71B0"/>
    <w:rsid w:val="00AB7C6D"/>
    <w:rsid w:val="00AC1001"/>
    <w:rsid w:val="00AC2C13"/>
    <w:rsid w:val="00AC2DB9"/>
    <w:rsid w:val="00AC46EA"/>
    <w:rsid w:val="00AC535B"/>
    <w:rsid w:val="00AC6E65"/>
    <w:rsid w:val="00AC7D8C"/>
    <w:rsid w:val="00AD43E5"/>
    <w:rsid w:val="00AD5EEC"/>
    <w:rsid w:val="00AD6498"/>
    <w:rsid w:val="00AD71EC"/>
    <w:rsid w:val="00AD76B2"/>
    <w:rsid w:val="00AD7BE1"/>
    <w:rsid w:val="00AD7F39"/>
    <w:rsid w:val="00AE03A3"/>
    <w:rsid w:val="00AE08F6"/>
    <w:rsid w:val="00AE0F70"/>
    <w:rsid w:val="00AE4725"/>
    <w:rsid w:val="00AF3AAA"/>
    <w:rsid w:val="00AF6586"/>
    <w:rsid w:val="00B00EB4"/>
    <w:rsid w:val="00B03DFB"/>
    <w:rsid w:val="00B07743"/>
    <w:rsid w:val="00B10544"/>
    <w:rsid w:val="00B10556"/>
    <w:rsid w:val="00B10D24"/>
    <w:rsid w:val="00B11973"/>
    <w:rsid w:val="00B12998"/>
    <w:rsid w:val="00B13E55"/>
    <w:rsid w:val="00B14FFD"/>
    <w:rsid w:val="00B171BB"/>
    <w:rsid w:val="00B17321"/>
    <w:rsid w:val="00B202A0"/>
    <w:rsid w:val="00B24003"/>
    <w:rsid w:val="00B2401C"/>
    <w:rsid w:val="00B26BBC"/>
    <w:rsid w:val="00B27991"/>
    <w:rsid w:val="00B27F8D"/>
    <w:rsid w:val="00B30067"/>
    <w:rsid w:val="00B31845"/>
    <w:rsid w:val="00B319BE"/>
    <w:rsid w:val="00B329EA"/>
    <w:rsid w:val="00B368D1"/>
    <w:rsid w:val="00B37F8C"/>
    <w:rsid w:val="00B45337"/>
    <w:rsid w:val="00B5028F"/>
    <w:rsid w:val="00B52136"/>
    <w:rsid w:val="00B52AB3"/>
    <w:rsid w:val="00B52DEF"/>
    <w:rsid w:val="00B53DB8"/>
    <w:rsid w:val="00B541A2"/>
    <w:rsid w:val="00B551A5"/>
    <w:rsid w:val="00B6011D"/>
    <w:rsid w:val="00B61305"/>
    <w:rsid w:val="00B61CF8"/>
    <w:rsid w:val="00B626A4"/>
    <w:rsid w:val="00B62A34"/>
    <w:rsid w:val="00B6457C"/>
    <w:rsid w:val="00B674F7"/>
    <w:rsid w:val="00B67888"/>
    <w:rsid w:val="00B70532"/>
    <w:rsid w:val="00B7235B"/>
    <w:rsid w:val="00B73292"/>
    <w:rsid w:val="00B73463"/>
    <w:rsid w:val="00B7384D"/>
    <w:rsid w:val="00B764A5"/>
    <w:rsid w:val="00B81F7B"/>
    <w:rsid w:val="00B8359B"/>
    <w:rsid w:val="00B84B67"/>
    <w:rsid w:val="00B8723E"/>
    <w:rsid w:val="00B90532"/>
    <w:rsid w:val="00B92892"/>
    <w:rsid w:val="00B92EB0"/>
    <w:rsid w:val="00B93A29"/>
    <w:rsid w:val="00B93F5C"/>
    <w:rsid w:val="00B96855"/>
    <w:rsid w:val="00B97C11"/>
    <w:rsid w:val="00BA07A6"/>
    <w:rsid w:val="00BA0BE4"/>
    <w:rsid w:val="00BA16C0"/>
    <w:rsid w:val="00BA2C28"/>
    <w:rsid w:val="00BA390F"/>
    <w:rsid w:val="00BA3B0C"/>
    <w:rsid w:val="00BA47F2"/>
    <w:rsid w:val="00BA4C44"/>
    <w:rsid w:val="00BA58C0"/>
    <w:rsid w:val="00BA5D5B"/>
    <w:rsid w:val="00BA7B7B"/>
    <w:rsid w:val="00BB1F7A"/>
    <w:rsid w:val="00BB2D5B"/>
    <w:rsid w:val="00BB4F82"/>
    <w:rsid w:val="00BB635F"/>
    <w:rsid w:val="00BB742F"/>
    <w:rsid w:val="00BB7EC4"/>
    <w:rsid w:val="00BC092F"/>
    <w:rsid w:val="00BC0ECA"/>
    <w:rsid w:val="00BC20F1"/>
    <w:rsid w:val="00BC6CE2"/>
    <w:rsid w:val="00BC7B19"/>
    <w:rsid w:val="00BC7C42"/>
    <w:rsid w:val="00BD0DD2"/>
    <w:rsid w:val="00BD1953"/>
    <w:rsid w:val="00BD1C4B"/>
    <w:rsid w:val="00BD2C29"/>
    <w:rsid w:val="00BD4305"/>
    <w:rsid w:val="00BD6103"/>
    <w:rsid w:val="00BD692C"/>
    <w:rsid w:val="00BD7050"/>
    <w:rsid w:val="00BE6A20"/>
    <w:rsid w:val="00BE6ABA"/>
    <w:rsid w:val="00BF0732"/>
    <w:rsid w:val="00BF15CB"/>
    <w:rsid w:val="00BF1795"/>
    <w:rsid w:val="00BF3ED5"/>
    <w:rsid w:val="00BF490B"/>
    <w:rsid w:val="00BF6A58"/>
    <w:rsid w:val="00C00292"/>
    <w:rsid w:val="00C002EF"/>
    <w:rsid w:val="00C02391"/>
    <w:rsid w:val="00C02586"/>
    <w:rsid w:val="00C02E44"/>
    <w:rsid w:val="00C03957"/>
    <w:rsid w:val="00C03EF2"/>
    <w:rsid w:val="00C10F3B"/>
    <w:rsid w:val="00C12356"/>
    <w:rsid w:val="00C12C58"/>
    <w:rsid w:val="00C147DD"/>
    <w:rsid w:val="00C14CA8"/>
    <w:rsid w:val="00C16140"/>
    <w:rsid w:val="00C16BB5"/>
    <w:rsid w:val="00C20080"/>
    <w:rsid w:val="00C2012D"/>
    <w:rsid w:val="00C2044A"/>
    <w:rsid w:val="00C2161C"/>
    <w:rsid w:val="00C217D3"/>
    <w:rsid w:val="00C220CC"/>
    <w:rsid w:val="00C2310C"/>
    <w:rsid w:val="00C23A35"/>
    <w:rsid w:val="00C2458A"/>
    <w:rsid w:val="00C25C3F"/>
    <w:rsid w:val="00C25D56"/>
    <w:rsid w:val="00C25EB4"/>
    <w:rsid w:val="00C27000"/>
    <w:rsid w:val="00C278B7"/>
    <w:rsid w:val="00C30ED0"/>
    <w:rsid w:val="00C33BB7"/>
    <w:rsid w:val="00C3413C"/>
    <w:rsid w:val="00C3455A"/>
    <w:rsid w:val="00C3623A"/>
    <w:rsid w:val="00C37BF2"/>
    <w:rsid w:val="00C437D1"/>
    <w:rsid w:val="00C437EB"/>
    <w:rsid w:val="00C43D18"/>
    <w:rsid w:val="00C45F46"/>
    <w:rsid w:val="00C525B9"/>
    <w:rsid w:val="00C56A8D"/>
    <w:rsid w:val="00C5762C"/>
    <w:rsid w:val="00C57997"/>
    <w:rsid w:val="00C6082D"/>
    <w:rsid w:val="00C60FDB"/>
    <w:rsid w:val="00C62791"/>
    <w:rsid w:val="00C65A23"/>
    <w:rsid w:val="00C66A7A"/>
    <w:rsid w:val="00C66C69"/>
    <w:rsid w:val="00C71E10"/>
    <w:rsid w:val="00C73CC8"/>
    <w:rsid w:val="00C75AD7"/>
    <w:rsid w:val="00C75BD8"/>
    <w:rsid w:val="00C76589"/>
    <w:rsid w:val="00C806BD"/>
    <w:rsid w:val="00C80DAE"/>
    <w:rsid w:val="00C82974"/>
    <w:rsid w:val="00C84B19"/>
    <w:rsid w:val="00C86076"/>
    <w:rsid w:val="00C864DE"/>
    <w:rsid w:val="00C87EE2"/>
    <w:rsid w:val="00C90E90"/>
    <w:rsid w:val="00C91985"/>
    <w:rsid w:val="00C922F6"/>
    <w:rsid w:val="00C9255E"/>
    <w:rsid w:val="00C9569A"/>
    <w:rsid w:val="00CA033D"/>
    <w:rsid w:val="00CA424C"/>
    <w:rsid w:val="00CA4C48"/>
    <w:rsid w:val="00CA54BC"/>
    <w:rsid w:val="00CA6356"/>
    <w:rsid w:val="00CA6B06"/>
    <w:rsid w:val="00CA7567"/>
    <w:rsid w:val="00CB23BE"/>
    <w:rsid w:val="00CB2B6D"/>
    <w:rsid w:val="00CB46F1"/>
    <w:rsid w:val="00CB642B"/>
    <w:rsid w:val="00CB6CC8"/>
    <w:rsid w:val="00CB7023"/>
    <w:rsid w:val="00CB7238"/>
    <w:rsid w:val="00CC0528"/>
    <w:rsid w:val="00CC4187"/>
    <w:rsid w:val="00CC5130"/>
    <w:rsid w:val="00CC51B1"/>
    <w:rsid w:val="00CC6754"/>
    <w:rsid w:val="00CD0BE9"/>
    <w:rsid w:val="00CD695B"/>
    <w:rsid w:val="00CD6CE1"/>
    <w:rsid w:val="00CD6E3F"/>
    <w:rsid w:val="00CE78B6"/>
    <w:rsid w:val="00CE798A"/>
    <w:rsid w:val="00CF40D6"/>
    <w:rsid w:val="00D01260"/>
    <w:rsid w:val="00D02FD6"/>
    <w:rsid w:val="00D034AD"/>
    <w:rsid w:val="00D04B13"/>
    <w:rsid w:val="00D04EA0"/>
    <w:rsid w:val="00D058AA"/>
    <w:rsid w:val="00D06AE2"/>
    <w:rsid w:val="00D06B91"/>
    <w:rsid w:val="00D11917"/>
    <w:rsid w:val="00D11D04"/>
    <w:rsid w:val="00D11FCF"/>
    <w:rsid w:val="00D128A6"/>
    <w:rsid w:val="00D12B8B"/>
    <w:rsid w:val="00D145EA"/>
    <w:rsid w:val="00D14871"/>
    <w:rsid w:val="00D14910"/>
    <w:rsid w:val="00D150DA"/>
    <w:rsid w:val="00D1567E"/>
    <w:rsid w:val="00D1592C"/>
    <w:rsid w:val="00D15CC6"/>
    <w:rsid w:val="00D22A47"/>
    <w:rsid w:val="00D23047"/>
    <w:rsid w:val="00D23DC4"/>
    <w:rsid w:val="00D24B34"/>
    <w:rsid w:val="00D252B9"/>
    <w:rsid w:val="00D2572D"/>
    <w:rsid w:val="00D25BD8"/>
    <w:rsid w:val="00D2650F"/>
    <w:rsid w:val="00D30F39"/>
    <w:rsid w:val="00D330A4"/>
    <w:rsid w:val="00D3359A"/>
    <w:rsid w:val="00D34589"/>
    <w:rsid w:val="00D34C87"/>
    <w:rsid w:val="00D35C8A"/>
    <w:rsid w:val="00D36252"/>
    <w:rsid w:val="00D42102"/>
    <w:rsid w:val="00D43101"/>
    <w:rsid w:val="00D4393A"/>
    <w:rsid w:val="00D45A93"/>
    <w:rsid w:val="00D46862"/>
    <w:rsid w:val="00D5065F"/>
    <w:rsid w:val="00D54C7D"/>
    <w:rsid w:val="00D56688"/>
    <w:rsid w:val="00D6017B"/>
    <w:rsid w:val="00D61336"/>
    <w:rsid w:val="00D6257D"/>
    <w:rsid w:val="00D648EC"/>
    <w:rsid w:val="00D65A4E"/>
    <w:rsid w:val="00D6645A"/>
    <w:rsid w:val="00D6676D"/>
    <w:rsid w:val="00D66F87"/>
    <w:rsid w:val="00D71DCE"/>
    <w:rsid w:val="00D72551"/>
    <w:rsid w:val="00D74C4B"/>
    <w:rsid w:val="00D75B1D"/>
    <w:rsid w:val="00D762F0"/>
    <w:rsid w:val="00D8118B"/>
    <w:rsid w:val="00D83646"/>
    <w:rsid w:val="00D83E21"/>
    <w:rsid w:val="00D8648F"/>
    <w:rsid w:val="00D87254"/>
    <w:rsid w:val="00D872CB"/>
    <w:rsid w:val="00D87F33"/>
    <w:rsid w:val="00D9013D"/>
    <w:rsid w:val="00D90A1F"/>
    <w:rsid w:val="00D92317"/>
    <w:rsid w:val="00D931A6"/>
    <w:rsid w:val="00D95DFE"/>
    <w:rsid w:val="00D96A1F"/>
    <w:rsid w:val="00D972AE"/>
    <w:rsid w:val="00DA1863"/>
    <w:rsid w:val="00DA26E9"/>
    <w:rsid w:val="00DA28F8"/>
    <w:rsid w:val="00DA3CA2"/>
    <w:rsid w:val="00DA5C0B"/>
    <w:rsid w:val="00DA6773"/>
    <w:rsid w:val="00DA728A"/>
    <w:rsid w:val="00DA7EF3"/>
    <w:rsid w:val="00DB09F1"/>
    <w:rsid w:val="00DB0AFA"/>
    <w:rsid w:val="00DB124F"/>
    <w:rsid w:val="00DB205E"/>
    <w:rsid w:val="00DB3CCF"/>
    <w:rsid w:val="00DB3FA7"/>
    <w:rsid w:val="00DB46F1"/>
    <w:rsid w:val="00DB5B59"/>
    <w:rsid w:val="00DB5F9A"/>
    <w:rsid w:val="00DB6C48"/>
    <w:rsid w:val="00DB7944"/>
    <w:rsid w:val="00DC195A"/>
    <w:rsid w:val="00DC5933"/>
    <w:rsid w:val="00DC77E0"/>
    <w:rsid w:val="00DD162E"/>
    <w:rsid w:val="00DD3B77"/>
    <w:rsid w:val="00DD5803"/>
    <w:rsid w:val="00DE18EF"/>
    <w:rsid w:val="00DE18F1"/>
    <w:rsid w:val="00DE268C"/>
    <w:rsid w:val="00DE4699"/>
    <w:rsid w:val="00DE49C9"/>
    <w:rsid w:val="00DE559A"/>
    <w:rsid w:val="00DE7AC6"/>
    <w:rsid w:val="00DE7C80"/>
    <w:rsid w:val="00DF073F"/>
    <w:rsid w:val="00DF0993"/>
    <w:rsid w:val="00DF09E3"/>
    <w:rsid w:val="00DF12F8"/>
    <w:rsid w:val="00DF1E83"/>
    <w:rsid w:val="00DF3BDA"/>
    <w:rsid w:val="00DF4545"/>
    <w:rsid w:val="00DF4A31"/>
    <w:rsid w:val="00DF5CB2"/>
    <w:rsid w:val="00DF64A5"/>
    <w:rsid w:val="00DF7331"/>
    <w:rsid w:val="00E03128"/>
    <w:rsid w:val="00E0430C"/>
    <w:rsid w:val="00E05292"/>
    <w:rsid w:val="00E05DCA"/>
    <w:rsid w:val="00E06E03"/>
    <w:rsid w:val="00E079CA"/>
    <w:rsid w:val="00E1133B"/>
    <w:rsid w:val="00E11C6D"/>
    <w:rsid w:val="00E1311F"/>
    <w:rsid w:val="00E140C8"/>
    <w:rsid w:val="00E15102"/>
    <w:rsid w:val="00E15232"/>
    <w:rsid w:val="00E17FEA"/>
    <w:rsid w:val="00E20754"/>
    <w:rsid w:val="00E218B5"/>
    <w:rsid w:val="00E21C72"/>
    <w:rsid w:val="00E22A41"/>
    <w:rsid w:val="00E22D7F"/>
    <w:rsid w:val="00E23D54"/>
    <w:rsid w:val="00E24F3F"/>
    <w:rsid w:val="00E250D5"/>
    <w:rsid w:val="00E25DC7"/>
    <w:rsid w:val="00E26BDB"/>
    <w:rsid w:val="00E2765B"/>
    <w:rsid w:val="00E27D7C"/>
    <w:rsid w:val="00E3046D"/>
    <w:rsid w:val="00E30FF2"/>
    <w:rsid w:val="00E33919"/>
    <w:rsid w:val="00E33F5F"/>
    <w:rsid w:val="00E35516"/>
    <w:rsid w:val="00E3591E"/>
    <w:rsid w:val="00E377CD"/>
    <w:rsid w:val="00E403C0"/>
    <w:rsid w:val="00E40884"/>
    <w:rsid w:val="00E4129E"/>
    <w:rsid w:val="00E4150A"/>
    <w:rsid w:val="00E416FE"/>
    <w:rsid w:val="00E41A25"/>
    <w:rsid w:val="00E442C9"/>
    <w:rsid w:val="00E44AE4"/>
    <w:rsid w:val="00E45D5D"/>
    <w:rsid w:val="00E47329"/>
    <w:rsid w:val="00E500BD"/>
    <w:rsid w:val="00E519BC"/>
    <w:rsid w:val="00E541FE"/>
    <w:rsid w:val="00E54F00"/>
    <w:rsid w:val="00E55DE2"/>
    <w:rsid w:val="00E57269"/>
    <w:rsid w:val="00E60749"/>
    <w:rsid w:val="00E6128B"/>
    <w:rsid w:val="00E61D57"/>
    <w:rsid w:val="00E63201"/>
    <w:rsid w:val="00E63730"/>
    <w:rsid w:val="00E63831"/>
    <w:rsid w:val="00E63EEC"/>
    <w:rsid w:val="00E66314"/>
    <w:rsid w:val="00E66E74"/>
    <w:rsid w:val="00E7058D"/>
    <w:rsid w:val="00E7060B"/>
    <w:rsid w:val="00E74D19"/>
    <w:rsid w:val="00E76C01"/>
    <w:rsid w:val="00E773E7"/>
    <w:rsid w:val="00E77499"/>
    <w:rsid w:val="00E80C86"/>
    <w:rsid w:val="00E81259"/>
    <w:rsid w:val="00E81480"/>
    <w:rsid w:val="00E82AF4"/>
    <w:rsid w:val="00E83277"/>
    <w:rsid w:val="00E84F21"/>
    <w:rsid w:val="00E86BEC"/>
    <w:rsid w:val="00E87447"/>
    <w:rsid w:val="00E90F45"/>
    <w:rsid w:val="00E92D97"/>
    <w:rsid w:val="00E9345A"/>
    <w:rsid w:val="00E94D35"/>
    <w:rsid w:val="00E95310"/>
    <w:rsid w:val="00E95D19"/>
    <w:rsid w:val="00EA173D"/>
    <w:rsid w:val="00EA328D"/>
    <w:rsid w:val="00EA6B1E"/>
    <w:rsid w:val="00EB38E1"/>
    <w:rsid w:val="00EB39C3"/>
    <w:rsid w:val="00EB4997"/>
    <w:rsid w:val="00EB4EFB"/>
    <w:rsid w:val="00EC0505"/>
    <w:rsid w:val="00EC0736"/>
    <w:rsid w:val="00EC2B0B"/>
    <w:rsid w:val="00EC72B2"/>
    <w:rsid w:val="00ED0B86"/>
    <w:rsid w:val="00ED382A"/>
    <w:rsid w:val="00ED4AD7"/>
    <w:rsid w:val="00ED6B8C"/>
    <w:rsid w:val="00ED7184"/>
    <w:rsid w:val="00EE2D09"/>
    <w:rsid w:val="00EE394F"/>
    <w:rsid w:val="00EE3A30"/>
    <w:rsid w:val="00EE4543"/>
    <w:rsid w:val="00EE6BAB"/>
    <w:rsid w:val="00EF04CD"/>
    <w:rsid w:val="00EF0BB0"/>
    <w:rsid w:val="00EF18EA"/>
    <w:rsid w:val="00EF3140"/>
    <w:rsid w:val="00EF4C9B"/>
    <w:rsid w:val="00EF66AB"/>
    <w:rsid w:val="00EF7AE9"/>
    <w:rsid w:val="00EF7DD3"/>
    <w:rsid w:val="00F0059B"/>
    <w:rsid w:val="00F01D4D"/>
    <w:rsid w:val="00F02D56"/>
    <w:rsid w:val="00F07BC5"/>
    <w:rsid w:val="00F07FEF"/>
    <w:rsid w:val="00F10820"/>
    <w:rsid w:val="00F11283"/>
    <w:rsid w:val="00F135EC"/>
    <w:rsid w:val="00F169CD"/>
    <w:rsid w:val="00F16A9C"/>
    <w:rsid w:val="00F1789D"/>
    <w:rsid w:val="00F201F3"/>
    <w:rsid w:val="00F2635E"/>
    <w:rsid w:val="00F26F03"/>
    <w:rsid w:val="00F27538"/>
    <w:rsid w:val="00F278CC"/>
    <w:rsid w:val="00F27B3E"/>
    <w:rsid w:val="00F302D9"/>
    <w:rsid w:val="00F30F69"/>
    <w:rsid w:val="00F34B40"/>
    <w:rsid w:val="00F36044"/>
    <w:rsid w:val="00F4762B"/>
    <w:rsid w:val="00F47B9E"/>
    <w:rsid w:val="00F47EBA"/>
    <w:rsid w:val="00F47F5D"/>
    <w:rsid w:val="00F51240"/>
    <w:rsid w:val="00F51CB5"/>
    <w:rsid w:val="00F520D8"/>
    <w:rsid w:val="00F61806"/>
    <w:rsid w:val="00F63D88"/>
    <w:rsid w:val="00F64628"/>
    <w:rsid w:val="00F64B14"/>
    <w:rsid w:val="00F6603A"/>
    <w:rsid w:val="00F67A61"/>
    <w:rsid w:val="00F70216"/>
    <w:rsid w:val="00F72662"/>
    <w:rsid w:val="00F72CF6"/>
    <w:rsid w:val="00F76096"/>
    <w:rsid w:val="00F80195"/>
    <w:rsid w:val="00F804D6"/>
    <w:rsid w:val="00F82008"/>
    <w:rsid w:val="00F82200"/>
    <w:rsid w:val="00F82518"/>
    <w:rsid w:val="00F82D27"/>
    <w:rsid w:val="00F83AE5"/>
    <w:rsid w:val="00F83B31"/>
    <w:rsid w:val="00F84230"/>
    <w:rsid w:val="00F84461"/>
    <w:rsid w:val="00F84B50"/>
    <w:rsid w:val="00F85054"/>
    <w:rsid w:val="00F85C51"/>
    <w:rsid w:val="00F862FE"/>
    <w:rsid w:val="00F86433"/>
    <w:rsid w:val="00F907BB"/>
    <w:rsid w:val="00F91D91"/>
    <w:rsid w:val="00F91E9D"/>
    <w:rsid w:val="00F924CB"/>
    <w:rsid w:val="00F96F4D"/>
    <w:rsid w:val="00FA0EFF"/>
    <w:rsid w:val="00FA5A2F"/>
    <w:rsid w:val="00FA5CD0"/>
    <w:rsid w:val="00FA76EE"/>
    <w:rsid w:val="00FA7DCD"/>
    <w:rsid w:val="00FB0DBC"/>
    <w:rsid w:val="00FB27F1"/>
    <w:rsid w:val="00FB28CA"/>
    <w:rsid w:val="00FB2AD4"/>
    <w:rsid w:val="00FB30BC"/>
    <w:rsid w:val="00FB4F37"/>
    <w:rsid w:val="00FB513D"/>
    <w:rsid w:val="00FB5489"/>
    <w:rsid w:val="00FB69DA"/>
    <w:rsid w:val="00FB7833"/>
    <w:rsid w:val="00FC007B"/>
    <w:rsid w:val="00FC2253"/>
    <w:rsid w:val="00FC3D3E"/>
    <w:rsid w:val="00FC4AFA"/>
    <w:rsid w:val="00FC7A87"/>
    <w:rsid w:val="00FC7DBD"/>
    <w:rsid w:val="00FD0871"/>
    <w:rsid w:val="00FD0DB6"/>
    <w:rsid w:val="00FD1164"/>
    <w:rsid w:val="00FD2855"/>
    <w:rsid w:val="00FD2B6C"/>
    <w:rsid w:val="00FD351D"/>
    <w:rsid w:val="00FD6807"/>
    <w:rsid w:val="00FE0707"/>
    <w:rsid w:val="00FE32B3"/>
    <w:rsid w:val="00FE512E"/>
    <w:rsid w:val="00FE57E9"/>
    <w:rsid w:val="00FE6AA8"/>
    <w:rsid w:val="00FF0F7A"/>
    <w:rsid w:val="00FF33F3"/>
    <w:rsid w:val="00FF54E8"/>
    <w:rsid w:val="00FF619E"/>
    <w:rsid w:val="00FF6C17"/>
    <w:rsid w:val="00FF6D4B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55381-1A59-48E4-8182-235BD67C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2023-05-12T16:06:00Z</dcterms:created>
  <dcterms:modified xsi:type="dcterms:W3CDTF">2023-05-12T16:15:00Z</dcterms:modified>
</cp:coreProperties>
</file>