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E155B" w14:textId="7EF35BD5" w:rsidR="003C35F7" w:rsidRPr="003C35F7" w:rsidRDefault="003C35F7" w:rsidP="003C35F7">
      <w:pPr>
        <w:spacing w:line="480" w:lineRule="auto"/>
        <w:contextualSpacing/>
        <w:rPr>
          <w:b/>
          <w:u w:val="single"/>
        </w:rPr>
      </w:pPr>
      <w:bookmarkStart w:id="0" w:name="_GoBack"/>
      <w:r w:rsidRPr="003C35F7">
        <w:rPr>
          <w:b/>
          <w:u w:val="single"/>
        </w:rPr>
        <w:t>Supplemental Methods</w:t>
      </w:r>
    </w:p>
    <w:p w14:paraId="6887D5A9" w14:textId="398A1FFA" w:rsidR="003C35F7" w:rsidRPr="003C35F7" w:rsidRDefault="003C35F7" w:rsidP="003C35F7">
      <w:pPr>
        <w:spacing w:line="480" w:lineRule="auto"/>
        <w:contextualSpacing/>
        <w:rPr>
          <w:rFonts w:eastAsia="Times New Roman"/>
          <w:color w:val="212121"/>
          <w:shd w:val="clear" w:color="auto" w:fill="FFFFFF"/>
        </w:rPr>
      </w:pPr>
      <w:r w:rsidRPr="00321422">
        <w:rPr>
          <w:b/>
        </w:rPr>
        <w:t xml:space="preserve">Tissue Collection: </w:t>
      </w:r>
      <w:r w:rsidRPr="00321422">
        <w:t xml:space="preserve"> Brain tissue was processed as previously described </w:t>
      </w:r>
      <w:r w:rsidRPr="00321422">
        <w:rPr>
          <w:noProof/>
        </w:rPr>
        <w:fldChar w:fldCharType="begin">
          <w:fldData xml:space="preserve">PEVuZE5vdGU+PENpdGU+PEF1dGhvcj5Gb25zZWNhPC9BdXRob3I+PFllYXI+MjAwOTwvWWVhcj48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</w:fldData>
        </w:fldChar>
      </w:r>
      <w:r w:rsidR="002722C8">
        <w:rPr>
          <w:noProof/>
        </w:rPr>
        <w:instrText xml:space="preserve"> ADDIN EN.CITE </w:instrText>
      </w:r>
      <w:r w:rsidR="002722C8">
        <w:rPr>
          <w:noProof/>
        </w:rPr>
        <w:fldChar w:fldCharType="begin">
          <w:fldData xml:space="preserve">PEVuZE5vdGU+PENpdGU+PEF1dGhvcj5Gb25zZWNhPC9BdXRob3I+PFllYXI+MjAwOTwvWWVhcj48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</w:fldData>
        </w:fldChar>
      </w:r>
      <w:r w:rsidR="002722C8">
        <w:rPr>
          <w:noProof/>
        </w:rPr>
        <w:instrText xml:space="preserve"> ADDIN EN.CITE.DATA </w:instrText>
      </w:r>
      <w:r w:rsidR="002722C8">
        <w:rPr>
          <w:noProof/>
        </w:rPr>
      </w:r>
      <w:r w:rsidR="002722C8">
        <w:rPr>
          <w:noProof/>
        </w:rPr>
        <w:fldChar w:fldCharType="end"/>
      </w:r>
      <w:r w:rsidRPr="00321422">
        <w:rPr>
          <w:noProof/>
        </w:rPr>
      </w:r>
      <w:r w:rsidRPr="00321422">
        <w:rPr>
          <w:noProof/>
        </w:rPr>
        <w:fldChar w:fldCharType="separate"/>
      </w:r>
      <w:r w:rsidR="002722C8">
        <w:rPr>
          <w:noProof/>
        </w:rPr>
        <w:t>(1)</w:t>
      </w:r>
      <w:r w:rsidRPr="00321422">
        <w:rPr>
          <w:noProof/>
        </w:rPr>
        <w:fldChar w:fldCharType="end"/>
      </w:r>
      <w:r w:rsidRPr="00321422">
        <w:t xml:space="preserve">. Briefly, mice were anesthetized with isoflurane and perfused with PBS. Brains were collected. </w:t>
      </w:r>
      <w:r w:rsidRPr="00321422">
        <w:rPr>
          <w:rFonts w:eastAsia="Times New Roman"/>
          <w:color w:val="212121"/>
          <w:shd w:val="clear" w:color="auto" w:fill="FFFFFF"/>
        </w:rPr>
        <w:t xml:space="preserve">Half of the brain was fixed </w:t>
      </w:r>
      <w:r>
        <w:rPr>
          <w:rFonts w:eastAsia="Times New Roman"/>
          <w:color w:val="212121"/>
          <w:shd w:val="clear" w:color="auto" w:fill="FFFFFF"/>
        </w:rPr>
        <w:t xml:space="preserve">for 24 hours </w:t>
      </w:r>
      <w:r w:rsidRPr="00321422">
        <w:rPr>
          <w:rFonts w:eastAsia="Times New Roman"/>
          <w:color w:val="212121"/>
          <w:shd w:val="clear" w:color="auto" w:fill="FFFFFF"/>
        </w:rPr>
        <w:t>with 4% paraformaldehyde and hereafter stored in PBS/0.02% sodium azide at 4°C until use. </w:t>
      </w:r>
      <w:r w:rsidRPr="00321422">
        <w:t xml:space="preserve"> The remaining half</w:t>
      </w:r>
      <w:r w:rsidRPr="00321422">
        <w:rPr>
          <w:rFonts w:eastAsia="Times New Roman"/>
          <w:color w:val="212121"/>
          <w:shd w:val="clear" w:color="auto" w:fill="FFFFFF"/>
        </w:rPr>
        <w:t xml:space="preserve"> was dissected into hippocampus and cortex and immediately frozen on dry ice and stored at -80°C until needed. </w:t>
      </w:r>
    </w:p>
    <w:p w14:paraId="12F6274A" w14:textId="2428454C" w:rsidR="003C35F7" w:rsidRDefault="003C35F7" w:rsidP="003C35F7">
      <w:pPr>
        <w:pStyle w:val="NormalWeb"/>
        <w:tabs>
          <w:tab w:val="left" w:pos="0"/>
        </w:tabs>
        <w:spacing w:before="240" w:beforeAutospacing="0" w:afterLines="160" w:after="384" w:afterAutospacing="0" w:line="480" w:lineRule="auto"/>
        <w:contextualSpacing/>
        <w:rPr>
          <w:rFonts w:ascii="Arial" w:hAnsi="Arial" w:cs="Arial"/>
          <w:sz w:val="22"/>
          <w:szCs w:val="22"/>
        </w:rPr>
      </w:pPr>
      <w:r w:rsidRPr="00321422">
        <w:rPr>
          <w:rFonts w:ascii="Arial" w:hAnsi="Arial" w:cs="Arial"/>
          <w:b/>
          <w:sz w:val="22"/>
          <w:szCs w:val="22"/>
        </w:rPr>
        <w:t>Immunohistochemistry</w:t>
      </w:r>
      <w:r w:rsidRPr="00321422">
        <w:rPr>
          <w:rFonts w:ascii="Arial" w:hAnsi="Arial" w:cs="Arial"/>
          <w:sz w:val="22"/>
          <w:szCs w:val="22"/>
        </w:rPr>
        <w:t xml:space="preserve">:   Immunostaining procedures were performed as described </w:t>
      </w:r>
      <w:r w:rsidRPr="00321422">
        <w:rPr>
          <w:rFonts w:ascii="Arial" w:hAnsi="Arial" w:cs="Arial"/>
          <w:sz w:val="22"/>
          <w:szCs w:val="22"/>
        </w:rPr>
        <w:fldChar w:fldCharType="begin">
          <w:fldData xml:space="preserve">PEVuZE5vdGU+PENpdGU+PEF1dGhvcj5Gb25zZWNhPC9BdXRob3I+PFllYXI+MjAxNzwvWWVhcj48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</w:fldData>
        </w:fldChar>
      </w:r>
      <w:r w:rsidR="002722C8">
        <w:rPr>
          <w:rFonts w:ascii="Arial" w:hAnsi="Arial" w:cs="Arial"/>
          <w:sz w:val="22"/>
          <w:szCs w:val="22"/>
        </w:rPr>
        <w:instrText xml:space="preserve"> ADDIN EN.CITE </w:instrText>
      </w:r>
      <w:r w:rsidR="002722C8">
        <w:rPr>
          <w:rFonts w:ascii="Arial" w:hAnsi="Arial" w:cs="Arial"/>
          <w:sz w:val="22"/>
          <w:szCs w:val="22"/>
        </w:rPr>
        <w:fldChar w:fldCharType="begin">
          <w:fldData xml:space="preserve">PEVuZE5vdGU+PENpdGU+PEF1dGhvcj5Gb25zZWNhPC9BdXRob3I+PFllYXI+MjAxNzwvWWVhcj48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</w:fldData>
        </w:fldChar>
      </w:r>
      <w:r w:rsidR="002722C8">
        <w:rPr>
          <w:rFonts w:ascii="Arial" w:hAnsi="Arial" w:cs="Arial"/>
          <w:sz w:val="22"/>
          <w:szCs w:val="22"/>
        </w:rPr>
        <w:instrText xml:space="preserve"> ADDIN EN.CITE.DATA </w:instrText>
      </w:r>
      <w:r w:rsidR="002722C8">
        <w:rPr>
          <w:rFonts w:ascii="Arial" w:hAnsi="Arial" w:cs="Arial"/>
          <w:sz w:val="22"/>
          <w:szCs w:val="22"/>
        </w:rPr>
      </w:r>
      <w:r w:rsidR="002722C8">
        <w:rPr>
          <w:rFonts w:ascii="Arial" w:hAnsi="Arial" w:cs="Arial"/>
          <w:sz w:val="22"/>
          <w:szCs w:val="22"/>
        </w:rPr>
        <w:fldChar w:fldCharType="end"/>
      </w:r>
      <w:r w:rsidRPr="00321422">
        <w:rPr>
          <w:rFonts w:ascii="Arial" w:hAnsi="Arial" w:cs="Arial"/>
          <w:sz w:val="22"/>
          <w:szCs w:val="22"/>
        </w:rPr>
      </w:r>
      <w:r w:rsidRPr="00321422">
        <w:rPr>
          <w:rFonts w:ascii="Arial" w:hAnsi="Arial" w:cs="Arial"/>
          <w:sz w:val="22"/>
          <w:szCs w:val="22"/>
        </w:rPr>
        <w:fldChar w:fldCharType="separate"/>
      </w:r>
      <w:r w:rsidR="002722C8">
        <w:rPr>
          <w:rFonts w:ascii="Arial" w:hAnsi="Arial" w:cs="Arial"/>
          <w:noProof/>
          <w:sz w:val="22"/>
          <w:szCs w:val="22"/>
        </w:rPr>
        <w:t>(2)</w:t>
      </w:r>
      <w:r w:rsidRPr="00321422">
        <w:rPr>
          <w:rFonts w:ascii="Arial" w:hAnsi="Arial" w:cs="Arial"/>
          <w:sz w:val="22"/>
          <w:szCs w:val="22"/>
        </w:rPr>
        <w:fldChar w:fldCharType="end"/>
      </w:r>
      <w:r w:rsidRPr="00321422">
        <w:rPr>
          <w:rFonts w:ascii="Arial" w:hAnsi="Arial" w:cs="Arial"/>
          <w:sz w:val="22"/>
          <w:szCs w:val="22"/>
        </w:rPr>
        <w:t xml:space="preserve"> .  Briefly, 40 um coronal sections of brain, were incubated overnight at 4°C with primary antibody anti mouse C1q (rabbit monoclonal, clone 27.1) tissue culture supernatant </w:t>
      </w:r>
      <w:r w:rsidRPr="00321422">
        <w:rPr>
          <w:rFonts w:ascii="Arial" w:hAnsi="Arial" w:cs="Arial"/>
          <w:sz w:val="22"/>
          <w:szCs w:val="22"/>
        </w:rPr>
        <w:fldChar w:fldCharType="begin">
          <w:fldData xml:space="preserve">PEVuZE5vdGU+PENpdGU+PEF1dGhvcj5TdGVwaGFuPC9BdXRob3I+PFllYXI+MjAxMzwvWWVhcj48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</w:fldData>
        </w:fldChar>
      </w:r>
      <w:r w:rsidR="002722C8">
        <w:rPr>
          <w:rFonts w:ascii="Arial" w:hAnsi="Arial" w:cs="Arial"/>
          <w:sz w:val="22"/>
          <w:szCs w:val="22"/>
        </w:rPr>
        <w:instrText xml:space="preserve"> ADDIN EN.CITE </w:instrText>
      </w:r>
      <w:r w:rsidR="002722C8">
        <w:rPr>
          <w:rFonts w:ascii="Arial" w:hAnsi="Arial" w:cs="Arial"/>
          <w:sz w:val="22"/>
          <w:szCs w:val="22"/>
        </w:rPr>
        <w:fldChar w:fldCharType="begin">
          <w:fldData xml:space="preserve">PEVuZE5vdGU+PENpdGU+PEF1dGhvcj5TdGVwaGFuPC9BdXRob3I+PFllYXI+MjAxMzwvWWVhcj48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</w:fldData>
        </w:fldChar>
      </w:r>
      <w:r w:rsidR="002722C8">
        <w:rPr>
          <w:rFonts w:ascii="Arial" w:hAnsi="Arial" w:cs="Arial"/>
          <w:sz w:val="22"/>
          <w:szCs w:val="22"/>
        </w:rPr>
        <w:instrText xml:space="preserve"> ADDIN EN.CITE.DATA </w:instrText>
      </w:r>
      <w:r w:rsidR="002722C8">
        <w:rPr>
          <w:rFonts w:ascii="Arial" w:hAnsi="Arial" w:cs="Arial"/>
          <w:sz w:val="22"/>
          <w:szCs w:val="22"/>
        </w:rPr>
      </w:r>
      <w:r w:rsidR="002722C8">
        <w:rPr>
          <w:rFonts w:ascii="Arial" w:hAnsi="Arial" w:cs="Arial"/>
          <w:sz w:val="22"/>
          <w:szCs w:val="22"/>
        </w:rPr>
        <w:fldChar w:fldCharType="end"/>
      </w:r>
      <w:r w:rsidRPr="00321422">
        <w:rPr>
          <w:rFonts w:ascii="Arial" w:hAnsi="Arial" w:cs="Arial"/>
          <w:sz w:val="22"/>
          <w:szCs w:val="22"/>
        </w:rPr>
      </w:r>
      <w:r w:rsidRPr="00321422">
        <w:rPr>
          <w:rFonts w:ascii="Arial" w:hAnsi="Arial" w:cs="Arial"/>
          <w:sz w:val="22"/>
          <w:szCs w:val="22"/>
        </w:rPr>
        <w:fldChar w:fldCharType="separate"/>
      </w:r>
      <w:r w:rsidR="002722C8">
        <w:rPr>
          <w:rFonts w:ascii="Arial" w:hAnsi="Arial" w:cs="Arial"/>
          <w:noProof/>
          <w:sz w:val="22"/>
          <w:szCs w:val="22"/>
        </w:rPr>
        <w:t>(3)</w:t>
      </w:r>
      <w:r w:rsidRPr="00321422">
        <w:rPr>
          <w:rFonts w:ascii="Arial" w:hAnsi="Arial" w:cs="Arial"/>
          <w:sz w:val="22"/>
          <w:szCs w:val="22"/>
        </w:rPr>
        <w:fldChar w:fldCharType="end"/>
      </w:r>
      <w:r w:rsidRPr="00321422">
        <w:rPr>
          <w:rFonts w:ascii="Arial" w:hAnsi="Arial" w:cs="Arial"/>
          <w:sz w:val="22"/>
          <w:szCs w:val="22"/>
        </w:rPr>
        <w:t xml:space="preserve">.  </w:t>
      </w:r>
      <w:r w:rsidR="00054CBD">
        <w:rPr>
          <w:rFonts w:ascii="Arial" w:hAnsi="Arial" w:cs="Arial"/>
          <w:sz w:val="22"/>
          <w:szCs w:val="22"/>
        </w:rPr>
        <w:t xml:space="preserve">C1q was </w:t>
      </w:r>
      <w:r w:rsidR="00054CBD" w:rsidRPr="00321422">
        <w:rPr>
          <w:rFonts w:ascii="Arial" w:hAnsi="Arial" w:cs="Arial"/>
          <w:sz w:val="22"/>
          <w:szCs w:val="22"/>
        </w:rPr>
        <w:t>detected with Alexa</w:t>
      </w:r>
      <w:r w:rsidR="00054CBD">
        <w:rPr>
          <w:rFonts w:ascii="Arial" w:hAnsi="Arial" w:cs="Arial"/>
          <w:sz w:val="22"/>
          <w:szCs w:val="22"/>
        </w:rPr>
        <w:t>-</w:t>
      </w:r>
      <w:r w:rsidR="00054CBD" w:rsidRPr="00321422">
        <w:rPr>
          <w:rFonts w:ascii="Arial" w:hAnsi="Arial" w:cs="Arial"/>
          <w:sz w:val="22"/>
          <w:szCs w:val="22"/>
        </w:rPr>
        <w:t>55</w:t>
      </w:r>
      <w:r w:rsidR="00054CBD">
        <w:rPr>
          <w:rFonts w:ascii="Arial" w:hAnsi="Arial" w:cs="Arial"/>
          <w:sz w:val="22"/>
          <w:szCs w:val="22"/>
        </w:rPr>
        <w:t xml:space="preserve">5 </w:t>
      </w:r>
      <w:r w:rsidR="00054CBD" w:rsidRPr="00321422">
        <w:rPr>
          <w:rFonts w:ascii="Arial" w:hAnsi="Arial" w:cs="Arial"/>
          <w:sz w:val="22"/>
          <w:szCs w:val="22"/>
        </w:rPr>
        <w:t>(Invitrogen, Carlsbad, CA)</w:t>
      </w:r>
      <w:r w:rsidR="00054CBD">
        <w:rPr>
          <w:rFonts w:ascii="Arial" w:hAnsi="Arial" w:cs="Arial"/>
          <w:sz w:val="22"/>
          <w:szCs w:val="22"/>
        </w:rPr>
        <w:t xml:space="preserve"> followed by counterstaining with Thioflavin-S (Sigma-Aldrich, #T1892). Briefly, sections were incubated in 0.1% ThioS diluted in MilliQH</w:t>
      </w:r>
      <w:r w:rsidR="00054CBD">
        <w:rPr>
          <w:rFonts w:ascii="Arial" w:hAnsi="Arial" w:cs="Arial"/>
          <w:sz w:val="22"/>
          <w:szCs w:val="22"/>
          <w:vertAlign w:val="subscript"/>
        </w:rPr>
        <w:t>2</w:t>
      </w:r>
      <w:r w:rsidR="00054CBD">
        <w:rPr>
          <w:rFonts w:ascii="Arial" w:hAnsi="Arial" w:cs="Arial"/>
          <w:sz w:val="22"/>
          <w:szCs w:val="22"/>
        </w:rPr>
        <w:t xml:space="preserve">O for 10 minutes and washed 2X with 50% ethanol followed by PBS. </w:t>
      </w:r>
      <w:r>
        <w:rPr>
          <w:rFonts w:ascii="Arial" w:hAnsi="Arial" w:cs="Arial"/>
          <w:sz w:val="22"/>
          <w:szCs w:val="22"/>
        </w:rPr>
        <w:t>The images were acquired with</w:t>
      </w:r>
      <w:r w:rsidRPr="00321422">
        <w:rPr>
          <w:rFonts w:ascii="Arial" w:hAnsi="Arial" w:cs="Arial"/>
          <w:sz w:val="22"/>
          <w:szCs w:val="22"/>
        </w:rPr>
        <w:t xml:space="preserve"> a</w:t>
      </w:r>
      <w:r w:rsidRPr="00477868">
        <w:rPr>
          <w:rFonts w:ascii="Arial" w:hAnsi="Arial" w:cs="Arial"/>
          <w:sz w:val="22"/>
          <w:szCs w:val="22"/>
        </w:rPr>
        <w:t xml:space="preserve"> ZEISS </w:t>
      </w:r>
      <w:proofErr w:type="spellStart"/>
      <w:r w:rsidRPr="00477868">
        <w:rPr>
          <w:rFonts w:ascii="Arial" w:hAnsi="Arial" w:cs="Arial"/>
          <w:sz w:val="22"/>
          <w:szCs w:val="22"/>
        </w:rPr>
        <w:t>Axio</w:t>
      </w:r>
      <w:proofErr w:type="spellEnd"/>
      <w:r w:rsidRPr="00477868">
        <w:rPr>
          <w:rFonts w:ascii="Arial" w:hAnsi="Arial" w:cs="Arial"/>
          <w:sz w:val="22"/>
          <w:szCs w:val="22"/>
        </w:rPr>
        <w:t xml:space="preserve"> </w:t>
      </w:r>
      <w:proofErr w:type="spellStart"/>
      <w:r w:rsidRPr="00477868">
        <w:rPr>
          <w:rFonts w:ascii="Arial" w:hAnsi="Arial" w:cs="Arial"/>
          <w:sz w:val="22"/>
          <w:szCs w:val="22"/>
        </w:rPr>
        <w:t>ScanZ1</w:t>
      </w:r>
      <w:proofErr w:type="spellEnd"/>
      <w:r w:rsidRPr="00477868">
        <w:rPr>
          <w:rFonts w:ascii="Arial" w:hAnsi="Arial" w:cs="Arial"/>
          <w:sz w:val="22"/>
          <w:szCs w:val="22"/>
        </w:rPr>
        <w:t xml:space="preserve"> Digital Slide Scanner </w:t>
      </w:r>
      <w:r>
        <w:rPr>
          <w:rFonts w:ascii="Arial" w:hAnsi="Arial" w:cs="Arial"/>
          <w:sz w:val="22"/>
          <w:szCs w:val="22"/>
        </w:rPr>
        <w:t xml:space="preserve">at 10x </w:t>
      </w:r>
      <w:r w:rsidR="00054CBD">
        <w:rPr>
          <w:rFonts w:ascii="Arial" w:hAnsi="Arial" w:cs="Arial"/>
          <w:sz w:val="22"/>
          <w:szCs w:val="22"/>
        </w:rPr>
        <w:t>magnification</w:t>
      </w:r>
      <w:r>
        <w:rPr>
          <w:rFonts w:ascii="Arial" w:hAnsi="Arial" w:cs="Arial"/>
          <w:sz w:val="22"/>
          <w:szCs w:val="22"/>
        </w:rPr>
        <w:t xml:space="preserve"> </w:t>
      </w:r>
      <w:r w:rsidRPr="00B25C16">
        <w:rPr>
          <w:rFonts w:ascii="Arial" w:hAnsi="Arial" w:cs="Arial"/>
          <w:sz w:val="22"/>
          <w:szCs w:val="22"/>
        </w:rPr>
        <w:t>(Z</w:t>
      </w:r>
      <w:r w:rsidRPr="00321422">
        <w:rPr>
          <w:rFonts w:ascii="Arial" w:hAnsi="Arial" w:cs="Arial"/>
          <w:sz w:val="22"/>
          <w:szCs w:val="22"/>
        </w:rPr>
        <w:t>eiss, Thornwood, NY</w:t>
      </w:r>
      <w:r>
        <w:rPr>
          <w:rFonts w:ascii="Arial" w:hAnsi="Arial" w:cs="Arial"/>
          <w:sz w:val="22"/>
          <w:szCs w:val="22"/>
        </w:rPr>
        <w:t xml:space="preserve">). </w:t>
      </w:r>
      <w:r w:rsidRPr="00321422">
        <w:rPr>
          <w:rFonts w:ascii="Arial" w:hAnsi="Arial" w:cs="Arial"/>
          <w:sz w:val="22"/>
          <w:szCs w:val="22"/>
        </w:rPr>
        <w:t xml:space="preserve"> </w:t>
      </w:r>
      <w:r w:rsidRPr="00321422">
        <w:rPr>
          <w:rFonts w:ascii="Arial" w:eastAsiaTheme="minorEastAsia" w:hAnsi="Arial" w:cs="Arial"/>
          <w:color w:val="000000" w:themeColor="text1"/>
          <w:kern w:val="24"/>
          <w:sz w:val="22"/>
          <w:szCs w:val="22"/>
        </w:rPr>
        <w:t xml:space="preserve">Images </w:t>
      </w:r>
      <w:r>
        <w:rPr>
          <w:rFonts w:ascii="Arial" w:eastAsiaTheme="minorEastAsia" w:hAnsi="Arial" w:cs="Arial"/>
          <w:color w:val="000000" w:themeColor="text1"/>
          <w:kern w:val="24"/>
          <w:sz w:val="22"/>
          <w:szCs w:val="22"/>
        </w:rPr>
        <w:t>were</w:t>
      </w:r>
      <w:r w:rsidRPr="00321422">
        <w:rPr>
          <w:rFonts w:ascii="Arial" w:eastAsiaTheme="minorEastAsia" w:hAnsi="Arial" w:cs="Arial"/>
          <w:color w:val="000000" w:themeColor="text1"/>
          <w:kern w:val="24"/>
          <w:sz w:val="22"/>
          <w:szCs w:val="22"/>
        </w:rPr>
        <w:t xml:space="preserve"> acquired with the same exposure times and camera settings when comparing </w:t>
      </w:r>
      <w:r>
        <w:rPr>
          <w:rFonts w:ascii="Arial" w:eastAsiaTheme="minorEastAsia" w:hAnsi="Arial" w:cs="Arial"/>
          <w:color w:val="000000" w:themeColor="text1"/>
          <w:kern w:val="24"/>
          <w:sz w:val="22"/>
          <w:szCs w:val="22"/>
        </w:rPr>
        <w:t xml:space="preserve">the </w:t>
      </w:r>
      <w:r w:rsidRPr="00321422">
        <w:rPr>
          <w:rFonts w:ascii="Arial" w:eastAsiaTheme="minorEastAsia" w:hAnsi="Arial" w:cs="Arial"/>
          <w:color w:val="000000" w:themeColor="text1"/>
          <w:kern w:val="24"/>
          <w:sz w:val="22"/>
          <w:szCs w:val="22"/>
        </w:rPr>
        <w:t>same brain area in the different genotypes.</w:t>
      </w:r>
      <w:r w:rsidRPr="00321422" w:rsidDel="002628F2">
        <w:rPr>
          <w:rFonts w:ascii="Arial" w:eastAsiaTheme="minorEastAsia" w:hAnsi="Arial" w:cs="Arial"/>
          <w:color w:val="000000" w:themeColor="text1"/>
          <w:kern w:val="24"/>
          <w:sz w:val="22"/>
          <w:szCs w:val="22"/>
        </w:rPr>
        <w:t xml:space="preserve"> </w:t>
      </w:r>
      <w:r w:rsidRPr="00321422">
        <w:rPr>
          <w:rFonts w:ascii="Arial" w:eastAsiaTheme="minorEastAsia" w:hAnsi="Arial" w:cs="Arial"/>
          <w:color w:val="000000" w:themeColor="text1"/>
          <w:kern w:val="24"/>
          <w:sz w:val="22"/>
          <w:szCs w:val="22"/>
        </w:rPr>
        <w:t xml:space="preserve"> For quantitative analysis of C1q in the molecular layer of hippocampus, images were analyzed using ImageJ software. Five regions of interest (ROI) (squares) were defined randomly within the molecular layer area and the mean pixel intensity per ROI was determined. The mean intensity of each animal was obtained by averaging all ROI mean intensities in the sections studied. </w:t>
      </w:r>
      <w:r w:rsidR="00513394">
        <w:rPr>
          <w:rFonts w:ascii="Arial" w:eastAsiaTheme="minorEastAsia" w:hAnsi="Arial" w:cs="Arial"/>
          <w:color w:val="000000" w:themeColor="text1"/>
          <w:kern w:val="24"/>
          <w:sz w:val="22"/>
          <w:szCs w:val="22"/>
        </w:rPr>
        <w:t xml:space="preserve">ThioS field area percent was assessed using IMARIS as previously described </w:t>
      </w:r>
      <w:r w:rsidR="00513394">
        <w:rPr>
          <w:rFonts w:ascii="Arial" w:eastAsiaTheme="minorEastAsia" w:hAnsi="Arial" w:cs="Arial"/>
          <w:color w:val="000000" w:themeColor="text1"/>
          <w:kern w:val="24"/>
          <w:sz w:val="22"/>
          <w:szCs w:val="22"/>
        </w:rPr>
        <w:fldChar w:fldCharType="begin">
          <w:fldData xml:space="preserve">PEVuZE5vdGU+PENpdGU+PEF1dGhvcj5Hb21lei1BcmJvbGVkYXM8L0F1dGhvcj48WWVhcj4yMDIy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</w:fldData>
        </w:fldChar>
      </w:r>
      <w:r w:rsidR="00513394">
        <w:rPr>
          <w:rFonts w:ascii="Arial" w:eastAsiaTheme="minorEastAsia" w:hAnsi="Arial" w:cs="Arial"/>
          <w:color w:val="000000" w:themeColor="text1"/>
          <w:kern w:val="24"/>
          <w:sz w:val="22"/>
          <w:szCs w:val="22"/>
        </w:rPr>
        <w:instrText xml:space="preserve"> ADDIN EN.CITE </w:instrText>
      </w:r>
      <w:r w:rsidR="00513394">
        <w:rPr>
          <w:rFonts w:ascii="Arial" w:eastAsiaTheme="minorEastAsia" w:hAnsi="Arial" w:cs="Arial"/>
          <w:color w:val="000000" w:themeColor="text1"/>
          <w:kern w:val="24"/>
          <w:sz w:val="22"/>
          <w:szCs w:val="22"/>
        </w:rPr>
        <w:fldChar w:fldCharType="begin">
          <w:fldData xml:space="preserve">PEVuZE5vdGU+PENpdGU+PEF1dGhvcj5Hb21lei1BcmJvbGVkYXM8L0F1dGhvcj48WWVhcj4yMDIy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</w:fldData>
        </w:fldChar>
      </w:r>
      <w:r w:rsidR="00513394">
        <w:rPr>
          <w:rFonts w:ascii="Arial" w:eastAsiaTheme="minorEastAsia" w:hAnsi="Arial" w:cs="Arial"/>
          <w:color w:val="000000" w:themeColor="text1"/>
          <w:kern w:val="24"/>
          <w:sz w:val="22"/>
          <w:szCs w:val="22"/>
        </w:rPr>
        <w:instrText xml:space="preserve"> ADDIN EN.CITE.DATA </w:instrText>
      </w:r>
      <w:r w:rsidR="00513394">
        <w:rPr>
          <w:rFonts w:ascii="Arial" w:eastAsiaTheme="minorEastAsia" w:hAnsi="Arial" w:cs="Arial"/>
          <w:color w:val="000000" w:themeColor="text1"/>
          <w:kern w:val="24"/>
          <w:sz w:val="22"/>
          <w:szCs w:val="22"/>
        </w:rPr>
      </w:r>
      <w:r w:rsidR="00513394">
        <w:rPr>
          <w:rFonts w:ascii="Arial" w:eastAsiaTheme="minorEastAsia" w:hAnsi="Arial" w:cs="Arial"/>
          <w:color w:val="000000" w:themeColor="text1"/>
          <w:kern w:val="24"/>
          <w:sz w:val="22"/>
          <w:szCs w:val="22"/>
        </w:rPr>
        <w:fldChar w:fldCharType="end"/>
      </w:r>
      <w:r w:rsidR="00513394">
        <w:rPr>
          <w:rFonts w:ascii="Arial" w:eastAsiaTheme="minorEastAsia" w:hAnsi="Arial" w:cs="Arial"/>
          <w:color w:val="000000" w:themeColor="text1"/>
          <w:kern w:val="24"/>
          <w:sz w:val="22"/>
          <w:szCs w:val="22"/>
        </w:rPr>
      </w:r>
      <w:r w:rsidR="00513394">
        <w:rPr>
          <w:rFonts w:ascii="Arial" w:eastAsiaTheme="minorEastAsia" w:hAnsi="Arial" w:cs="Arial"/>
          <w:color w:val="000000" w:themeColor="text1"/>
          <w:kern w:val="24"/>
          <w:sz w:val="22"/>
          <w:szCs w:val="22"/>
        </w:rPr>
        <w:fldChar w:fldCharType="separate"/>
      </w:r>
      <w:r w:rsidR="00513394">
        <w:rPr>
          <w:rFonts w:ascii="Arial" w:eastAsiaTheme="minorEastAsia" w:hAnsi="Arial" w:cs="Arial"/>
          <w:noProof/>
          <w:color w:val="000000" w:themeColor="text1"/>
          <w:kern w:val="24"/>
          <w:sz w:val="22"/>
          <w:szCs w:val="22"/>
        </w:rPr>
        <w:t>(4)</w:t>
      </w:r>
      <w:r w:rsidR="00513394">
        <w:rPr>
          <w:rFonts w:ascii="Arial" w:eastAsiaTheme="minorEastAsia" w:hAnsi="Arial" w:cs="Arial"/>
          <w:color w:val="000000" w:themeColor="text1"/>
          <w:kern w:val="24"/>
          <w:sz w:val="22"/>
          <w:szCs w:val="22"/>
        </w:rPr>
        <w:fldChar w:fldCharType="end"/>
      </w:r>
      <w:r w:rsidR="00513394">
        <w:rPr>
          <w:rFonts w:ascii="Arial" w:eastAsiaTheme="minorEastAsia" w:hAnsi="Arial" w:cs="Arial"/>
          <w:color w:val="000000" w:themeColor="text1"/>
          <w:kern w:val="24"/>
          <w:sz w:val="22"/>
          <w:szCs w:val="22"/>
        </w:rPr>
        <w:t>.</w:t>
      </w:r>
      <w:r w:rsidRPr="00321422">
        <w:rPr>
          <w:rFonts w:ascii="Arial" w:eastAsiaTheme="minorEastAsia" w:hAnsi="Arial" w:cs="Arial"/>
          <w:color w:val="000000" w:themeColor="text1"/>
          <w:kern w:val="24"/>
          <w:sz w:val="22"/>
          <w:szCs w:val="22"/>
        </w:rPr>
        <w:t xml:space="preserve"> </w:t>
      </w:r>
      <w:r w:rsidRPr="00321422">
        <w:rPr>
          <w:rFonts w:ascii="Arial" w:hAnsi="Arial" w:cs="Arial"/>
          <w:sz w:val="22"/>
          <w:szCs w:val="22"/>
        </w:rPr>
        <w:t xml:space="preserve">One way ANOVA statistical analysis was used to assess the differences in </w:t>
      </w:r>
      <w:proofErr w:type="spellStart"/>
      <w:r w:rsidR="00C614F1">
        <w:rPr>
          <w:rFonts w:ascii="Arial" w:hAnsi="Arial" w:cs="Arial"/>
          <w:sz w:val="22"/>
          <w:szCs w:val="22"/>
        </w:rPr>
        <w:t>ThioS</w:t>
      </w:r>
      <w:proofErr w:type="spellEnd"/>
      <w:r w:rsidR="00C614F1" w:rsidRPr="00321422">
        <w:rPr>
          <w:rFonts w:ascii="Arial" w:hAnsi="Arial" w:cs="Arial"/>
          <w:sz w:val="22"/>
          <w:szCs w:val="22"/>
        </w:rPr>
        <w:t xml:space="preserve"> </w:t>
      </w:r>
      <w:r w:rsidR="00C614F1">
        <w:rPr>
          <w:rFonts w:ascii="Arial" w:hAnsi="Arial" w:cs="Arial"/>
          <w:sz w:val="22"/>
          <w:szCs w:val="22"/>
        </w:rPr>
        <w:t xml:space="preserve">percent field </w:t>
      </w:r>
      <w:proofErr w:type="gramStart"/>
      <w:r w:rsidR="00C614F1">
        <w:rPr>
          <w:rFonts w:ascii="Arial" w:hAnsi="Arial" w:cs="Arial"/>
          <w:sz w:val="22"/>
          <w:szCs w:val="22"/>
        </w:rPr>
        <w:t>area</w:t>
      </w:r>
      <w:r w:rsidRPr="00321422">
        <w:rPr>
          <w:rFonts w:ascii="Arial" w:hAnsi="Arial" w:cs="Arial"/>
          <w:sz w:val="22"/>
          <w:szCs w:val="22"/>
        </w:rPr>
        <w:t>(</w:t>
      </w:r>
      <w:proofErr w:type="gramEnd"/>
      <w:r w:rsidRPr="00321422">
        <w:rPr>
          <w:rFonts w:ascii="Arial" w:hAnsi="Arial" w:cs="Arial"/>
          <w:sz w:val="22"/>
          <w:szCs w:val="22"/>
        </w:rPr>
        <w:t xml:space="preserve">Prism 9.0, GraphPad). </w:t>
      </w:r>
    </w:p>
    <w:p w14:paraId="6FFCDA2F" w14:textId="6810D9FC" w:rsidR="003C35F7" w:rsidRPr="00321422" w:rsidRDefault="003C35F7" w:rsidP="003C35F7">
      <w:pPr>
        <w:pStyle w:val="ListParagraph"/>
        <w:spacing w:afterLines="160" w:after="384" w:line="480" w:lineRule="auto"/>
        <w:ind w:left="0"/>
        <w:rPr>
          <w:rFonts w:ascii="Arial" w:hAnsi="Arial" w:cs="Arial"/>
        </w:rPr>
      </w:pPr>
      <w:r w:rsidRPr="00321422">
        <w:rPr>
          <w:rFonts w:ascii="Arial" w:hAnsi="Arial" w:cs="Arial"/>
          <w:b/>
        </w:rPr>
        <w:t>Western Blot</w:t>
      </w:r>
      <w:r w:rsidRPr="00321422">
        <w:rPr>
          <w:rFonts w:ascii="Arial" w:hAnsi="Arial" w:cs="Arial"/>
        </w:rPr>
        <w:t>:   Each half brain or hippocampus was pulverized, aliquoted and stored at -80</w:t>
      </w:r>
      <w:r w:rsidRPr="00321422">
        <w:rPr>
          <w:rFonts w:ascii="Arial" w:hAnsi="Arial" w:cs="Arial"/>
        </w:rPr>
        <w:sym w:font="Symbol" w:char="F0B0"/>
      </w:r>
      <w:r w:rsidRPr="00321422">
        <w:rPr>
          <w:rFonts w:ascii="Arial" w:hAnsi="Arial" w:cs="Arial"/>
        </w:rPr>
        <w:t xml:space="preserve">C.  Brain powder was solubilized by homogenization in 10 volumes of Tris-buffered saline (TBS, pH 7.4) containing protease inhibitor cocktail solution (Complete mini, Roche), 1mM EDTA and 1% </w:t>
      </w:r>
      <w:r w:rsidRPr="00321422">
        <w:rPr>
          <w:rFonts w:ascii="Arial" w:hAnsi="Arial" w:cs="Arial"/>
        </w:rPr>
        <w:lastRenderedPageBreak/>
        <w:t xml:space="preserve">SDS using </w:t>
      </w:r>
      <w:r>
        <w:rPr>
          <w:rFonts w:ascii="Arial" w:hAnsi="Arial" w:cs="Arial"/>
        </w:rPr>
        <w:t xml:space="preserve">a </w:t>
      </w:r>
      <w:r w:rsidRPr="00321422">
        <w:rPr>
          <w:rFonts w:ascii="Arial" w:hAnsi="Arial" w:cs="Arial"/>
        </w:rPr>
        <w:t>motor pestle for 5 seconds twice on ice.   After centrifugation at 18,400xg for 30 minutes at 4</w:t>
      </w:r>
      <w:r w:rsidRPr="00321422">
        <w:rPr>
          <w:rFonts w:ascii="Arial" w:hAnsi="Arial" w:cs="Arial"/>
        </w:rPr>
        <w:sym w:font="Symbol" w:char="F0B0"/>
      </w:r>
      <w:r w:rsidRPr="00321422">
        <w:rPr>
          <w:rFonts w:ascii="Arial" w:hAnsi="Arial" w:cs="Arial"/>
        </w:rPr>
        <w:t xml:space="preserve">C, protein concentration in the supernatants was determined with </w:t>
      </w:r>
      <w:r>
        <w:rPr>
          <w:rFonts w:ascii="Arial" w:hAnsi="Arial" w:cs="Arial"/>
        </w:rPr>
        <w:t xml:space="preserve">a </w:t>
      </w:r>
      <w:r w:rsidRPr="00321422">
        <w:rPr>
          <w:rFonts w:ascii="Arial" w:hAnsi="Arial" w:cs="Arial"/>
        </w:rPr>
        <w:t xml:space="preserve">BCA protein assay (Pierce, Rockford, IL). Thirty µg of brain protein or 1ul </w:t>
      </w:r>
      <w:r>
        <w:rPr>
          <w:rFonts w:ascii="Arial" w:hAnsi="Arial" w:cs="Arial"/>
        </w:rPr>
        <w:t xml:space="preserve">of </w:t>
      </w:r>
      <w:r w:rsidRPr="00321422">
        <w:rPr>
          <w:rFonts w:ascii="Arial" w:hAnsi="Arial" w:cs="Arial"/>
        </w:rPr>
        <w:t>plasma were subjected to SDS-polyacrylamide gel electrophoresis (1%) under reducing conditions.  Gels were transferred at 4</w:t>
      </w:r>
      <w:r w:rsidRPr="00321422">
        <w:rPr>
          <w:rFonts w:ascii="Arial" w:hAnsi="Arial" w:cs="Arial"/>
        </w:rPr>
        <w:sym w:font="Symbol" w:char="F0B0"/>
      </w:r>
      <w:r w:rsidRPr="00321422">
        <w:rPr>
          <w:rFonts w:ascii="Arial" w:hAnsi="Arial" w:cs="Arial"/>
        </w:rPr>
        <w:t xml:space="preserve">C in Tris-glycine, 0.02% SDS, and 10% methanol transfer buffer onto polyvinylidene difluoride (PVDF, Immobilon-P, Millipore) membrane at 300 mA for 2 hours.  </w:t>
      </w:r>
      <w:r>
        <w:rPr>
          <w:rFonts w:ascii="Arial" w:hAnsi="Arial" w:cs="Arial"/>
        </w:rPr>
        <w:t xml:space="preserve">The </w:t>
      </w:r>
      <w:r w:rsidRPr="00321422">
        <w:rPr>
          <w:rFonts w:ascii="Arial" w:hAnsi="Arial" w:cs="Arial"/>
        </w:rPr>
        <w:t xml:space="preserve">PVDF membrane was blocked one hour at RT in 5% nonfat dry milk in TBS- 0.1% Tween.  Rabbit anti-mouse C1q (1151) </w:t>
      </w:r>
      <w:r w:rsidRPr="00321422">
        <w:rPr>
          <w:rFonts w:ascii="Arial" w:hAnsi="Arial" w:cs="Arial"/>
        </w:rPr>
        <w:fldChar w:fldCharType="begin">
          <w:fldData xml:space="preserve">PEVuZE5vdGU+PENpdGU+PEF1dGhvcj5IdWFuZzwvQXV0aG9yPjxZZWFyPjE5OTk8L1llYXI+PFJl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</w:fldData>
        </w:fldChar>
      </w:r>
      <w:r w:rsidR="00513394">
        <w:rPr>
          <w:rFonts w:ascii="Arial" w:hAnsi="Arial" w:cs="Arial"/>
        </w:rPr>
        <w:instrText xml:space="preserve"> ADDIN EN.CITE </w:instrText>
      </w:r>
      <w:r w:rsidR="00513394">
        <w:rPr>
          <w:rFonts w:ascii="Arial" w:hAnsi="Arial" w:cs="Arial"/>
        </w:rPr>
        <w:fldChar w:fldCharType="begin">
          <w:fldData xml:space="preserve">PEVuZE5vdGU+PENpdGU+PEF1dGhvcj5IdWFuZzwvQXV0aG9yPjxZZWFyPjE5OTk8L1llYXI+PFJl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</w:fldData>
        </w:fldChar>
      </w:r>
      <w:r w:rsidR="00513394">
        <w:rPr>
          <w:rFonts w:ascii="Arial" w:hAnsi="Arial" w:cs="Arial"/>
        </w:rPr>
        <w:instrText xml:space="preserve"> ADDIN EN.CITE.DATA </w:instrText>
      </w:r>
      <w:r w:rsidR="00513394">
        <w:rPr>
          <w:rFonts w:ascii="Arial" w:hAnsi="Arial" w:cs="Arial"/>
        </w:rPr>
      </w:r>
      <w:r w:rsidR="00513394">
        <w:rPr>
          <w:rFonts w:ascii="Arial" w:hAnsi="Arial" w:cs="Arial"/>
        </w:rPr>
        <w:fldChar w:fldCharType="end"/>
      </w:r>
      <w:r w:rsidRPr="00321422">
        <w:rPr>
          <w:rFonts w:ascii="Arial" w:hAnsi="Arial" w:cs="Arial"/>
        </w:rPr>
      </w:r>
      <w:r w:rsidRPr="00321422">
        <w:rPr>
          <w:rFonts w:ascii="Arial" w:hAnsi="Arial" w:cs="Arial"/>
        </w:rPr>
        <w:fldChar w:fldCharType="separate"/>
      </w:r>
      <w:r w:rsidR="00513394">
        <w:rPr>
          <w:rFonts w:ascii="Arial" w:hAnsi="Arial" w:cs="Arial"/>
          <w:noProof/>
        </w:rPr>
        <w:t>(5)</w:t>
      </w:r>
      <w:r w:rsidRPr="00321422">
        <w:rPr>
          <w:rFonts w:ascii="Arial" w:hAnsi="Arial" w:cs="Arial"/>
        </w:rPr>
        <w:fldChar w:fldCharType="end"/>
      </w:r>
      <w:r w:rsidRPr="00321422">
        <w:rPr>
          <w:rFonts w:ascii="Arial" w:hAnsi="Arial" w:cs="Arial"/>
        </w:rPr>
        <w:t xml:space="preserve"> or anti-ß-actin (Sigma) in either 5 or 3% milk</w:t>
      </w:r>
      <w:r>
        <w:rPr>
          <w:rFonts w:ascii="Arial" w:hAnsi="Arial" w:cs="Arial"/>
        </w:rPr>
        <w:t>,</w:t>
      </w:r>
      <w:r w:rsidRPr="00321422">
        <w:rPr>
          <w:rFonts w:ascii="Arial" w:hAnsi="Arial" w:cs="Arial"/>
        </w:rPr>
        <w:t xml:space="preserve"> respectively</w:t>
      </w:r>
      <w:r>
        <w:rPr>
          <w:rFonts w:ascii="Arial" w:hAnsi="Arial" w:cs="Arial"/>
        </w:rPr>
        <w:t>,</w:t>
      </w:r>
      <w:r w:rsidRPr="00321422">
        <w:rPr>
          <w:rFonts w:ascii="Arial" w:hAnsi="Arial" w:cs="Arial"/>
        </w:rPr>
        <w:t xml:space="preserve"> was applied overnight at 4˚C.  After washing, HRP-conjugated secondary antibodies</w:t>
      </w:r>
      <w:r>
        <w:rPr>
          <w:rFonts w:ascii="Arial" w:hAnsi="Arial" w:cs="Arial"/>
        </w:rPr>
        <w:t>,</w:t>
      </w:r>
      <w:r w:rsidRPr="00321422">
        <w:rPr>
          <w:rFonts w:ascii="Arial" w:hAnsi="Arial" w:cs="Arial"/>
        </w:rPr>
        <w:t xml:space="preserve"> diluted 1:5000 (Jackson Labs), were added and incubated for 1 hour at RT. The blots were developed using ECL 2 (Pierce) for C1q and ECL (Pierce) for ß-actin</w:t>
      </w:r>
      <w:r>
        <w:rPr>
          <w:rFonts w:ascii="Arial" w:hAnsi="Arial" w:cs="Arial"/>
        </w:rPr>
        <w:t>, a</w:t>
      </w:r>
      <w:r w:rsidRPr="00321422">
        <w:rPr>
          <w:rFonts w:ascii="Arial" w:hAnsi="Arial" w:cs="Arial"/>
        </w:rPr>
        <w:t xml:space="preserve">nd analyzed using a </w:t>
      </w:r>
      <w:proofErr w:type="spellStart"/>
      <w:r w:rsidRPr="00321422">
        <w:rPr>
          <w:rFonts w:ascii="Arial" w:hAnsi="Arial" w:cs="Arial"/>
        </w:rPr>
        <w:t>BioRad</w:t>
      </w:r>
      <w:proofErr w:type="spellEnd"/>
      <w:r w:rsidRPr="00321422">
        <w:rPr>
          <w:rFonts w:ascii="Arial" w:hAnsi="Arial" w:cs="Arial"/>
        </w:rPr>
        <w:t xml:space="preserve"> </w:t>
      </w:r>
      <w:proofErr w:type="spellStart"/>
      <w:r w:rsidRPr="00321422">
        <w:rPr>
          <w:rFonts w:ascii="Arial" w:hAnsi="Arial" w:cs="Arial"/>
        </w:rPr>
        <w:t>ChemiDoc</w:t>
      </w:r>
      <w:proofErr w:type="spellEnd"/>
      <w:r w:rsidRPr="00321422">
        <w:rPr>
          <w:rFonts w:ascii="Arial" w:hAnsi="Arial" w:cs="Arial"/>
        </w:rPr>
        <w:t xml:space="preserve"> image system and the Image J software as described </w:t>
      </w:r>
      <w:r w:rsidRPr="00321422">
        <w:rPr>
          <w:rFonts w:ascii="Arial" w:hAnsi="Arial" w:cs="Arial"/>
        </w:rPr>
        <w:fldChar w:fldCharType="begin"/>
      </w:r>
      <w:r w:rsidR="00513394">
        <w:rPr>
          <w:rFonts w:ascii="Arial" w:hAnsi="Arial" w:cs="Arial"/>
        </w:rPr>
        <w:instrText xml:space="preserve"> ADDIN EN.CITE &lt;EndNote&gt;&lt;Cite&gt;&lt;Author&gt;Khoury&lt;/Author&gt;&lt;Year&gt;2010&lt;/Year&gt;&lt;RecNum&gt;14768&lt;/RecNum&gt;&lt;DisplayText&gt;(6)&lt;/DisplayText&gt;&lt;record&gt;&lt;rec-number&gt;14768&lt;/rec-number&gt;&lt;foreign-keys&gt;&lt;key app="EN" db-id="pv9d9pvz6vfap9ewwdvv2sx0a9wz5wtpspza" timestamp="1469819322"&gt;14768&lt;/key&gt;&lt;/foreign-keys&gt;&lt;ref-type name="Journal Article"&gt;17&lt;/ref-type&gt;&lt;contributors&gt;&lt;authors&gt;&lt;author&gt;Khoury, M. K.&lt;/author&gt;&lt;author&gt;Parker, I.&lt;/author&gt;&lt;author&gt;Aswad, D. W.&lt;/author&gt;&lt;/authors&gt;&lt;/contributors&gt;&lt;auth-address&gt;Department of Molecular Biology and Biochemistry, University of California, Irvine, Irvine, CA 92697, USA&lt;/auth-address&gt;&lt;titles&gt;&lt;title&gt;Acquisition of chemiluminescent signals from immunoblots with a digital single-lens reflex camera&lt;/title&gt;&lt;secondary-title&gt;Anal.Biochem.&lt;/secondary-title&gt;&lt;/titles&gt;&lt;periodical&gt;&lt;full-title&gt;Anal.Biochem.&lt;/full-title&gt;&lt;/periodical&gt;&lt;pages&gt;129-131&lt;/pages&gt;&lt;volume&gt;397&lt;/volume&gt;&lt;number&gt;1&lt;/number&gt;&lt;reprint-edition&gt;NOT IN FILE&lt;/reprint-edition&gt;&lt;keywords&gt;&lt;keyword&gt;article&lt;/keyword&gt;&lt;keyword&gt;Biochemistry&lt;/keyword&gt;&lt;keyword&gt;Blotting,Western&lt;/keyword&gt;&lt;keyword&gt;Ca&lt;/keyword&gt;&lt;keyword&gt;Chemiluminescence&lt;/keyword&gt;&lt;keyword&gt;Chemiluminescent Measurements&lt;/keyword&gt;&lt;keyword&gt;CHEMISTRY&lt;/keyword&gt;&lt;keyword&gt;immunoblot&lt;/keyword&gt;&lt;keyword&gt;INSTRUMENTATION&lt;/keyword&gt;&lt;keyword&gt;Metals&lt;/keyword&gt;&lt;keyword&gt;methods&lt;/keyword&gt;&lt;keyword&gt;Molecular Biology&lt;/keyword&gt;&lt;keyword&gt;Oxides&lt;/keyword&gt;&lt;keyword&gt;PT&lt;/keyword&gt;&lt;keyword&gt;Reflex&lt;/keyword&gt;&lt;keyword&gt;Research&lt;/keyword&gt;&lt;keyword&gt;Semiconductors&lt;/keyword&gt;&lt;keyword&gt;signal&lt;/keyword&gt;&lt;keyword&gt;time&lt;/keyword&gt;&lt;keyword&gt;Universities&lt;/keyword&gt;&lt;keyword&gt;X-ray&lt;/keyword&gt;&lt;keyword&gt;X-Ray Film&lt;/keyword&gt;&lt;/keywords&gt;&lt;dates&gt;&lt;year&gt;2010&lt;/year&gt;&lt;/dates&gt;&lt;work-type&gt;S0003-2697(09)00677-0 pii ;10.1016/j.ab.2009.09.041 doi&lt;/work-type&gt;&lt;urls&gt;&lt;related-urls&gt;&lt;url&gt;PM:19788886&lt;/url&gt;&lt;/related-urls&gt;&lt;/urls&gt;&lt;/record&gt;&lt;/Cite&gt;&lt;/EndNote&gt;</w:instrText>
      </w:r>
      <w:r w:rsidRPr="00321422">
        <w:rPr>
          <w:rFonts w:ascii="Arial" w:hAnsi="Arial" w:cs="Arial"/>
        </w:rPr>
        <w:fldChar w:fldCharType="separate"/>
      </w:r>
      <w:r w:rsidR="00513394">
        <w:rPr>
          <w:rFonts w:ascii="Arial" w:hAnsi="Arial" w:cs="Arial"/>
          <w:noProof/>
        </w:rPr>
        <w:t>(6)</w:t>
      </w:r>
      <w:r w:rsidRPr="00321422">
        <w:rPr>
          <w:rFonts w:ascii="Arial" w:hAnsi="Arial" w:cs="Arial"/>
        </w:rPr>
        <w:fldChar w:fldCharType="end"/>
      </w:r>
      <w:r w:rsidRPr="00321422">
        <w:rPr>
          <w:rFonts w:ascii="Arial" w:hAnsi="Arial" w:cs="Arial"/>
        </w:rPr>
        <w:t xml:space="preserve">. </w:t>
      </w:r>
    </w:p>
    <w:p w14:paraId="2FDDEDE9" w14:textId="39F068A7" w:rsidR="003C35F7" w:rsidRDefault="003C35F7" w:rsidP="003C35F7">
      <w:pPr>
        <w:pStyle w:val="NormalWeb"/>
        <w:tabs>
          <w:tab w:val="left" w:pos="0"/>
        </w:tabs>
        <w:spacing w:before="240" w:beforeAutospacing="0" w:afterLines="160" w:after="384" w:afterAutospacing="0" w:line="480" w:lineRule="auto"/>
        <w:contextualSpacing/>
        <w:rPr>
          <w:rFonts w:ascii="Arial" w:hAnsi="Arial" w:cs="Arial"/>
          <w:sz w:val="22"/>
          <w:szCs w:val="22"/>
        </w:rPr>
      </w:pPr>
    </w:p>
    <w:p w14:paraId="67746EA7" w14:textId="1AD1BE85" w:rsidR="003C35F7" w:rsidRDefault="003C35F7" w:rsidP="003C35F7">
      <w:pPr>
        <w:pStyle w:val="NormalWeb"/>
        <w:tabs>
          <w:tab w:val="left" w:pos="0"/>
        </w:tabs>
        <w:spacing w:before="240" w:beforeAutospacing="0" w:afterLines="160" w:after="384" w:afterAutospacing="0" w:line="480" w:lineRule="auto"/>
        <w:contextualSpacing/>
        <w:jc w:val="center"/>
      </w:pPr>
      <w:r w:rsidRPr="003C35F7">
        <w:rPr>
          <w:rFonts w:ascii="Arial" w:hAnsi="Arial" w:cs="Arial"/>
          <w:b/>
          <w:bCs/>
          <w:sz w:val="22"/>
          <w:szCs w:val="22"/>
        </w:rPr>
        <w:t>References</w:t>
      </w:r>
    </w:p>
    <w:p w14:paraId="02E2E4AA" w14:textId="77777777" w:rsidR="00513394" w:rsidRPr="00513394" w:rsidRDefault="003C35F7" w:rsidP="00513394">
      <w:pPr>
        <w:pStyle w:val="EndNoteBibliography"/>
        <w:ind w:left="720" w:hanging="720"/>
        <w:rPr>
          <w:noProof/>
        </w:rPr>
      </w:pPr>
      <w:r>
        <w:fldChar w:fldCharType="begin"/>
      </w:r>
      <w:r>
        <w:instrText xml:space="preserve"> ADDIN EN.REFLIST </w:instrText>
      </w:r>
      <w:r>
        <w:fldChar w:fldCharType="separate"/>
      </w:r>
      <w:r w:rsidR="00513394" w:rsidRPr="00513394">
        <w:rPr>
          <w:noProof/>
        </w:rPr>
        <w:t>1.</w:t>
      </w:r>
      <w:r w:rsidR="00513394" w:rsidRPr="00513394">
        <w:rPr>
          <w:noProof/>
        </w:rPr>
        <w:tab/>
        <w:t>Fonseca MI, Ager RR, Chu SH, Yazan O, Sanderson SD, LaFerla FM, Taylor SM, Woodruff TM, Tenner AJ.</w:t>
      </w:r>
      <w:r w:rsidR="00513394" w:rsidRPr="00513394">
        <w:rPr>
          <w:b/>
          <w:noProof/>
        </w:rPr>
        <w:t xml:space="preserve"> </w:t>
      </w:r>
      <w:r w:rsidR="00513394" w:rsidRPr="00513394">
        <w:rPr>
          <w:noProof/>
        </w:rPr>
        <w:t>2009. Treatment with a C5aR antagonist decreases pathology and enhances behavioral performance in murine models of Alzheimer's disease. J Immunol 183:1375-83.</w:t>
      </w:r>
    </w:p>
    <w:p w14:paraId="02B40827" w14:textId="77777777" w:rsidR="00513394" w:rsidRPr="00513394" w:rsidRDefault="00513394" w:rsidP="00513394">
      <w:pPr>
        <w:pStyle w:val="EndNoteBibliography"/>
        <w:ind w:left="720" w:hanging="720"/>
        <w:rPr>
          <w:noProof/>
        </w:rPr>
      </w:pPr>
      <w:r w:rsidRPr="00513394">
        <w:rPr>
          <w:noProof/>
        </w:rPr>
        <w:t>2.</w:t>
      </w:r>
      <w:r w:rsidRPr="00513394">
        <w:rPr>
          <w:noProof/>
        </w:rPr>
        <w:tab/>
        <w:t>Fonseca MI, Chu SH, Hernandez MX, Fang MJ, Modarresi L, Selvan P, MacGregor GR, Tenner AJ.</w:t>
      </w:r>
      <w:r w:rsidRPr="00513394">
        <w:rPr>
          <w:b/>
          <w:noProof/>
        </w:rPr>
        <w:t xml:space="preserve"> </w:t>
      </w:r>
      <w:r w:rsidRPr="00513394">
        <w:rPr>
          <w:noProof/>
        </w:rPr>
        <w:t>2017. Cell-specific deletion of C1qa identifies microglia as the dominant source of C1q in mouse brain. J Neuroinflammation 14:48.</w:t>
      </w:r>
    </w:p>
    <w:p w14:paraId="03AC7F28" w14:textId="77777777" w:rsidR="00513394" w:rsidRPr="00513394" w:rsidRDefault="00513394" w:rsidP="00513394">
      <w:pPr>
        <w:pStyle w:val="EndNoteBibliography"/>
        <w:ind w:left="720" w:hanging="720"/>
        <w:rPr>
          <w:noProof/>
        </w:rPr>
      </w:pPr>
      <w:r w:rsidRPr="00513394">
        <w:rPr>
          <w:noProof/>
        </w:rPr>
        <w:t>3.</w:t>
      </w:r>
      <w:r w:rsidRPr="00513394">
        <w:rPr>
          <w:noProof/>
        </w:rPr>
        <w:tab/>
        <w:t>Stephan AH, Madison DV, Mateos JM, Fraser DA, Lovelett EA, Coutellier L, Kim L, Tsai HH, Huang EJ, Rowitch DH, Berns DS, Tenner AJ, Shamloo M, Barres BA.</w:t>
      </w:r>
      <w:r w:rsidRPr="00513394">
        <w:rPr>
          <w:b/>
          <w:noProof/>
        </w:rPr>
        <w:t xml:space="preserve"> </w:t>
      </w:r>
      <w:r w:rsidRPr="00513394">
        <w:rPr>
          <w:noProof/>
        </w:rPr>
        <w:t>2013. A dramatic increase of C1q protein in the CNS during normal aging. JNeurosci 33:13460-13474.</w:t>
      </w:r>
    </w:p>
    <w:p w14:paraId="5059C81F" w14:textId="77777777" w:rsidR="00513394" w:rsidRPr="00513394" w:rsidRDefault="00513394" w:rsidP="00513394">
      <w:pPr>
        <w:pStyle w:val="EndNoteBibliography"/>
        <w:ind w:left="720" w:hanging="720"/>
        <w:rPr>
          <w:noProof/>
        </w:rPr>
      </w:pPr>
      <w:r w:rsidRPr="00513394">
        <w:rPr>
          <w:noProof/>
        </w:rPr>
        <w:t>4.</w:t>
      </w:r>
      <w:r w:rsidRPr="00513394">
        <w:rPr>
          <w:noProof/>
        </w:rPr>
        <w:tab/>
        <w:t>Gomez-Arboledas A, Carvalho K, Balderrama-Gutierrez G, Chu SH, Liang HY, Schartz ND, Selvan P, Petrisko TJ, Pan MA, Mortazavi A, Tenner AJ.</w:t>
      </w:r>
      <w:r w:rsidRPr="00513394">
        <w:rPr>
          <w:b/>
          <w:noProof/>
        </w:rPr>
        <w:t xml:space="preserve"> </w:t>
      </w:r>
      <w:r w:rsidRPr="00513394">
        <w:rPr>
          <w:noProof/>
        </w:rPr>
        <w:t>2022. C5aR1 antagonism alters microglial polarization and mitigates disease progression in a mouse model of Alzheimer's disease. Acta Neuropathol Commun 10:116.</w:t>
      </w:r>
    </w:p>
    <w:p w14:paraId="23B05C7C" w14:textId="77777777" w:rsidR="00513394" w:rsidRPr="00513394" w:rsidRDefault="00513394" w:rsidP="00513394">
      <w:pPr>
        <w:pStyle w:val="EndNoteBibliography"/>
        <w:ind w:left="720" w:hanging="720"/>
        <w:rPr>
          <w:noProof/>
        </w:rPr>
      </w:pPr>
      <w:r w:rsidRPr="00513394">
        <w:rPr>
          <w:noProof/>
        </w:rPr>
        <w:t>5.</w:t>
      </w:r>
      <w:r w:rsidRPr="00513394">
        <w:rPr>
          <w:noProof/>
        </w:rPr>
        <w:tab/>
        <w:t>Huang J, Kim LJ, Mealey R, Marsh HC, Jr., Zhang Y, Tenner AJ, Connolly ES, Jr., Pinsky DJ.</w:t>
      </w:r>
      <w:r w:rsidRPr="00513394">
        <w:rPr>
          <w:b/>
          <w:noProof/>
        </w:rPr>
        <w:t xml:space="preserve"> </w:t>
      </w:r>
      <w:r w:rsidRPr="00513394">
        <w:rPr>
          <w:noProof/>
        </w:rPr>
        <w:t>1999. Neuronal protection in stroke by an sLex-glycosylated complement inhibitory protein. Science 285:595-599.</w:t>
      </w:r>
    </w:p>
    <w:p w14:paraId="6ED3814D" w14:textId="77777777" w:rsidR="00513394" w:rsidRPr="00513394" w:rsidRDefault="00513394" w:rsidP="00513394">
      <w:pPr>
        <w:pStyle w:val="EndNoteBibliography"/>
        <w:ind w:left="720" w:hanging="720"/>
        <w:rPr>
          <w:noProof/>
        </w:rPr>
      </w:pPr>
      <w:r w:rsidRPr="00513394">
        <w:rPr>
          <w:noProof/>
        </w:rPr>
        <w:lastRenderedPageBreak/>
        <w:t>6.</w:t>
      </w:r>
      <w:r w:rsidRPr="00513394">
        <w:rPr>
          <w:noProof/>
        </w:rPr>
        <w:tab/>
        <w:t>Khoury MK, Parker I, Aswad DW.</w:t>
      </w:r>
      <w:r w:rsidRPr="00513394">
        <w:rPr>
          <w:b/>
          <w:noProof/>
        </w:rPr>
        <w:t xml:space="preserve"> </w:t>
      </w:r>
      <w:r w:rsidRPr="00513394">
        <w:rPr>
          <w:noProof/>
        </w:rPr>
        <w:t>2010. Acquisition of chemiluminescent signals from immunoblots with a digital single-lens reflex camera. AnalBiochem 397:129-131.</w:t>
      </w:r>
    </w:p>
    <w:p w14:paraId="77CA56EC" w14:textId="7BC27A1C" w:rsidR="008B28A5" w:rsidRDefault="003C35F7">
      <w:r>
        <w:fldChar w:fldCharType="end"/>
      </w:r>
      <w:bookmarkEnd w:id="0"/>
    </w:p>
    <w:sectPr w:rsidR="008B28A5" w:rsidSect="00BF2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mBio&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e5wzvem92r96ew9afxf9aosx2saw5dws92&quot;&gt;Untitled Library&lt;record-ids&gt;&lt;item&gt;51&lt;/item&gt;&lt;item&gt;97&lt;/item&gt;&lt;/record-ids&gt;&lt;/item&gt;&lt;/Libraries&gt;"/>
  </w:docVars>
  <w:rsids>
    <w:rsidRoot w:val="003C35F7"/>
    <w:rsid w:val="000222DF"/>
    <w:rsid w:val="00040434"/>
    <w:rsid w:val="00051B08"/>
    <w:rsid w:val="00054BDE"/>
    <w:rsid w:val="00054CBD"/>
    <w:rsid w:val="000564E5"/>
    <w:rsid w:val="000566DD"/>
    <w:rsid w:val="00062DEC"/>
    <w:rsid w:val="00065A41"/>
    <w:rsid w:val="0007264C"/>
    <w:rsid w:val="00075BE3"/>
    <w:rsid w:val="000845BD"/>
    <w:rsid w:val="00085A0F"/>
    <w:rsid w:val="00090C0D"/>
    <w:rsid w:val="00091A10"/>
    <w:rsid w:val="000A2F00"/>
    <w:rsid w:val="000A6CEA"/>
    <w:rsid w:val="000B4DB3"/>
    <w:rsid w:val="000D1E62"/>
    <w:rsid w:val="000F471A"/>
    <w:rsid w:val="000F7F17"/>
    <w:rsid w:val="00101C6B"/>
    <w:rsid w:val="00120666"/>
    <w:rsid w:val="00120D15"/>
    <w:rsid w:val="00142665"/>
    <w:rsid w:val="001479F6"/>
    <w:rsid w:val="00147D01"/>
    <w:rsid w:val="0015375A"/>
    <w:rsid w:val="00154E64"/>
    <w:rsid w:val="001629E2"/>
    <w:rsid w:val="0016393A"/>
    <w:rsid w:val="00173DC4"/>
    <w:rsid w:val="00180987"/>
    <w:rsid w:val="0018365C"/>
    <w:rsid w:val="001852C8"/>
    <w:rsid w:val="00197DD8"/>
    <w:rsid w:val="001C42AD"/>
    <w:rsid w:val="001E3013"/>
    <w:rsid w:val="00200FFD"/>
    <w:rsid w:val="0020363D"/>
    <w:rsid w:val="0023212F"/>
    <w:rsid w:val="0025331D"/>
    <w:rsid w:val="002667F9"/>
    <w:rsid w:val="002722C8"/>
    <w:rsid w:val="002A42E3"/>
    <w:rsid w:val="002A44CA"/>
    <w:rsid w:val="002A4EC1"/>
    <w:rsid w:val="002C135D"/>
    <w:rsid w:val="002D599A"/>
    <w:rsid w:val="002E2694"/>
    <w:rsid w:val="00303D30"/>
    <w:rsid w:val="00310948"/>
    <w:rsid w:val="00311658"/>
    <w:rsid w:val="0032182E"/>
    <w:rsid w:val="00362AB4"/>
    <w:rsid w:val="00365D95"/>
    <w:rsid w:val="00365E22"/>
    <w:rsid w:val="00372E78"/>
    <w:rsid w:val="003739EE"/>
    <w:rsid w:val="00375AD3"/>
    <w:rsid w:val="00386806"/>
    <w:rsid w:val="0039696D"/>
    <w:rsid w:val="003A5B85"/>
    <w:rsid w:val="003B6E76"/>
    <w:rsid w:val="003C35F7"/>
    <w:rsid w:val="003F580E"/>
    <w:rsid w:val="00415236"/>
    <w:rsid w:val="004302D3"/>
    <w:rsid w:val="0043629D"/>
    <w:rsid w:val="004402E3"/>
    <w:rsid w:val="00440E78"/>
    <w:rsid w:val="004747EF"/>
    <w:rsid w:val="00474B2B"/>
    <w:rsid w:val="00491643"/>
    <w:rsid w:val="0049356C"/>
    <w:rsid w:val="0049451C"/>
    <w:rsid w:val="00496C4C"/>
    <w:rsid w:val="004A228E"/>
    <w:rsid w:val="004A3BD4"/>
    <w:rsid w:val="004C5954"/>
    <w:rsid w:val="004C5D07"/>
    <w:rsid w:val="004C5EF7"/>
    <w:rsid w:val="004C76B1"/>
    <w:rsid w:val="004D375E"/>
    <w:rsid w:val="004E1FF4"/>
    <w:rsid w:val="004E597F"/>
    <w:rsid w:val="004F661D"/>
    <w:rsid w:val="00500C92"/>
    <w:rsid w:val="00504129"/>
    <w:rsid w:val="00504B3B"/>
    <w:rsid w:val="00511E28"/>
    <w:rsid w:val="00513394"/>
    <w:rsid w:val="00521C50"/>
    <w:rsid w:val="005354D0"/>
    <w:rsid w:val="00542A2C"/>
    <w:rsid w:val="005504D0"/>
    <w:rsid w:val="00550EA4"/>
    <w:rsid w:val="00551D61"/>
    <w:rsid w:val="00557192"/>
    <w:rsid w:val="005661A9"/>
    <w:rsid w:val="0057520B"/>
    <w:rsid w:val="00577990"/>
    <w:rsid w:val="005810E8"/>
    <w:rsid w:val="00582E49"/>
    <w:rsid w:val="005919CA"/>
    <w:rsid w:val="0059682C"/>
    <w:rsid w:val="005A10CF"/>
    <w:rsid w:val="005A56EF"/>
    <w:rsid w:val="005A680D"/>
    <w:rsid w:val="005B311F"/>
    <w:rsid w:val="005B375D"/>
    <w:rsid w:val="005C71C5"/>
    <w:rsid w:val="005C7ACD"/>
    <w:rsid w:val="005D310B"/>
    <w:rsid w:val="005D6C6F"/>
    <w:rsid w:val="005D77DB"/>
    <w:rsid w:val="005F6896"/>
    <w:rsid w:val="006014FC"/>
    <w:rsid w:val="00607D66"/>
    <w:rsid w:val="00607EE0"/>
    <w:rsid w:val="00617692"/>
    <w:rsid w:val="0065125D"/>
    <w:rsid w:val="00652807"/>
    <w:rsid w:val="00655434"/>
    <w:rsid w:val="00664E0B"/>
    <w:rsid w:val="006753C4"/>
    <w:rsid w:val="00675AD2"/>
    <w:rsid w:val="00682FB6"/>
    <w:rsid w:val="0068780E"/>
    <w:rsid w:val="00691369"/>
    <w:rsid w:val="006B09F1"/>
    <w:rsid w:val="006B1D86"/>
    <w:rsid w:val="006B714D"/>
    <w:rsid w:val="006C5B60"/>
    <w:rsid w:val="006D10C6"/>
    <w:rsid w:val="006D210B"/>
    <w:rsid w:val="006F17C4"/>
    <w:rsid w:val="00716642"/>
    <w:rsid w:val="00725A4C"/>
    <w:rsid w:val="00726580"/>
    <w:rsid w:val="0073440A"/>
    <w:rsid w:val="00735E8C"/>
    <w:rsid w:val="007555AC"/>
    <w:rsid w:val="00780691"/>
    <w:rsid w:val="00784CB3"/>
    <w:rsid w:val="007A1DDF"/>
    <w:rsid w:val="007A4764"/>
    <w:rsid w:val="007A4D12"/>
    <w:rsid w:val="007A71D6"/>
    <w:rsid w:val="007C0994"/>
    <w:rsid w:val="007D2923"/>
    <w:rsid w:val="007D52EA"/>
    <w:rsid w:val="007E226A"/>
    <w:rsid w:val="00815085"/>
    <w:rsid w:val="00824658"/>
    <w:rsid w:val="008250E5"/>
    <w:rsid w:val="00827D29"/>
    <w:rsid w:val="008425DA"/>
    <w:rsid w:val="00847C3E"/>
    <w:rsid w:val="008506F7"/>
    <w:rsid w:val="0085097A"/>
    <w:rsid w:val="008557A1"/>
    <w:rsid w:val="008569B4"/>
    <w:rsid w:val="0086230E"/>
    <w:rsid w:val="00864ED3"/>
    <w:rsid w:val="00873B49"/>
    <w:rsid w:val="00874B58"/>
    <w:rsid w:val="008865B7"/>
    <w:rsid w:val="008945BE"/>
    <w:rsid w:val="008A2995"/>
    <w:rsid w:val="008B1873"/>
    <w:rsid w:val="008C1801"/>
    <w:rsid w:val="008E734A"/>
    <w:rsid w:val="008F2FAB"/>
    <w:rsid w:val="008F4373"/>
    <w:rsid w:val="008F7B5E"/>
    <w:rsid w:val="009056B3"/>
    <w:rsid w:val="00906FF7"/>
    <w:rsid w:val="00911FDB"/>
    <w:rsid w:val="00926ABC"/>
    <w:rsid w:val="00935C1E"/>
    <w:rsid w:val="009409B2"/>
    <w:rsid w:val="00940EF1"/>
    <w:rsid w:val="0095249F"/>
    <w:rsid w:val="00952FB7"/>
    <w:rsid w:val="0095674D"/>
    <w:rsid w:val="00965768"/>
    <w:rsid w:val="00967D2E"/>
    <w:rsid w:val="00977763"/>
    <w:rsid w:val="00982471"/>
    <w:rsid w:val="009840BD"/>
    <w:rsid w:val="009A1584"/>
    <w:rsid w:val="009A7429"/>
    <w:rsid w:val="009B14E3"/>
    <w:rsid w:val="009B2AE2"/>
    <w:rsid w:val="009C00F0"/>
    <w:rsid w:val="009D5585"/>
    <w:rsid w:val="009E51A3"/>
    <w:rsid w:val="00A02A7C"/>
    <w:rsid w:val="00A14306"/>
    <w:rsid w:val="00A3284B"/>
    <w:rsid w:val="00A46AC8"/>
    <w:rsid w:val="00A6715B"/>
    <w:rsid w:val="00A67440"/>
    <w:rsid w:val="00AB3144"/>
    <w:rsid w:val="00AB5EA7"/>
    <w:rsid w:val="00AB6CAD"/>
    <w:rsid w:val="00AE169A"/>
    <w:rsid w:val="00AF1D3B"/>
    <w:rsid w:val="00AF4429"/>
    <w:rsid w:val="00B0462D"/>
    <w:rsid w:val="00B050A2"/>
    <w:rsid w:val="00B13972"/>
    <w:rsid w:val="00B20ACE"/>
    <w:rsid w:val="00B603F5"/>
    <w:rsid w:val="00B637E0"/>
    <w:rsid w:val="00B665DC"/>
    <w:rsid w:val="00B761E4"/>
    <w:rsid w:val="00B81F82"/>
    <w:rsid w:val="00B8310C"/>
    <w:rsid w:val="00B93699"/>
    <w:rsid w:val="00B97F9B"/>
    <w:rsid w:val="00BA0993"/>
    <w:rsid w:val="00BA0C6A"/>
    <w:rsid w:val="00BB0CF5"/>
    <w:rsid w:val="00BB6200"/>
    <w:rsid w:val="00BB6A41"/>
    <w:rsid w:val="00BC014F"/>
    <w:rsid w:val="00BD21DE"/>
    <w:rsid w:val="00BD46EB"/>
    <w:rsid w:val="00BF2AA0"/>
    <w:rsid w:val="00C06675"/>
    <w:rsid w:val="00C25E6A"/>
    <w:rsid w:val="00C412AA"/>
    <w:rsid w:val="00C51B9B"/>
    <w:rsid w:val="00C53566"/>
    <w:rsid w:val="00C614F1"/>
    <w:rsid w:val="00C62D0C"/>
    <w:rsid w:val="00C7072D"/>
    <w:rsid w:val="00C74EED"/>
    <w:rsid w:val="00CA3DD3"/>
    <w:rsid w:val="00CB5195"/>
    <w:rsid w:val="00CB6034"/>
    <w:rsid w:val="00CC7F24"/>
    <w:rsid w:val="00CE47AA"/>
    <w:rsid w:val="00D10630"/>
    <w:rsid w:val="00D12ADA"/>
    <w:rsid w:val="00D16CAE"/>
    <w:rsid w:val="00D259F2"/>
    <w:rsid w:val="00D30D78"/>
    <w:rsid w:val="00D4088C"/>
    <w:rsid w:val="00D567B5"/>
    <w:rsid w:val="00D6511A"/>
    <w:rsid w:val="00D76A60"/>
    <w:rsid w:val="00D85AA0"/>
    <w:rsid w:val="00DA7B58"/>
    <w:rsid w:val="00DD4292"/>
    <w:rsid w:val="00DE71CE"/>
    <w:rsid w:val="00DF17FE"/>
    <w:rsid w:val="00E11E17"/>
    <w:rsid w:val="00E51712"/>
    <w:rsid w:val="00E621E0"/>
    <w:rsid w:val="00E7758B"/>
    <w:rsid w:val="00E90969"/>
    <w:rsid w:val="00EA5948"/>
    <w:rsid w:val="00EB074C"/>
    <w:rsid w:val="00EB68BD"/>
    <w:rsid w:val="00EC445D"/>
    <w:rsid w:val="00EC5310"/>
    <w:rsid w:val="00EC5DC5"/>
    <w:rsid w:val="00EC664F"/>
    <w:rsid w:val="00ED6298"/>
    <w:rsid w:val="00EF2529"/>
    <w:rsid w:val="00EF2EB8"/>
    <w:rsid w:val="00EF31F8"/>
    <w:rsid w:val="00EF33C1"/>
    <w:rsid w:val="00F0205C"/>
    <w:rsid w:val="00F02A1B"/>
    <w:rsid w:val="00F07AD0"/>
    <w:rsid w:val="00F15186"/>
    <w:rsid w:val="00F208FE"/>
    <w:rsid w:val="00F235AE"/>
    <w:rsid w:val="00F27041"/>
    <w:rsid w:val="00F34AB5"/>
    <w:rsid w:val="00F3518E"/>
    <w:rsid w:val="00F5236F"/>
    <w:rsid w:val="00F62B6B"/>
    <w:rsid w:val="00F845CA"/>
    <w:rsid w:val="00F972B5"/>
    <w:rsid w:val="00FA04CC"/>
    <w:rsid w:val="00FB0D79"/>
    <w:rsid w:val="00FB3C5B"/>
    <w:rsid w:val="00FB63AA"/>
    <w:rsid w:val="00FC4AD4"/>
    <w:rsid w:val="00FC581B"/>
    <w:rsid w:val="00FD33AC"/>
    <w:rsid w:val="00FE2C9A"/>
    <w:rsid w:val="00FE3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3E37"/>
  <w15:chartTrackingRefBased/>
  <w15:docId w15:val="{9253E99B-5FA0-3B40-AD4C-0DDACF18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C35F7"/>
    <w:rPr>
      <w:sz w:val="16"/>
      <w:szCs w:val="16"/>
    </w:rPr>
  </w:style>
  <w:style w:type="paragraph" w:styleId="CommentText">
    <w:name w:val="annotation text"/>
    <w:basedOn w:val="Normal"/>
    <w:link w:val="CommentTextChar"/>
    <w:uiPriority w:val="99"/>
    <w:unhideWhenUsed/>
    <w:rsid w:val="003C35F7"/>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3C35F7"/>
    <w:rPr>
      <w:rFonts w:asciiTheme="minorHAnsi" w:hAnsiTheme="minorHAnsi" w:cstheme="minorBidi"/>
      <w:sz w:val="20"/>
      <w:szCs w:val="20"/>
    </w:rPr>
  </w:style>
  <w:style w:type="paragraph" w:styleId="NormalWeb">
    <w:name w:val="Normal (Web)"/>
    <w:basedOn w:val="Normal"/>
    <w:link w:val="NormalWebChar"/>
    <w:uiPriority w:val="99"/>
    <w:unhideWhenUsed/>
    <w:rsid w:val="003C35F7"/>
    <w:pPr>
      <w:spacing w:before="100" w:beforeAutospacing="1" w:after="100" w:afterAutospacing="1"/>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3C35F7"/>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C35F7"/>
    <w:pPr>
      <w:spacing w:after="200" w:line="276"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3C35F7"/>
    <w:rPr>
      <w:rFonts w:asciiTheme="minorHAnsi" w:hAnsiTheme="minorHAnsi" w:cstheme="minorBidi"/>
    </w:rPr>
  </w:style>
  <w:style w:type="paragraph" w:customStyle="1" w:styleId="EndNoteBibliographyTitle">
    <w:name w:val="EndNote Bibliography Title"/>
    <w:basedOn w:val="Normal"/>
    <w:link w:val="EndNoteBibliographyTitleChar"/>
    <w:rsid w:val="003C35F7"/>
    <w:pPr>
      <w:jc w:val="center"/>
    </w:pPr>
  </w:style>
  <w:style w:type="character" w:customStyle="1" w:styleId="EndNoteBibliographyTitleChar">
    <w:name w:val="EndNote Bibliography Title Char"/>
    <w:basedOn w:val="NormalWebChar"/>
    <w:link w:val="EndNoteBibliographyTitle"/>
    <w:rsid w:val="003C35F7"/>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3C35F7"/>
  </w:style>
  <w:style w:type="character" w:customStyle="1" w:styleId="EndNoteBibliographyChar">
    <w:name w:val="EndNote Bibliography Char"/>
    <w:basedOn w:val="NormalWebChar"/>
    <w:link w:val="EndNoteBibliography"/>
    <w:rsid w:val="003C35F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2C8"/>
  </w:style>
  <w:style w:type="paragraph" w:styleId="Revision">
    <w:name w:val="Revision"/>
    <w:hidden/>
    <w:uiPriority w:val="99"/>
    <w:semiHidden/>
    <w:rsid w:val="00054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72C7-692B-4D59-8C70-D72B643F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Petrisko</dc:creator>
  <cp:keywords/>
  <dc:description/>
  <cp:lastModifiedBy>Jenifer M.</cp:lastModifiedBy>
  <cp:revision>6</cp:revision>
  <dcterms:created xsi:type="dcterms:W3CDTF">2023-03-27T21:34:00Z</dcterms:created>
  <dcterms:modified xsi:type="dcterms:W3CDTF">2023-09-12T05:56:00Z</dcterms:modified>
</cp:coreProperties>
</file>