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764E8" w14:textId="45FED64B" w:rsidR="00DC4CD1" w:rsidRPr="006D717E" w:rsidRDefault="00DA2432" w:rsidP="006D7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ind w:right="799"/>
        <w:rPr>
          <w:rFonts w:ascii="Times New Roman" w:hAnsi="Times New Roman" w:cs="Times New Roman"/>
          <w:b/>
          <w:bCs/>
          <w:color w:val="0070C0"/>
          <w:sz w:val="28"/>
          <w:szCs w:val="36"/>
          <w:lang w:val="en-US"/>
        </w:rPr>
      </w:pPr>
      <w:bookmarkStart w:id="0" w:name="_Hlk130900338"/>
      <w:r w:rsidRPr="006D717E">
        <w:rPr>
          <w:rFonts w:ascii="Times New Roman" w:hAnsi="Times New Roman" w:cs="Times New Roman"/>
          <w:b/>
          <w:bCs/>
          <w:color w:val="0070C0"/>
          <w:sz w:val="28"/>
          <w:szCs w:val="36"/>
          <w:lang w:val="en-US"/>
        </w:rPr>
        <w:t>I</w:t>
      </w:r>
      <w:r w:rsidR="00DC4CD1" w:rsidRPr="006D717E">
        <w:rPr>
          <w:rFonts w:ascii="Times New Roman" w:hAnsi="Times New Roman" w:cs="Times New Roman"/>
          <w:b/>
          <w:bCs/>
          <w:color w:val="0070C0"/>
          <w:sz w:val="28"/>
          <w:szCs w:val="36"/>
          <w:lang w:val="en-US"/>
        </w:rPr>
        <w:t xml:space="preserve">nsulin-degrading enzyme (IDE) as a modulator of microglial phenotypes in the context of Alzheimer’s disease and brain aging. </w:t>
      </w:r>
    </w:p>
    <w:p w14:paraId="3D7B534B" w14:textId="0F680152" w:rsidR="00DC4CD1" w:rsidRPr="006D717E" w:rsidRDefault="00DC4CD1" w:rsidP="006D7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ind w:right="799"/>
        <w:rPr>
          <w:rFonts w:ascii="Times New Roman" w:hAnsi="Times New Roman" w:cs="Times New Roman"/>
          <w:b/>
          <w:bCs/>
          <w:sz w:val="28"/>
          <w:szCs w:val="36"/>
        </w:rPr>
      </w:pPr>
      <w:r w:rsidRPr="006D717E">
        <w:rPr>
          <w:rFonts w:ascii="Times New Roman" w:hAnsi="Times New Roman" w:cs="Times New Roman"/>
          <w:b/>
          <w:bCs/>
        </w:rPr>
        <w:t>Miriam Corraliza-Gomez, Teresa Bermejo, Jingtao Lilue, Noelia Rodriguez-Iglesias, Jorge Valero, Irene Cozar-Castellano, Eduardo Arranz, Diego Sanchez and Maria Dolores Ganfornina</w:t>
      </w:r>
    </w:p>
    <w:bookmarkEnd w:id="0"/>
    <w:p w14:paraId="51C53257" w14:textId="77777777" w:rsidR="00DC4CD1" w:rsidRPr="006D717E" w:rsidRDefault="00DC4CD1" w:rsidP="006D717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55F3895C" w14:textId="701C2C01" w:rsidR="000C3888" w:rsidRPr="006D717E" w:rsidRDefault="000C3888" w:rsidP="006D717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6D717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Supplementary File 3.</w:t>
      </w:r>
      <w:bookmarkStart w:id="1" w:name="_Hlk125710462"/>
      <w:r w:rsidR="00F314EE" w:rsidRPr="006D717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Pr="006D717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Cytokine profiling results of IDE-KO vs WT primary microglia.</w:t>
      </w:r>
    </w:p>
    <w:bookmarkEnd w:id="1"/>
    <w:p w14:paraId="17A9883C" w14:textId="77777777" w:rsidR="000C3888" w:rsidRPr="006D717E" w:rsidRDefault="000C3888" w:rsidP="006D717E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8039646" w14:textId="2E8F43A2" w:rsidR="00D800FD" w:rsidRPr="006D717E" w:rsidRDefault="00D800FD" w:rsidP="006D717E">
      <w:pPr>
        <w:spacing w:line="360" w:lineRule="auto"/>
        <w:ind w:right="1224"/>
        <w:jc w:val="both"/>
        <w:rPr>
          <w:rFonts w:ascii="Times New Roman" w:eastAsia="Times New Roman" w:hAnsi="Times New Roman" w:cs="Times New Roman"/>
          <w:lang w:val="en-US" w:eastAsia="es-ES_tradnl"/>
        </w:rPr>
      </w:pPr>
      <w:r w:rsidRPr="006D717E">
        <w:rPr>
          <w:rFonts w:ascii="Times New Roman" w:hAnsi="Times New Roman" w:cs="Times New Roman"/>
          <w:b/>
          <w:bCs/>
          <w:lang w:val="en-US"/>
        </w:rPr>
        <w:t>Table S</w:t>
      </w:r>
      <w:r w:rsidR="001B2BA2" w:rsidRPr="006D717E">
        <w:rPr>
          <w:rFonts w:ascii="Times New Roman" w:hAnsi="Times New Roman" w:cs="Times New Roman"/>
          <w:b/>
          <w:bCs/>
          <w:lang w:val="en-US"/>
        </w:rPr>
        <w:t>3</w:t>
      </w:r>
      <w:r w:rsidRPr="006D717E">
        <w:rPr>
          <w:rFonts w:ascii="Times New Roman" w:hAnsi="Times New Roman" w:cs="Times New Roman"/>
          <w:b/>
          <w:bCs/>
          <w:lang w:val="en-US"/>
        </w:rPr>
        <w:t xml:space="preserve">. Cytokine profiling in WT and IDE-KO primary microglia subjected to different stimuli. </w:t>
      </w:r>
      <w:r w:rsidRPr="006D717E">
        <w:rPr>
          <w:rFonts w:ascii="Times New Roman" w:hAnsi="Times New Roman" w:cs="Times New Roman"/>
          <w:i/>
          <w:iCs/>
          <w:lang w:val="en-US"/>
        </w:rPr>
        <w:t>Data are expressed as mean ± SEM</w:t>
      </w:r>
      <w:r w:rsidR="00337286" w:rsidRPr="006D717E">
        <w:rPr>
          <w:rFonts w:ascii="Times New Roman" w:hAnsi="Times New Roman" w:cs="Times New Roman"/>
          <w:i/>
          <w:iCs/>
          <w:lang w:val="en-US"/>
        </w:rPr>
        <w:t xml:space="preserve"> between three biological samples</w:t>
      </w:r>
      <w:r w:rsidR="00C74DEA" w:rsidRPr="006D717E">
        <w:rPr>
          <w:rFonts w:ascii="Times New Roman" w:hAnsi="Times New Roman" w:cs="Times New Roman"/>
          <w:i/>
          <w:iCs/>
          <w:lang w:val="en-US"/>
        </w:rPr>
        <w:t xml:space="preserve">. </w:t>
      </w:r>
      <w:r w:rsidR="00337286" w:rsidRPr="006D717E">
        <w:rPr>
          <w:rFonts w:ascii="Times New Roman" w:hAnsi="Times New Roman" w:cs="Times New Roman"/>
          <w:i/>
          <w:iCs/>
          <w:lang w:val="en-US"/>
        </w:rPr>
        <w:t>Statistical differences were analyzed</w:t>
      </w:r>
      <w:r w:rsidR="009C442B" w:rsidRPr="006D717E">
        <w:rPr>
          <w:rFonts w:ascii="Times New Roman" w:hAnsi="Times New Roman" w:cs="Times New Roman"/>
          <w:i/>
          <w:iCs/>
          <w:lang w:val="en-US"/>
        </w:rPr>
        <w:t xml:space="preserve"> individually in each sex</w:t>
      </w:r>
      <w:r w:rsidR="00337286" w:rsidRPr="006D717E">
        <w:rPr>
          <w:rFonts w:ascii="Times New Roman" w:hAnsi="Times New Roman" w:cs="Times New Roman"/>
          <w:i/>
          <w:iCs/>
          <w:lang w:val="en-US"/>
        </w:rPr>
        <w:t xml:space="preserve"> by </w:t>
      </w:r>
      <w:r w:rsidR="009C442B" w:rsidRPr="006D717E">
        <w:rPr>
          <w:rFonts w:ascii="Times New Roman" w:hAnsi="Times New Roman" w:cs="Times New Roman"/>
          <w:i/>
          <w:iCs/>
          <w:lang w:val="en-US"/>
        </w:rPr>
        <w:t>2</w:t>
      </w:r>
      <w:r w:rsidR="00337286" w:rsidRPr="006D717E">
        <w:rPr>
          <w:rFonts w:ascii="Times New Roman" w:hAnsi="Times New Roman" w:cs="Times New Roman"/>
          <w:i/>
          <w:iCs/>
          <w:lang w:val="en-US"/>
        </w:rPr>
        <w:t>-way ANOVA considering the factors “Genotype”</w:t>
      </w:r>
      <w:r w:rsidR="009C442B" w:rsidRPr="006D717E">
        <w:rPr>
          <w:rFonts w:ascii="Times New Roman" w:hAnsi="Times New Roman" w:cs="Times New Roman"/>
          <w:i/>
          <w:iCs/>
          <w:lang w:val="en-US"/>
        </w:rPr>
        <w:t xml:space="preserve"> </w:t>
      </w:r>
      <w:r w:rsidR="00337286" w:rsidRPr="006D717E">
        <w:rPr>
          <w:rFonts w:ascii="Times New Roman" w:hAnsi="Times New Roman" w:cs="Times New Roman"/>
          <w:i/>
          <w:iCs/>
          <w:lang w:val="en-US"/>
        </w:rPr>
        <w:t>and “Treatment”. Post-hoc pairwise comparisons were performed using Holm-Sidak test</w:t>
      </w:r>
      <w:r w:rsidR="000E12C7" w:rsidRPr="006D717E">
        <w:rPr>
          <w:rFonts w:ascii="Times New Roman" w:hAnsi="Times New Roman" w:cs="Times New Roman"/>
          <w:i/>
          <w:iCs/>
          <w:lang w:val="en-US"/>
        </w:rPr>
        <w:t>s</w:t>
      </w:r>
      <w:r w:rsidR="00337286" w:rsidRPr="006D717E">
        <w:rPr>
          <w:rFonts w:ascii="Times New Roman" w:hAnsi="Times New Roman" w:cs="Times New Roman"/>
          <w:i/>
          <w:iCs/>
          <w:lang w:val="en-US"/>
        </w:rPr>
        <w:t>. Red asterisks indicate significant genotype-dependent</w:t>
      </w:r>
      <w:r w:rsidR="009C442B" w:rsidRPr="006D717E">
        <w:rPr>
          <w:rFonts w:ascii="Times New Roman" w:hAnsi="Times New Roman" w:cs="Times New Roman"/>
          <w:i/>
          <w:iCs/>
          <w:lang w:val="en-US"/>
        </w:rPr>
        <w:t xml:space="preserve"> differences.</w:t>
      </w:r>
    </w:p>
    <w:p w14:paraId="562E30B3" w14:textId="49313F40" w:rsidR="00D800FD" w:rsidRPr="006D717E" w:rsidRDefault="00D800FD" w:rsidP="009C442B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6D717E">
        <w:rPr>
          <w:rFonts w:ascii="Times New Roman" w:hAnsi="Times New Roman" w:cs="Times New Roman"/>
          <w:i/>
          <w:iCs/>
          <w:lang w:val="en-US"/>
        </w:rPr>
        <w:t xml:space="preserve"> </w:t>
      </w:r>
    </w:p>
    <w:tbl>
      <w:tblPr>
        <w:tblStyle w:val="Tablaconcuadrcula"/>
        <w:tblW w:w="0" w:type="auto"/>
        <w:tblInd w:w="1075" w:type="dxa"/>
        <w:tblLook w:val="04A0" w:firstRow="1" w:lastRow="0" w:firstColumn="1" w:lastColumn="0" w:noHBand="0" w:noVBand="1"/>
      </w:tblPr>
      <w:tblGrid>
        <w:gridCol w:w="770"/>
        <w:gridCol w:w="891"/>
        <w:gridCol w:w="986"/>
        <w:gridCol w:w="1081"/>
        <w:gridCol w:w="1223"/>
        <w:gridCol w:w="1081"/>
        <w:gridCol w:w="1223"/>
        <w:gridCol w:w="891"/>
        <w:gridCol w:w="1033"/>
        <w:gridCol w:w="891"/>
        <w:gridCol w:w="938"/>
      </w:tblGrid>
      <w:tr w:rsidR="00D800FD" w:rsidRPr="006D717E" w14:paraId="47763586" w14:textId="77777777" w:rsidTr="009C442B">
        <w:tc>
          <w:tcPr>
            <w:tcW w:w="0" w:type="auto"/>
            <w:gridSpan w:val="11"/>
          </w:tcPr>
          <w:p w14:paraId="4DD6E0A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Male microglia</w:t>
            </w:r>
          </w:p>
        </w:tc>
      </w:tr>
      <w:tr w:rsidR="00D800FD" w:rsidRPr="006D717E" w14:paraId="42B1689E" w14:textId="77777777" w:rsidTr="009C442B">
        <w:tc>
          <w:tcPr>
            <w:tcW w:w="0" w:type="auto"/>
          </w:tcPr>
          <w:p w14:paraId="1CF02601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43EEC36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Control</w:t>
            </w:r>
          </w:p>
        </w:tc>
        <w:tc>
          <w:tcPr>
            <w:tcW w:w="0" w:type="auto"/>
            <w:gridSpan w:val="2"/>
          </w:tcPr>
          <w:p w14:paraId="39CB8530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LPS</w:t>
            </w:r>
          </w:p>
        </w:tc>
        <w:tc>
          <w:tcPr>
            <w:tcW w:w="0" w:type="auto"/>
            <w:gridSpan w:val="2"/>
          </w:tcPr>
          <w:p w14:paraId="4FC14772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IL-4 + IL-13</w:t>
            </w:r>
          </w:p>
        </w:tc>
        <w:tc>
          <w:tcPr>
            <w:tcW w:w="0" w:type="auto"/>
            <w:gridSpan w:val="2"/>
          </w:tcPr>
          <w:p w14:paraId="44DEC56B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PQ</w:t>
            </w:r>
          </w:p>
        </w:tc>
        <w:tc>
          <w:tcPr>
            <w:tcW w:w="0" w:type="auto"/>
            <w:gridSpan w:val="2"/>
          </w:tcPr>
          <w:p w14:paraId="31486E04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A</w:t>
            </w: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  <w:t>β oligomers</w:t>
            </w:r>
          </w:p>
        </w:tc>
      </w:tr>
      <w:tr w:rsidR="00D800FD" w:rsidRPr="006D717E" w14:paraId="1E8595E9" w14:textId="77777777" w:rsidTr="009C442B">
        <w:tc>
          <w:tcPr>
            <w:tcW w:w="0" w:type="auto"/>
          </w:tcPr>
          <w:p w14:paraId="2B07551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0" w:type="auto"/>
          </w:tcPr>
          <w:p w14:paraId="5357DEB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WT</w:t>
            </w:r>
          </w:p>
        </w:tc>
        <w:tc>
          <w:tcPr>
            <w:tcW w:w="0" w:type="auto"/>
          </w:tcPr>
          <w:p w14:paraId="6D09103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KO</w:t>
            </w:r>
          </w:p>
        </w:tc>
        <w:tc>
          <w:tcPr>
            <w:tcW w:w="0" w:type="auto"/>
          </w:tcPr>
          <w:p w14:paraId="0FC0DF9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WT</w:t>
            </w:r>
          </w:p>
        </w:tc>
        <w:tc>
          <w:tcPr>
            <w:tcW w:w="0" w:type="auto"/>
          </w:tcPr>
          <w:p w14:paraId="754F296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KO</w:t>
            </w:r>
          </w:p>
        </w:tc>
        <w:tc>
          <w:tcPr>
            <w:tcW w:w="0" w:type="auto"/>
          </w:tcPr>
          <w:p w14:paraId="78F53EEB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WT</w:t>
            </w:r>
          </w:p>
        </w:tc>
        <w:tc>
          <w:tcPr>
            <w:tcW w:w="0" w:type="auto"/>
          </w:tcPr>
          <w:p w14:paraId="737BB52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KO</w:t>
            </w:r>
          </w:p>
        </w:tc>
        <w:tc>
          <w:tcPr>
            <w:tcW w:w="0" w:type="auto"/>
          </w:tcPr>
          <w:p w14:paraId="6BE290A2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WT</w:t>
            </w:r>
          </w:p>
        </w:tc>
        <w:tc>
          <w:tcPr>
            <w:tcW w:w="0" w:type="auto"/>
          </w:tcPr>
          <w:p w14:paraId="6DD3787B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KO</w:t>
            </w:r>
          </w:p>
        </w:tc>
        <w:tc>
          <w:tcPr>
            <w:tcW w:w="0" w:type="auto"/>
          </w:tcPr>
          <w:p w14:paraId="64C1FA99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WT</w:t>
            </w:r>
          </w:p>
        </w:tc>
        <w:tc>
          <w:tcPr>
            <w:tcW w:w="0" w:type="auto"/>
          </w:tcPr>
          <w:p w14:paraId="00B7996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KO</w:t>
            </w:r>
          </w:p>
        </w:tc>
      </w:tr>
      <w:tr w:rsidR="00D800FD" w:rsidRPr="006D717E" w14:paraId="734CB944" w14:textId="77777777" w:rsidTr="009C442B">
        <w:tc>
          <w:tcPr>
            <w:tcW w:w="0" w:type="auto"/>
          </w:tcPr>
          <w:p w14:paraId="05D4BEA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TNF-</w:t>
            </w: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α</w:t>
            </w:r>
          </w:p>
        </w:tc>
        <w:tc>
          <w:tcPr>
            <w:tcW w:w="0" w:type="auto"/>
          </w:tcPr>
          <w:p w14:paraId="4DA3A636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&lt;0.2</w:t>
            </w:r>
          </w:p>
        </w:tc>
        <w:tc>
          <w:tcPr>
            <w:tcW w:w="0" w:type="auto"/>
          </w:tcPr>
          <w:p w14:paraId="1A2C400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&lt;0.2</w:t>
            </w:r>
          </w:p>
        </w:tc>
        <w:tc>
          <w:tcPr>
            <w:tcW w:w="0" w:type="auto"/>
          </w:tcPr>
          <w:p w14:paraId="2EA0CC3F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308.9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±52.0</w:t>
            </w:r>
          </w:p>
        </w:tc>
        <w:tc>
          <w:tcPr>
            <w:tcW w:w="0" w:type="auto"/>
          </w:tcPr>
          <w:p w14:paraId="69C84ADA" w14:textId="193E3E3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246.2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±14.6</w:t>
            </w:r>
            <w:r w:rsidR="00D22809"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 xml:space="preserve"> </w:t>
            </w:r>
            <w:r w:rsidR="00D22809" w:rsidRPr="006D717E">
              <w:rPr>
                <w:rFonts w:ascii="Times New Roman" w:hAnsi="Times New Roman" w:cs="Times New Roman"/>
                <w:color w:val="FF0000"/>
                <w:sz w:val="19"/>
                <w:szCs w:val="19"/>
                <w:shd w:val="clear" w:color="auto" w:fill="FFFFFF"/>
              </w:rPr>
              <w:t>*</w:t>
            </w:r>
          </w:p>
        </w:tc>
        <w:tc>
          <w:tcPr>
            <w:tcW w:w="0" w:type="auto"/>
          </w:tcPr>
          <w:p w14:paraId="43EC6F5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0.70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±0.69</w:t>
            </w:r>
          </w:p>
        </w:tc>
        <w:tc>
          <w:tcPr>
            <w:tcW w:w="0" w:type="auto"/>
          </w:tcPr>
          <w:p w14:paraId="6078A796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4.6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±0.8</w:t>
            </w:r>
          </w:p>
        </w:tc>
        <w:tc>
          <w:tcPr>
            <w:tcW w:w="0" w:type="auto"/>
          </w:tcPr>
          <w:p w14:paraId="0FC201CF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0.19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±0.0</w:t>
            </w:r>
          </w:p>
        </w:tc>
        <w:tc>
          <w:tcPr>
            <w:tcW w:w="0" w:type="auto"/>
          </w:tcPr>
          <w:p w14:paraId="20CC0D49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0.94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±0.0</w:t>
            </w:r>
          </w:p>
        </w:tc>
        <w:tc>
          <w:tcPr>
            <w:tcW w:w="0" w:type="auto"/>
          </w:tcPr>
          <w:p w14:paraId="4F266E01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&lt;0.2</w:t>
            </w:r>
          </w:p>
        </w:tc>
        <w:tc>
          <w:tcPr>
            <w:tcW w:w="0" w:type="auto"/>
          </w:tcPr>
          <w:p w14:paraId="1056F6F4" w14:textId="42F72B34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7.4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±1.0</w:t>
            </w:r>
            <w:r w:rsidR="00D22809"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 xml:space="preserve"> </w:t>
            </w:r>
            <w:r w:rsidR="00D22809" w:rsidRPr="006D717E">
              <w:rPr>
                <w:rFonts w:ascii="Times New Roman" w:hAnsi="Times New Roman" w:cs="Times New Roman"/>
                <w:color w:val="FF0000"/>
                <w:sz w:val="19"/>
                <w:szCs w:val="19"/>
                <w:shd w:val="clear" w:color="auto" w:fill="FFFFFF"/>
              </w:rPr>
              <w:t>*</w:t>
            </w:r>
          </w:p>
        </w:tc>
      </w:tr>
      <w:tr w:rsidR="00D800FD" w:rsidRPr="006D717E" w14:paraId="0F1BBBBF" w14:textId="77777777" w:rsidTr="009C442B">
        <w:tc>
          <w:tcPr>
            <w:tcW w:w="0" w:type="auto"/>
          </w:tcPr>
          <w:p w14:paraId="616C629B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IL-1</w:t>
            </w: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  <w:t>β</w:t>
            </w:r>
          </w:p>
        </w:tc>
        <w:tc>
          <w:tcPr>
            <w:tcW w:w="0" w:type="auto"/>
          </w:tcPr>
          <w:p w14:paraId="160FCCB9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772D84B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28491A1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207.7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±13.6</w:t>
            </w:r>
          </w:p>
        </w:tc>
        <w:tc>
          <w:tcPr>
            <w:tcW w:w="0" w:type="auto"/>
          </w:tcPr>
          <w:p w14:paraId="177B2526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226.4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±36.1</w:t>
            </w:r>
          </w:p>
        </w:tc>
        <w:tc>
          <w:tcPr>
            <w:tcW w:w="0" w:type="auto"/>
          </w:tcPr>
          <w:p w14:paraId="6A4CE424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22D921E8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7EF6792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5093A084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4A81DAD1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72B46F38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</w:tr>
      <w:tr w:rsidR="00D800FD" w:rsidRPr="006D717E" w14:paraId="78BA5A9D" w14:textId="77777777" w:rsidTr="009C442B">
        <w:tc>
          <w:tcPr>
            <w:tcW w:w="0" w:type="auto"/>
          </w:tcPr>
          <w:p w14:paraId="35FE405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IL-6</w:t>
            </w:r>
          </w:p>
        </w:tc>
        <w:tc>
          <w:tcPr>
            <w:tcW w:w="0" w:type="auto"/>
          </w:tcPr>
          <w:p w14:paraId="75F80F8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  <w:tc>
          <w:tcPr>
            <w:tcW w:w="0" w:type="auto"/>
          </w:tcPr>
          <w:p w14:paraId="48792694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  <w:tc>
          <w:tcPr>
            <w:tcW w:w="0" w:type="auto"/>
          </w:tcPr>
          <w:p w14:paraId="6AC9E8EF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530.0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±85.7</w:t>
            </w:r>
          </w:p>
        </w:tc>
        <w:tc>
          <w:tcPr>
            <w:tcW w:w="0" w:type="auto"/>
          </w:tcPr>
          <w:p w14:paraId="5EFA0B9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595.2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±75.6</w:t>
            </w:r>
          </w:p>
        </w:tc>
        <w:tc>
          <w:tcPr>
            <w:tcW w:w="0" w:type="auto"/>
          </w:tcPr>
          <w:p w14:paraId="399C6A5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0.3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±0.1</w:t>
            </w:r>
          </w:p>
        </w:tc>
        <w:tc>
          <w:tcPr>
            <w:tcW w:w="0" w:type="auto"/>
          </w:tcPr>
          <w:p w14:paraId="40A953F1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1.8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±0.7</w:t>
            </w:r>
          </w:p>
        </w:tc>
        <w:tc>
          <w:tcPr>
            <w:tcW w:w="0" w:type="auto"/>
          </w:tcPr>
          <w:p w14:paraId="3B061C71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  <w:tc>
          <w:tcPr>
            <w:tcW w:w="0" w:type="auto"/>
          </w:tcPr>
          <w:p w14:paraId="747DF75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  <w:tc>
          <w:tcPr>
            <w:tcW w:w="0" w:type="auto"/>
          </w:tcPr>
          <w:p w14:paraId="1F877C3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  <w:tc>
          <w:tcPr>
            <w:tcW w:w="0" w:type="auto"/>
          </w:tcPr>
          <w:p w14:paraId="2BB5CE5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4.2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±1.3</w:t>
            </w:r>
          </w:p>
        </w:tc>
      </w:tr>
      <w:tr w:rsidR="00D800FD" w:rsidRPr="006D717E" w14:paraId="6AE19530" w14:textId="77777777" w:rsidTr="009C442B">
        <w:tc>
          <w:tcPr>
            <w:tcW w:w="0" w:type="auto"/>
          </w:tcPr>
          <w:p w14:paraId="203325E9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IL-4</w:t>
            </w:r>
          </w:p>
        </w:tc>
        <w:tc>
          <w:tcPr>
            <w:tcW w:w="0" w:type="auto"/>
          </w:tcPr>
          <w:p w14:paraId="65420C4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31DDAED9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2089975F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5980D780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3ED827F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299.4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±37.9</w:t>
            </w:r>
          </w:p>
        </w:tc>
        <w:tc>
          <w:tcPr>
            <w:tcW w:w="0" w:type="auto"/>
          </w:tcPr>
          <w:p w14:paraId="0582CA43" w14:textId="382E680C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202.3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±21.5</w:t>
            </w:r>
            <w:r w:rsidR="00D22809"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 xml:space="preserve"> </w:t>
            </w:r>
            <w:r w:rsidR="00D22809" w:rsidRPr="006D717E">
              <w:rPr>
                <w:rFonts w:ascii="Times New Roman" w:hAnsi="Times New Roman" w:cs="Times New Roman"/>
                <w:color w:val="FF0000"/>
                <w:sz w:val="19"/>
                <w:szCs w:val="19"/>
                <w:shd w:val="clear" w:color="auto" w:fill="FFFFFF"/>
              </w:rPr>
              <w:t>*</w:t>
            </w:r>
          </w:p>
        </w:tc>
        <w:tc>
          <w:tcPr>
            <w:tcW w:w="0" w:type="auto"/>
          </w:tcPr>
          <w:p w14:paraId="05962C68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6D3250D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3E55529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6A4EC4D2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</w:tr>
      <w:tr w:rsidR="00D800FD" w:rsidRPr="006D717E" w14:paraId="42833F20" w14:textId="77777777" w:rsidTr="009C442B">
        <w:tc>
          <w:tcPr>
            <w:tcW w:w="0" w:type="auto"/>
          </w:tcPr>
          <w:p w14:paraId="6B2537A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IL-10</w:t>
            </w:r>
          </w:p>
        </w:tc>
        <w:tc>
          <w:tcPr>
            <w:tcW w:w="0" w:type="auto"/>
          </w:tcPr>
          <w:p w14:paraId="0DD55DE3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  <w:tc>
          <w:tcPr>
            <w:tcW w:w="0" w:type="auto"/>
          </w:tcPr>
          <w:p w14:paraId="4D7F7AF2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  <w:tc>
          <w:tcPr>
            <w:tcW w:w="0" w:type="auto"/>
          </w:tcPr>
          <w:p w14:paraId="2E9C7992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8.2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±1.0</w:t>
            </w:r>
          </w:p>
        </w:tc>
        <w:tc>
          <w:tcPr>
            <w:tcW w:w="0" w:type="auto"/>
          </w:tcPr>
          <w:p w14:paraId="43F09FD8" w14:textId="7E3A0B2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7.4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±1.7</w:t>
            </w:r>
            <w:r w:rsidR="00D22809"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 xml:space="preserve"> </w:t>
            </w:r>
            <w:r w:rsidR="00D22809" w:rsidRPr="006D717E">
              <w:rPr>
                <w:rFonts w:ascii="Times New Roman" w:hAnsi="Times New Roman" w:cs="Times New Roman"/>
                <w:color w:val="FF0000"/>
                <w:sz w:val="19"/>
                <w:szCs w:val="19"/>
                <w:shd w:val="clear" w:color="auto" w:fill="FFFFFF"/>
              </w:rPr>
              <w:t>*</w:t>
            </w:r>
          </w:p>
        </w:tc>
        <w:tc>
          <w:tcPr>
            <w:tcW w:w="0" w:type="auto"/>
          </w:tcPr>
          <w:p w14:paraId="0130F817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0.3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±0.1</w:t>
            </w:r>
          </w:p>
        </w:tc>
        <w:tc>
          <w:tcPr>
            <w:tcW w:w="0" w:type="auto"/>
          </w:tcPr>
          <w:p w14:paraId="4EAA3CE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0.3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±0.1</w:t>
            </w:r>
          </w:p>
        </w:tc>
        <w:tc>
          <w:tcPr>
            <w:tcW w:w="0" w:type="auto"/>
          </w:tcPr>
          <w:p w14:paraId="73F0679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  <w:tc>
          <w:tcPr>
            <w:tcW w:w="0" w:type="auto"/>
          </w:tcPr>
          <w:p w14:paraId="68C36EE3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  <w:tc>
          <w:tcPr>
            <w:tcW w:w="0" w:type="auto"/>
          </w:tcPr>
          <w:p w14:paraId="2C81E2B1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  <w:tc>
          <w:tcPr>
            <w:tcW w:w="0" w:type="auto"/>
          </w:tcPr>
          <w:p w14:paraId="0DE26D2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</w:tr>
      <w:tr w:rsidR="00D800FD" w:rsidRPr="006D717E" w14:paraId="647ABEB8" w14:textId="77777777" w:rsidTr="009C442B">
        <w:tc>
          <w:tcPr>
            <w:tcW w:w="0" w:type="auto"/>
          </w:tcPr>
          <w:p w14:paraId="4019780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  <w:t>TGF-β</w:t>
            </w:r>
          </w:p>
        </w:tc>
        <w:tc>
          <w:tcPr>
            <w:tcW w:w="0" w:type="auto"/>
          </w:tcPr>
          <w:p w14:paraId="2C1F8B3A" w14:textId="77777777" w:rsidR="00D800FD" w:rsidRPr="006D717E" w:rsidRDefault="00D800FD" w:rsidP="00F314E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54.7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±9.3</w:t>
            </w:r>
          </w:p>
        </w:tc>
        <w:tc>
          <w:tcPr>
            <w:tcW w:w="0" w:type="auto"/>
          </w:tcPr>
          <w:p w14:paraId="512CF740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60.1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±11.1</w:t>
            </w:r>
          </w:p>
        </w:tc>
        <w:tc>
          <w:tcPr>
            <w:tcW w:w="0" w:type="auto"/>
          </w:tcPr>
          <w:p w14:paraId="4516418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75.5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±4.3</w:t>
            </w:r>
          </w:p>
        </w:tc>
        <w:tc>
          <w:tcPr>
            <w:tcW w:w="0" w:type="auto"/>
          </w:tcPr>
          <w:p w14:paraId="01DC5B0B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77.0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±2.6</w:t>
            </w:r>
          </w:p>
        </w:tc>
        <w:tc>
          <w:tcPr>
            <w:tcW w:w="0" w:type="auto"/>
          </w:tcPr>
          <w:p w14:paraId="7D9D72A9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vertAlign w:val="subscript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77.0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±12.2</w:t>
            </w:r>
          </w:p>
        </w:tc>
        <w:tc>
          <w:tcPr>
            <w:tcW w:w="0" w:type="auto"/>
          </w:tcPr>
          <w:p w14:paraId="1C44AA0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78.3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±6.7</w:t>
            </w:r>
          </w:p>
        </w:tc>
        <w:tc>
          <w:tcPr>
            <w:tcW w:w="0" w:type="auto"/>
          </w:tcPr>
          <w:p w14:paraId="113C4117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29.0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±3.5</w:t>
            </w:r>
          </w:p>
        </w:tc>
        <w:tc>
          <w:tcPr>
            <w:tcW w:w="0" w:type="auto"/>
          </w:tcPr>
          <w:p w14:paraId="4F99C1B5" w14:textId="134B0BD0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13.8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±1.1</w:t>
            </w:r>
            <w:r w:rsidR="00D22809"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 xml:space="preserve"> </w:t>
            </w:r>
            <w:r w:rsidR="00D22809" w:rsidRPr="006D717E">
              <w:rPr>
                <w:rFonts w:ascii="Times New Roman" w:hAnsi="Times New Roman" w:cs="Times New Roman"/>
                <w:color w:val="FF0000"/>
                <w:sz w:val="19"/>
                <w:szCs w:val="19"/>
                <w:shd w:val="clear" w:color="auto" w:fill="FFFFFF"/>
              </w:rPr>
              <w:t>*</w:t>
            </w:r>
          </w:p>
        </w:tc>
        <w:tc>
          <w:tcPr>
            <w:tcW w:w="0" w:type="auto"/>
          </w:tcPr>
          <w:p w14:paraId="58A918F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75.5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±4.3</w:t>
            </w:r>
          </w:p>
        </w:tc>
        <w:tc>
          <w:tcPr>
            <w:tcW w:w="0" w:type="auto"/>
          </w:tcPr>
          <w:p w14:paraId="6A3092C0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81.0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±4.6</w:t>
            </w:r>
          </w:p>
        </w:tc>
      </w:tr>
      <w:tr w:rsidR="00D800FD" w:rsidRPr="006D717E" w14:paraId="3D91D49A" w14:textId="77777777" w:rsidTr="009C442B">
        <w:tc>
          <w:tcPr>
            <w:tcW w:w="0" w:type="auto"/>
            <w:gridSpan w:val="11"/>
          </w:tcPr>
          <w:p w14:paraId="53F3730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Female microglia</w:t>
            </w:r>
          </w:p>
        </w:tc>
      </w:tr>
      <w:tr w:rsidR="00D800FD" w:rsidRPr="006D717E" w14:paraId="2C910979" w14:textId="77777777" w:rsidTr="009C442B">
        <w:tc>
          <w:tcPr>
            <w:tcW w:w="0" w:type="auto"/>
          </w:tcPr>
          <w:p w14:paraId="1E95DCBB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7641C207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Control</w:t>
            </w:r>
          </w:p>
        </w:tc>
        <w:tc>
          <w:tcPr>
            <w:tcW w:w="0" w:type="auto"/>
            <w:gridSpan w:val="2"/>
          </w:tcPr>
          <w:p w14:paraId="53BD8D6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LPS</w:t>
            </w:r>
          </w:p>
        </w:tc>
        <w:tc>
          <w:tcPr>
            <w:tcW w:w="0" w:type="auto"/>
            <w:gridSpan w:val="2"/>
          </w:tcPr>
          <w:p w14:paraId="29E6F38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IL-4 + IL-13</w:t>
            </w:r>
          </w:p>
        </w:tc>
        <w:tc>
          <w:tcPr>
            <w:tcW w:w="0" w:type="auto"/>
            <w:gridSpan w:val="2"/>
          </w:tcPr>
          <w:p w14:paraId="1C1A2C1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PQ</w:t>
            </w:r>
          </w:p>
        </w:tc>
        <w:tc>
          <w:tcPr>
            <w:tcW w:w="0" w:type="auto"/>
            <w:gridSpan w:val="2"/>
          </w:tcPr>
          <w:p w14:paraId="331AF761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A</w:t>
            </w: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  <w:t>β oligomers</w:t>
            </w:r>
          </w:p>
        </w:tc>
      </w:tr>
      <w:tr w:rsidR="00D800FD" w:rsidRPr="006D717E" w14:paraId="143EE953" w14:textId="77777777" w:rsidTr="009C442B">
        <w:tc>
          <w:tcPr>
            <w:tcW w:w="0" w:type="auto"/>
          </w:tcPr>
          <w:p w14:paraId="53253A80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0" w:type="auto"/>
          </w:tcPr>
          <w:p w14:paraId="56422EA5" w14:textId="77777777" w:rsidR="00D800FD" w:rsidRPr="006D717E" w:rsidRDefault="00D800FD" w:rsidP="00F314EE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WT</w:t>
            </w:r>
          </w:p>
        </w:tc>
        <w:tc>
          <w:tcPr>
            <w:tcW w:w="0" w:type="auto"/>
          </w:tcPr>
          <w:p w14:paraId="44044A3B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KO</w:t>
            </w:r>
          </w:p>
        </w:tc>
        <w:tc>
          <w:tcPr>
            <w:tcW w:w="0" w:type="auto"/>
          </w:tcPr>
          <w:p w14:paraId="73A08E8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WT</w:t>
            </w:r>
          </w:p>
        </w:tc>
        <w:tc>
          <w:tcPr>
            <w:tcW w:w="0" w:type="auto"/>
          </w:tcPr>
          <w:p w14:paraId="71899E3F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KO</w:t>
            </w:r>
          </w:p>
        </w:tc>
        <w:tc>
          <w:tcPr>
            <w:tcW w:w="0" w:type="auto"/>
          </w:tcPr>
          <w:p w14:paraId="4788CDC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WT</w:t>
            </w:r>
          </w:p>
        </w:tc>
        <w:tc>
          <w:tcPr>
            <w:tcW w:w="0" w:type="auto"/>
          </w:tcPr>
          <w:p w14:paraId="664BEF23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KO</w:t>
            </w:r>
          </w:p>
        </w:tc>
        <w:tc>
          <w:tcPr>
            <w:tcW w:w="0" w:type="auto"/>
          </w:tcPr>
          <w:p w14:paraId="0A21FE5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WT</w:t>
            </w:r>
          </w:p>
        </w:tc>
        <w:tc>
          <w:tcPr>
            <w:tcW w:w="0" w:type="auto"/>
          </w:tcPr>
          <w:p w14:paraId="5527F7C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KO</w:t>
            </w:r>
          </w:p>
        </w:tc>
        <w:tc>
          <w:tcPr>
            <w:tcW w:w="0" w:type="auto"/>
          </w:tcPr>
          <w:p w14:paraId="795A27EB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WT</w:t>
            </w:r>
          </w:p>
        </w:tc>
        <w:tc>
          <w:tcPr>
            <w:tcW w:w="0" w:type="auto"/>
          </w:tcPr>
          <w:p w14:paraId="12BA684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KO</w:t>
            </w:r>
          </w:p>
        </w:tc>
      </w:tr>
      <w:tr w:rsidR="00D800FD" w:rsidRPr="006D717E" w14:paraId="49416C66" w14:textId="77777777" w:rsidTr="009C442B">
        <w:tc>
          <w:tcPr>
            <w:tcW w:w="0" w:type="auto"/>
          </w:tcPr>
          <w:p w14:paraId="4C89C8D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TNF-</w:t>
            </w: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α</w:t>
            </w:r>
          </w:p>
        </w:tc>
        <w:tc>
          <w:tcPr>
            <w:tcW w:w="0" w:type="auto"/>
          </w:tcPr>
          <w:p w14:paraId="5CEB39C5" w14:textId="77777777" w:rsidR="00D800FD" w:rsidRPr="006D717E" w:rsidRDefault="00D800FD" w:rsidP="00F314E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&lt;0.2</w:t>
            </w:r>
          </w:p>
        </w:tc>
        <w:tc>
          <w:tcPr>
            <w:tcW w:w="0" w:type="auto"/>
          </w:tcPr>
          <w:p w14:paraId="47142DF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&lt;0.2</w:t>
            </w:r>
          </w:p>
        </w:tc>
        <w:tc>
          <w:tcPr>
            <w:tcW w:w="0" w:type="auto"/>
          </w:tcPr>
          <w:p w14:paraId="6C33DF5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269.5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±19.1</w:t>
            </w:r>
          </w:p>
        </w:tc>
        <w:tc>
          <w:tcPr>
            <w:tcW w:w="0" w:type="auto"/>
          </w:tcPr>
          <w:p w14:paraId="1D0C6740" w14:textId="27DE36F1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235.2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±27.4</w:t>
            </w:r>
            <w:r w:rsidR="00D22809"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 xml:space="preserve"> </w:t>
            </w:r>
            <w:r w:rsidR="00D22809" w:rsidRPr="006D717E">
              <w:rPr>
                <w:rFonts w:ascii="Times New Roman" w:hAnsi="Times New Roman" w:cs="Times New Roman"/>
                <w:color w:val="FF0000"/>
                <w:sz w:val="19"/>
                <w:szCs w:val="19"/>
                <w:shd w:val="clear" w:color="auto" w:fill="FFFFFF"/>
              </w:rPr>
              <w:t>*</w:t>
            </w:r>
          </w:p>
        </w:tc>
        <w:tc>
          <w:tcPr>
            <w:tcW w:w="0" w:type="auto"/>
          </w:tcPr>
          <w:p w14:paraId="7FE1B6E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&lt;0.2</w:t>
            </w:r>
          </w:p>
        </w:tc>
        <w:tc>
          <w:tcPr>
            <w:tcW w:w="0" w:type="auto"/>
          </w:tcPr>
          <w:p w14:paraId="1133702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2.4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±1.0</w:t>
            </w:r>
          </w:p>
        </w:tc>
        <w:tc>
          <w:tcPr>
            <w:tcW w:w="0" w:type="auto"/>
          </w:tcPr>
          <w:p w14:paraId="7D632C4F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0.2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±0.1</w:t>
            </w:r>
          </w:p>
        </w:tc>
        <w:tc>
          <w:tcPr>
            <w:tcW w:w="0" w:type="auto"/>
          </w:tcPr>
          <w:p w14:paraId="60A7DB38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0.5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±0.1</w:t>
            </w:r>
          </w:p>
        </w:tc>
        <w:tc>
          <w:tcPr>
            <w:tcW w:w="0" w:type="auto"/>
          </w:tcPr>
          <w:p w14:paraId="2291CB63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&lt;0.2</w:t>
            </w:r>
          </w:p>
        </w:tc>
        <w:tc>
          <w:tcPr>
            <w:tcW w:w="0" w:type="auto"/>
          </w:tcPr>
          <w:p w14:paraId="4E3458D9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0.5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±0.1</w:t>
            </w:r>
          </w:p>
        </w:tc>
      </w:tr>
      <w:tr w:rsidR="00D800FD" w:rsidRPr="006D717E" w14:paraId="69961FBA" w14:textId="77777777" w:rsidTr="009C442B">
        <w:tc>
          <w:tcPr>
            <w:tcW w:w="0" w:type="auto"/>
          </w:tcPr>
          <w:p w14:paraId="6DE870A6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IL-1</w:t>
            </w: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  <w:t>β</w:t>
            </w:r>
          </w:p>
        </w:tc>
        <w:tc>
          <w:tcPr>
            <w:tcW w:w="0" w:type="auto"/>
          </w:tcPr>
          <w:p w14:paraId="09368A37" w14:textId="77777777" w:rsidR="00D800FD" w:rsidRPr="006D717E" w:rsidRDefault="00D800FD" w:rsidP="00F314E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0C6127D7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06421E01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165.1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±18.8</w:t>
            </w:r>
          </w:p>
        </w:tc>
        <w:tc>
          <w:tcPr>
            <w:tcW w:w="0" w:type="auto"/>
          </w:tcPr>
          <w:p w14:paraId="3185B700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198.6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±84.6</w:t>
            </w:r>
          </w:p>
        </w:tc>
        <w:tc>
          <w:tcPr>
            <w:tcW w:w="0" w:type="auto"/>
          </w:tcPr>
          <w:p w14:paraId="71CA3C09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766E189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78B1FAF2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5EF508A1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7958E5E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  <w:tc>
          <w:tcPr>
            <w:tcW w:w="0" w:type="auto"/>
          </w:tcPr>
          <w:p w14:paraId="62797BF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&lt;23.0</w:t>
            </w:r>
          </w:p>
        </w:tc>
      </w:tr>
      <w:tr w:rsidR="00D800FD" w:rsidRPr="006D717E" w14:paraId="65A70B4D" w14:textId="77777777" w:rsidTr="009C442B">
        <w:tc>
          <w:tcPr>
            <w:tcW w:w="0" w:type="auto"/>
          </w:tcPr>
          <w:p w14:paraId="3F4C10B7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IL-6</w:t>
            </w:r>
          </w:p>
        </w:tc>
        <w:tc>
          <w:tcPr>
            <w:tcW w:w="0" w:type="auto"/>
          </w:tcPr>
          <w:p w14:paraId="642A16C4" w14:textId="77777777" w:rsidR="00D800FD" w:rsidRPr="006D717E" w:rsidRDefault="00D800FD" w:rsidP="00F314E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  <w:tc>
          <w:tcPr>
            <w:tcW w:w="0" w:type="auto"/>
          </w:tcPr>
          <w:p w14:paraId="3DB858AF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  <w:tc>
          <w:tcPr>
            <w:tcW w:w="0" w:type="auto"/>
          </w:tcPr>
          <w:p w14:paraId="642F1899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609.5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±67.0</w:t>
            </w:r>
          </w:p>
        </w:tc>
        <w:tc>
          <w:tcPr>
            <w:tcW w:w="0" w:type="auto"/>
          </w:tcPr>
          <w:p w14:paraId="7DCF9C6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640.4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±97.0</w:t>
            </w:r>
          </w:p>
        </w:tc>
        <w:tc>
          <w:tcPr>
            <w:tcW w:w="0" w:type="auto"/>
          </w:tcPr>
          <w:p w14:paraId="20B091D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0.1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±0.0</w:t>
            </w:r>
          </w:p>
        </w:tc>
        <w:tc>
          <w:tcPr>
            <w:tcW w:w="0" w:type="auto"/>
          </w:tcPr>
          <w:p w14:paraId="30D8686F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0.5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±50.2</w:t>
            </w:r>
          </w:p>
        </w:tc>
        <w:tc>
          <w:tcPr>
            <w:tcW w:w="0" w:type="auto"/>
          </w:tcPr>
          <w:p w14:paraId="792B370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  <w:tc>
          <w:tcPr>
            <w:tcW w:w="0" w:type="auto"/>
          </w:tcPr>
          <w:p w14:paraId="09EBC791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  <w:tc>
          <w:tcPr>
            <w:tcW w:w="0" w:type="auto"/>
          </w:tcPr>
          <w:p w14:paraId="3553B10F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  <w:tc>
          <w:tcPr>
            <w:tcW w:w="0" w:type="auto"/>
          </w:tcPr>
          <w:p w14:paraId="66BC6CC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&lt;2.5</w:t>
            </w:r>
          </w:p>
        </w:tc>
      </w:tr>
      <w:tr w:rsidR="00D800FD" w:rsidRPr="006D717E" w14:paraId="5807C563" w14:textId="77777777" w:rsidTr="009C442B">
        <w:tc>
          <w:tcPr>
            <w:tcW w:w="0" w:type="auto"/>
          </w:tcPr>
          <w:p w14:paraId="54697B76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IL-4</w:t>
            </w:r>
          </w:p>
        </w:tc>
        <w:tc>
          <w:tcPr>
            <w:tcW w:w="0" w:type="auto"/>
          </w:tcPr>
          <w:p w14:paraId="6DB24CAF" w14:textId="77777777" w:rsidR="00D800FD" w:rsidRPr="006D717E" w:rsidRDefault="00D800FD" w:rsidP="00F314E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6C34C836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3FF1BC86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37DA32B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48D8DF70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354.0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±14.2</w:t>
            </w:r>
          </w:p>
        </w:tc>
        <w:tc>
          <w:tcPr>
            <w:tcW w:w="0" w:type="auto"/>
          </w:tcPr>
          <w:p w14:paraId="4300ABAC" w14:textId="7FB8D100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252.4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±27.6</w:t>
            </w:r>
            <w:r w:rsidR="00D22809"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 xml:space="preserve"> </w:t>
            </w:r>
            <w:r w:rsidR="00D22809" w:rsidRPr="006D717E">
              <w:rPr>
                <w:rFonts w:ascii="Times New Roman" w:hAnsi="Times New Roman" w:cs="Times New Roman"/>
                <w:color w:val="FF0000"/>
                <w:sz w:val="19"/>
                <w:szCs w:val="19"/>
                <w:shd w:val="clear" w:color="auto" w:fill="FFFFFF"/>
              </w:rPr>
              <w:t>*</w:t>
            </w:r>
          </w:p>
        </w:tc>
        <w:tc>
          <w:tcPr>
            <w:tcW w:w="0" w:type="auto"/>
          </w:tcPr>
          <w:p w14:paraId="0BC6B31D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60D219E7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3.5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±1.2</w:t>
            </w:r>
          </w:p>
        </w:tc>
        <w:tc>
          <w:tcPr>
            <w:tcW w:w="0" w:type="auto"/>
          </w:tcPr>
          <w:p w14:paraId="77389FD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  <w:tc>
          <w:tcPr>
            <w:tcW w:w="0" w:type="auto"/>
          </w:tcPr>
          <w:p w14:paraId="5259BF2B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&lt;6.1</w:t>
            </w:r>
          </w:p>
        </w:tc>
      </w:tr>
      <w:tr w:rsidR="00D800FD" w:rsidRPr="006D717E" w14:paraId="0E72E417" w14:textId="77777777" w:rsidTr="009C442B">
        <w:tc>
          <w:tcPr>
            <w:tcW w:w="0" w:type="auto"/>
          </w:tcPr>
          <w:p w14:paraId="3D2C4EF7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IL-10</w:t>
            </w:r>
          </w:p>
        </w:tc>
        <w:tc>
          <w:tcPr>
            <w:tcW w:w="0" w:type="auto"/>
          </w:tcPr>
          <w:p w14:paraId="67DE3810" w14:textId="77777777" w:rsidR="00D800FD" w:rsidRPr="006D717E" w:rsidRDefault="00D800FD" w:rsidP="00F314E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  <w:tc>
          <w:tcPr>
            <w:tcW w:w="0" w:type="auto"/>
          </w:tcPr>
          <w:p w14:paraId="5319B1F3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  <w:tc>
          <w:tcPr>
            <w:tcW w:w="0" w:type="auto"/>
          </w:tcPr>
          <w:p w14:paraId="1BCCA5F3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5.7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±0.5</w:t>
            </w:r>
          </w:p>
        </w:tc>
        <w:tc>
          <w:tcPr>
            <w:tcW w:w="0" w:type="auto"/>
          </w:tcPr>
          <w:p w14:paraId="1507199F" w14:textId="620BFB5B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6.8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±0.1</w:t>
            </w:r>
            <w:r w:rsidR="00D22809"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 xml:space="preserve"> </w:t>
            </w:r>
            <w:r w:rsidR="00D22809" w:rsidRPr="006D717E">
              <w:rPr>
                <w:rFonts w:ascii="Times New Roman" w:hAnsi="Times New Roman" w:cs="Times New Roman"/>
                <w:color w:val="FF0000"/>
                <w:sz w:val="19"/>
                <w:szCs w:val="19"/>
                <w:shd w:val="clear" w:color="auto" w:fill="FFFFFF"/>
              </w:rPr>
              <w:t>*</w:t>
            </w:r>
          </w:p>
        </w:tc>
        <w:tc>
          <w:tcPr>
            <w:tcW w:w="0" w:type="auto"/>
          </w:tcPr>
          <w:p w14:paraId="4C6EA108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0.1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±0.0</w:t>
            </w:r>
          </w:p>
        </w:tc>
        <w:tc>
          <w:tcPr>
            <w:tcW w:w="0" w:type="auto"/>
          </w:tcPr>
          <w:p w14:paraId="4B24998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0.1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±0.0</w:t>
            </w:r>
          </w:p>
        </w:tc>
        <w:tc>
          <w:tcPr>
            <w:tcW w:w="0" w:type="auto"/>
          </w:tcPr>
          <w:p w14:paraId="5623BAC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  <w:tc>
          <w:tcPr>
            <w:tcW w:w="0" w:type="auto"/>
          </w:tcPr>
          <w:p w14:paraId="33C0FDC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2.7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±0.9</w:t>
            </w:r>
          </w:p>
        </w:tc>
        <w:tc>
          <w:tcPr>
            <w:tcW w:w="0" w:type="auto"/>
          </w:tcPr>
          <w:p w14:paraId="0DD43F1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  <w:tc>
          <w:tcPr>
            <w:tcW w:w="0" w:type="auto"/>
          </w:tcPr>
          <w:p w14:paraId="22861F7E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&lt;1.4</w:t>
            </w:r>
          </w:p>
        </w:tc>
      </w:tr>
      <w:tr w:rsidR="00D800FD" w:rsidRPr="006D717E" w14:paraId="3E43090B" w14:textId="77777777" w:rsidTr="009C442B">
        <w:tc>
          <w:tcPr>
            <w:tcW w:w="0" w:type="auto"/>
          </w:tcPr>
          <w:p w14:paraId="68A50C7C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</w:pPr>
            <w:r w:rsidRPr="006D717E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s-ES_tradnl"/>
              </w:rPr>
              <w:t>TGF-β</w:t>
            </w:r>
          </w:p>
        </w:tc>
        <w:tc>
          <w:tcPr>
            <w:tcW w:w="0" w:type="auto"/>
          </w:tcPr>
          <w:p w14:paraId="1EDCF1DA" w14:textId="77777777" w:rsidR="00D800FD" w:rsidRPr="006D717E" w:rsidRDefault="00D800FD" w:rsidP="00F314E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45.4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±9.1</w:t>
            </w:r>
          </w:p>
        </w:tc>
        <w:tc>
          <w:tcPr>
            <w:tcW w:w="0" w:type="auto"/>
          </w:tcPr>
          <w:p w14:paraId="1D36F4E4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55.0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±2.8</w:t>
            </w:r>
          </w:p>
        </w:tc>
        <w:tc>
          <w:tcPr>
            <w:tcW w:w="0" w:type="auto"/>
          </w:tcPr>
          <w:p w14:paraId="605D873F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87.9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±2.5</w:t>
            </w:r>
          </w:p>
        </w:tc>
        <w:tc>
          <w:tcPr>
            <w:tcW w:w="0" w:type="auto"/>
          </w:tcPr>
          <w:p w14:paraId="7F1A7378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82.9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±5.3</w:t>
            </w:r>
          </w:p>
        </w:tc>
        <w:tc>
          <w:tcPr>
            <w:tcW w:w="0" w:type="auto"/>
          </w:tcPr>
          <w:p w14:paraId="34CCBEE7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39.4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±22.7</w:t>
            </w:r>
          </w:p>
        </w:tc>
        <w:tc>
          <w:tcPr>
            <w:tcW w:w="0" w:type="auto"/>
          </w:tcPr>
          <w:p w14:paraId="2DC46495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78.3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±4.3</w:t>
            </w:r>
          </w:p>
        </w:tc>
        <w:tc>
          <w:tcPr>
            <w:tcW w:w="0" w:type="auto"/>
          </w:tcPr>
          <w:p w14:paraId="6253789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33.0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±7.6</w:t>
            </w:r>
          </w:p>
        </w:tc>
        <w:tc>
          <w:tcPr>
            <w:tcW w:w="0" w:type="auto"/>
          </w:tcPr>
          <w:p w14:paraId="374688EF" w14:textId="06E6193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7.5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±4.4</w:t>
            </w:r>
            <w:r w:rsidR="00D22809"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 xml:space="preserve"> </w:t>
            </w:r>
            <w:r w:rsidR="00D22809" w:rsidRPr="006D717E">
              <w:rPr>
                <w:rFonts w:ascii="Times New Roman" w:hAnsi="Times New Roman" w:cs="Times New Roman"/>
                <w:color w:val="FF0000"/>
                <w:sz w:val="19"/>
                <w:szCs w:val="19"/>
                <w:shd w:val="clear" w:color="auto" w:fill="FFFFFF"/>
              </w:rPr>
              <w:t>*</w:t>
            </w:r>
          </w:p>
        </w:tc>
        <w:tc>
          <w:tcPr>
            <w:tcW w:w="0" w:type="auto"/>
          </w:tcPr>
          <w:p w14:paraId="27FFFC43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89.9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±5.0</w:t>
            </w:r>
          </w:p>
        </w:tc>
        <w:tc>
          <w:tcPr>
            <w:tcW w:w="0" w:type="auto"/>
          </w:tcPr>
          <w:p w14:paraId="227D5C1A" w14:textId="77777777" w:rsidR="00D800FD" w:rsidRPr="006D717E" w:rsidRDefault="00D800FD" w:rsidP="00F314EE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6D717E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96.6</w:t>
            </w:r>
            <w:r w:rsidRPr="006D717E">
              <w:rPr>
                <w:rFonts w:ascii="Times New Roman" w:hAnsi="Times New Roman" w:cs="Times New Roman"/>
                <w:color w:val="202124"/>
                <w:sz w:val="19"/>
                <w:szCs w:val="19"/>
                <w:shd w:val="clear" w:color="auto" w:fill="FFFFFF"/>
              </w:rPr>
              <w:t>±4.8</w:t>
            </w:r>
          </w:p>
        </w:tc>
      </w:tr>
    </w:tbl>
    <w:p w14:paraId="6F774675" w14:textId="77777777" w:rsidR="00D800FD" w:rsidRDefault="00D800FD" w:rsidP="006D717E">
      <w:pPr>
        <w:rPr>
          <w:rFonts w:ascii="Times New Roman" w:hAnsi="Times New Roman" w:cs="Times New Roman"/>
          <w:sz w:val="23"/>
          <w:szCs w:val="23"/>
          <w:lang w:val="en-US"/>
        </w:rPr>
      </w:pPr>
    </w:p>
    <w:p w14:paraId="2BFDD2B4" w14:textId="02276C97" w:rsidR="00F96B93" w:rsidRDefault="00F96B93" w:rsidP="006D717E">
      <w:pPr>
        <w:rPr>
          <w:rFonts w:ascii="Times New Roman" w:hAnsi="Times New Roman" w:cs="Times New Roman"/>
          <w:sz w:val="23"/>
          <w:szCs w:val="23"/>
          <w:lang w:val="en-US"/>
        </w:rPr>
      </w:pPr>
    </w:p>
    <w:p w14:paraId="1708282F" w14:textId="77777777" w:rsidR="00F96B93" w:rsidRDefault="00F96B93" w:rsidP="006D717E">
      <w:pPr>
        <w:rPr>
          <w:rFonts w:ascii="Times New Roman" w:hAnsi="Times New Roman" w:cs="Times New Roman"/>
          <w:sz w:val="23"/>
          <w:szCs w:val="23"/>
          <w:lang w:val="en-US"/>
        </w:rPr>
      </w:pPr>
    </w:p>
    <w:p w14:paraId="527720A3" w14:textId="7073B917" w:rsidR="00F96B93" w:rsidRDefault="009A0917" w:rsidP="007D6DD6">
      <w:pPr>
        <w:jc w:val="center"/>
        <w:rPr>
          <w:rFonts w:ascii="Times New Roman" w:hAnsi="Times New Roman" w:cs="Times New Roman"/>
          <w:sz w:val="23"/>
          <w:szCs w:val="23"/>
          <w:lang w:val="en-US"/>
        </w:rPr>
      </w:pPr>
      <w:r>
        <w:rPr>
          <w:rFonts w:ascii="Times New Roman" w:hAnsi="Times New Roman" w:cs="Times New Roman"/>
          <w:noProof/>
          <w:sz w:val="23"/>
          <w:szCs w:val="23"/>
          <w:lang w:eastAsia="es-ES"/>
        </w:rPr>
        <w:lastRenderedPageBreak/>
        <w:drawing>
          <wp:inline distT="0" distB="0" distL="0" distR="0" wp14:anchorId="71F51C39" wp14:editId="1B212B76">
            <wp:extent cx="7474585" cy="557847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585" cy="557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90A550" w14:textId="77777777" w:rsidR="007D6DD6" w:rsidRDefault="007D6DD6" w:rsidP="007D6DD6">
      <w:pPr>
        <w:jc w:val="center"/>
        <w:rPr>
          <w:rFonts w:ascii="Times New Roman" w:hAnsi="Times New Roman" w:cs="Times New Roman"/>
          <w:sz w:val="23"/>
          <w:szCs w:val="23"/>
          <w:lang w:val="en-US"/>
        </w:rPr>
      </w:pPr>
    </w:p>
    <w:p w14:paraId="59DBA34B" w14:textId="1AFC7B94" w:rsidR="00F96B93" w:rsidRPr="006D717E" w:rsidRDefault="00F96B93" w:rsidP="006D717E">
      <w:pPr>
        <w:rPr>
          <w:rFonts w:ascii="Times New Roman" w:hAnsi="Times New Roman" w:cs="Times New Roman"/>
          <w:sz w:val="23"/>
          <w:szCs w:val="23"/>
          <w:lang w:val="en-US"/>
        </w:rPr>
      </w:pPr>
      <w:r w:rsidRPr="005424CE">
        <w:rPr>
          <w:rFonts w:ascii="Times New Roman" w:hAnsi="Times New Roman" w:cs="Times New Roman"/>
          <w:b/>
          <w:bCs/>
          <w:sz w:val="23"/>
          <w:szCs w:val="23"/>
          <w:lang w:val="en-US"/>
        </w:rPr>
        <w:t>Figure S3.1. Immunocytochemistry on primary mixed and pure microglia cultures.</w:t>
      </w:r>
      <w:r w:rsidRPr="005424CE">
        <w:rPr>
          <w:rFonts w:ascii="Times New Roman" w:hAnsi="Times New Roman" w:cs="Times New Roman"/>
          <w:sz w:val="23"/>
          <w:szCs w:val="23"/>
          <w:lang w:val="en-US"/>
        </w:rPr>
        <w:t xml:space="preserve"> Samples we</w:t>
      </w:r>
      <w:r w:rsidR="00263377" w:rsidRPr="005424CE">
        <w:rPr>
          <w:rFonts w:ascii="Times New Roman" w:hAnsi="Times New Roman" w:cs="Times New Roman"/>
          <w:sz w:val="23"/>
          <w:szCs w:val="23"/>
          <w:lang w:val="en-US"/>
        </w:rPr>
        <w:t>re labelled with Iba1 and GFAP.</w:t>
      </w:r>
      <w:r w:rsidR="00C97D2E" w:rsidRPr="005424CE">
        <w:rPr>
          <w:rFonts w:ascii="Times New Roman" w:hAnsi="Times New Roman" w:cs="Times New Roman"/>
          <w:sz w:val="23"/>
          <w:szCs w:val="23"/>
          <w:lang w:val="en-US"/>
        </w:rPr>
        <w:t xml:space="preserve"> Only pure microglial cultures were used in all our functional experiments. Well</w:t>
      </w:r>
      <w:r w:rsidR="00723398" w:rsidRPr="005424CE">
        <w:rPr>
          <w:rFonts w:ascii="Times New Roman" w:hAnsi="Times New Roman" w:cs="Times New Roman"/>
          <w:sz w:val="23"/>
          <w:szCs w:val="23"/>
          <w:lang w:val="en-US"/>
        </w:rPr>
        <w:t>s</w:t>
      </w:r>
      <w:r w:rsidR="00C97D2E" w:rsidRPr="005424CE">
        <w:rPr>
          <w:rFonts w:ascii="Times New Roman" w:hAnsi="Times New Roman" w:cs="Times New Roman"/>
          <w:sz w:val="23"/>
          <w:szCs w:val="23"/>
          <w:lang w:val="en-US"/>
        </w:rPr>
        <w:t xml:space="preserve"> with astrocytes remaining after the mild trypsinization step were discarded.</w:t>
      </w:r>
      <w:r w:rsidR="009A0917" w:rsidRPr="005424CE">
        <w:rPr>
          <w:rFonts w:ascii="Times New Roman" w:hAnsi="Times New Roman" w:cs="Times New Roman"/>
          <w:sz w:val="23"/>
          <w:szCs w:val="23"/>
          <w:lang w:val="en-US"/>
        </w:rPr>
        <w:t xml:space="preserve"> Calibration bars: 50 µm (A), 10 µm (B).</w:t>
      </w:r>
    </w:p>
    <w:sectPr w:rsidR="00F96B93" w:rsidRPr="006D717E" w:rsidSect="006D717E">
      <w:pgSz w:w="16840" w:h="11900" w:orient="landscape"/>
      <w:pgMar w:top="1080" w:right="851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726"/>
    <w:rsid w:val="000B3377"/>
    <w:rsid w:val="000C3888"/>
    <w:rsid w:val="000E12C7"/>
    <w:rsid w:val="00177726"/>
    <w:rsid w:val="001B2BA2"/>
    <w:rsid w:val="001F2AF2"/>
    <w:rsid w:val="00256680"/>
    <w:rsid w:val="00263377"/>
    <w:rsid w:val="002A3A22"/>
    <w:rsid w:val="00337286"/>
    <w:rsid w:val="0043779E"/>
    <w:rsid w:val="005424CE"/>
    <w:rsid w:val="005B2CAB"/>
    <w:rsid w:val="0066774D"/>
    <w:rsid w:val="006B5B46"/>
    <w:rsid w:val="006D717E"/>
    <w:rsid w:val="00723398"/>
    <w:rsid w:val="00762243"/>
    <w:rsid w:val="007D6DD6"/>
    <w:rsid w:val="007E0EC5"/>
    <w:rsid w:val="007F71E1"/>
    <w:rsid w:val="008C544A"/>
    <w:rsid w:val="009625A5"/>
    <w:rsid w:val="009A0917"/>
    <w:rsid w:val="009C442B"/>
    <w:rsid w:val="00AB6AB3"/>
    <w:rsid w:val="00AE5CC3"/>
    <w:rsid w:val="00B15384"/>
    <w:rsid w:val="00B2699D"/>
    <w:rsid w:val="00C33E75"/>
    <w:rsid w:val="00C74DEA"/>
    <w:rsid w:val="00C97D2E"/>
    <w:rsid w:val="00D21C87"/>
    <w:rsid w:val="00D22809"/>
    <w:rsid w:val="00D800FD"/>
    <w:rsid w:val="00DA0DA4"/>
    <w:rsid w:val="00DA2432"/>
    <w:rsid w:val="00DB688A"/>
    <w:rsid w:val="00DC4CD1"/>
    <w:rsid w:val="00E26A6E"/>
    <w:rsid w:val="00F22297"/>
    <w:rsid w:val="00F314EE"/>
    <w:rsid w:val="00F9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1A5871"/>
  <w15:chartTrackingRefBased/>
  <w15:docId w15:val="{C19C426D-1221-6243-B408-64562294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7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77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6B5B4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C97D2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7D2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7D2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7D2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7D2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7D2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7D2E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2A3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96641-0875-4206-84AB-CAAA072EB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Corraliza Gómez</dc:creator>
  <cp:keywords/>
  <dc:description/>
  <cp:lastModifiedBy>Miriam Corraliza Gómez</cp:lastModifiedBy>
  <cp:revision>7</cp:revision>
  <dcterms:created xsi:type="dcterms:W3CDTF">2023-08-17T17:11:00Z</dcterms:created>
  <dcterms:modified xsi:type="dcterms:W3CDTF">2023-10-03T17:58:00Z</dcterms:modified>
</cp:coreProperties>
</file>