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614C8" w14:textId="77777777" w:rsidR="002F5402" w:rsidRPr="001433E8" w:rsidRDefault="002F5402" w:rsidP="002F5402">
      <w:pPr>
        <w:suppressLineNumbers/>
        <w:spacing w:after="0"/>
        <w:jc w:val="center"/>
        <w:rPr>
          <w:rFonts w:ascii="Arial" w:hAnsi="Arial" w:cs="Arial"/>
          <w:b/>
          <w:bCs/>
        </w:rPr>
      </w:pPr>
      <w:r w:rsidRPr="001433E8">
        <w:rPr>
          <w:rFonts w:ascii="Arial" w:hAnsi="Arial" w:cs="Arial"/>
          <w:b/>
          <w:bCs/>
        </w:rPr>
        <w:t>IL-1R1 signaling in TBI: Assessing chronic impacts and neuroinflammatory dynamics in a mouse model of mild closed-head injury.</w:t>
      </w:r>
    </w:p>
    <w:p w14:paraId="7998222E" w14:textId="77777777" w:rsidR="002F5402" w:rsidRDefault="002F5402" w:rsidP="002F5402">
      <w:pPr>
        <w:suppressLineNumbers/>
        <w:spacing w:after="0"/>
        <w:rPr>
          <w:rFonts w:ascii="Arial" w:hAnsi="Arial" w:cs="Arial"/>
          <w:b/>
          <w:bCs/>
        </w:rPr>
      </w:pPr>
    </w:p>
    <w:p w14:paraId="5C6443B5" w14:textId="77777777" w:rsidR="002F5402" w:rsidRPr="008F4821" w:rsidRDefault="002F5402" w:rsidP="002F5402">
      <w:pPr>
        <w:suppressLineNumbers/>
        <w:spacing w:after="0"/>
        <w:rPr>
          <w:rFonts w:ascii="Arial" w:hAnsi="Arial" w:cs="Arial"/>
        </w:rPr>
      </w:pPr>
    </w:p>
    <w:p w14:paraId="0D86607B" w14:textId="77777777" w:rsidR="002F5402" w:rsidRPr="008F4821" w:rsidRDefault="002F5402" w:rsidP="002F5402">
      <w:pPr>
        <w:suppressLineNumbers/>
        <w:spacing w:after="0"/>
        <w:rPr>
          <w:rFonts w:ascii="Arial" w:hAnsi="Arial" w:cs="Arial"/>
        </w:rPr>
      </w:pPr>
      <w:r w:rsidRPr="008F4821">
        <w:rPr>
          <w:rFonts w:ascii="Arial" w:hAnsi="Arial" w:cs="Arial"/>
        </w:rPr>
        <w:t>Jonathan C. Vincent</w:t>
      </w:r>
      <w:r w:rsidRPr="008F4821">
        <w:rPr>
          <w:rFonts w:ascii="Arial" w:hAnsi="Arial" w:cs="Arial"/>
          <w:vertAlign w:val="superscript"/>
        </w:rPr>
        <w:t>1,2,3,4</w:t>
      </w:r>
      <w:r w:rsidRPr="008F4821">
        <w:rPr>
          <w:rFonts w:ascii="Arial" w:hAnsi="Arial" w:cs="Arial"/>
        </w:rPr>
        <w:t xml:space="preserve">, Colleen N. </w:t>
      </w:r>
      <w:r>
        <w:rPr>
          <w:rFonts w:ascii="Arial" w:hAnsi="Arial" w:cs="Arial"/>
        </w:rPr>
        <w:t>Garnett</w:t>
      </w:r>
      <w:r w:rsidRPr="008F4821">
        <w:rPr>
          <w:rFonts w:ascii="Arial" w:hAnsi="Arial" w:cs="Arial"/>
          <w:vertAlign w:val="superscript"/>
        </w:rPr>
        <w:t>1,2,3</w:t>
      </w:r>
      <w:r>
        <w:rPr>
          <w:rFonts w:ascii="Arial" w:hAnsi="Arial" w:cs="Arial"/>
          <w:vertAlign w:val="superscript"/>
        </w:rPr>
        <w:t>,5</w:t>
      </w:r>
      <w:r w:rsidRPr="008F4821">
        <w:rPr>
          <w:rFonts w:ascii="Arial" w:hAnsi="Arial" w:cs="Arial"/>
        </w:rPr>
        <w:t>, James B. Watson</w:t>
      </w:r>
      <w:r w:rsidRPr="008F4821">
        <w:rPr>
          <w:rFonts w:ascii="Arial" w:hAnsi="Arial" w:cs="Arial"/>
          <w:vertAlign w:val="superscript"/>
        </w:rPr>
        <w:t>1,2</w:t>
      </w:r>
      <w:r w:rsidRPr="008F4821">
        <w:rPr>
          <w:rFonts w:ascii="Arial" w:hAnsi="Arial" w:cs="Arial"/>
        </w:rPr>
        <w:t>, Emma K. Higgins</w:t>
      </w:r>
      <w:r w:rsidRPr="008F4821">
        <w:rPr>
          <w:rFonts w:ascii="Arial" w:hAnsi="Arial" w:cs="Arial"/>
          <w:vertAlign w:val="superscript"/>
        </w:rPr>
        <w:t>1,2</w:t>
      </w:r>
      <w:r w:rsidRPr="008F482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Teresa Macheda</w:t>
      </w:r>
      <w:r w:rsidRPr="008F4821">
        <w:rPr>
          <w:rFonts w:ascii="Arial" w:hAnsi="Arial" w:cs="Arial"/>
          <w:vertAlign w:val="superscript"/>
        </w:rPr>
        <w:t>1,2</w:t>
      </w:r>
      <w:r>
        <w:rPr>
          <w:rFonts w:ascii="Arial" w:hAnsi="Arial" w:cs="Arial"/>
        </w:rPr>
        <w:t>, Lydia Sanders</w:t>
      </w:r>
      <w:r w:rsidRPr="008F4821">
        <w:rPr>
          <w:rFonts w:ascii="Arial" w:hAnsi="Arial" w:cs="Arial"/>
          <w:vertAlign w:val="superscript"/>
        </w:rPr>
        <w:t>1,2</w:t>
      </w:r>
      <w:r>
        <w:rPr>
          <w:rFonts w:ascii="Arial" w:hAnsi="Arial" w:cs="Arial"/>
        </w:rPr>
        <w:t>, Kelly N. Roberts</w:t>
      </w:r>
      <w:r w:rsidRPr="008F4821">
        <w:rPr>
          <w:rFonts w:ascii="Arial" w:hAnsi="Arial" w:cs="Arial"/>
          <w:vertAlign w:val="superscript"/>
        </w:rPr>
        <w:t>1,2</w:t>
      </w:r>
      <w:r>
        <w:rPr>
          <w:rFonts w:ascii="Arial" w:hAnsi="Arial" w:cs="Arial"/>
        </w:rPr>
        <w:t>, Ryan K. Shahidehpour</w:t>
      </w:r>
      <w:r>
        <w:rPr>
          <w:rFonts w:ascii="Arial" w:hAnsi="Arial" w:cs="Arial"/>
          <w:vertAlign w:val="superscript"/>
        </w:rPr>
        <w:t>1,2,3</w:t>
      </w:r>
      <w:r>
        <w:rPr>
          <w:rFonts w:ascii="Arial" w:hAnsi="Arial" w:cs="Arial"/>
        </w:rPr>
        <w:t>, Eric M. Blalock</w:t>
      </w:r>
      <w:r>
        <w:rPr>
          <w:rFonts w:ascii="Arial" w:hAnsi="Arial" w:cs="Arial"/>
          <w:vertAlign w:val="superscript"/>
        </w:rPr>
        <w:t>6</w:t>
      </w:r>
      <w:r>
        <w:rPr>
          <w:rFonts w:ascii="Arial" w:hAnsi="Arial" w:cs="Arial"/>
        </w:rPr>
        <w:t xml:space="preserve">, </w:t>
      </w:r>
      <w:r w:rsidRPr="008F4821">
        <w:rPr>
          <w:rFonts w:ascii="Arial" w:hAnsi="Arial" w:cs="Arial"/>
        </w:rPr>
        <w:t>Ning Qaun</w:t>
      </w:r>
      <w:r>
        <w:rPr>
          <w:rFonts w:ascii="Arial" w:hAnsi="Arial" w:cs="Arial"/>
          <w:vertAlign w:val="superscript"/>
        </w:rPr>
        <w:t>7</w:t>
      </w:r>
      <w:r w:rsidRPr="008F4821">
        <w:rPr>
          <w:rFonts w:ascii="Arial" w:hAnsi="Arial" w:cs="Arial"/>
        </w:rPr>
        <w:t>, Adam D. Bachstetter</w:t>
      </w:r>
      <w:r w:rsidRPr="008F4821">
        <w:rPr>
          <w:rFonts w:ascii="Arial" w:hAnsi="Arial" w:cs="Arial"/>
          <w:vertAlign w:val="superscript"/>
        </w:rPr>
        <w:t>1,2,3</w:t>
      </w:r>
    </w:p>
    <w:p w14:paraId="77300D78" w14:textId="77777777" w:rsidR="002F5402" w:rsidRPr="008F4821" w:rsidRDefault="002F5402" w:rsidP="002F5402">
      <w:pPr>
        <w:suppressLineNumbers/>
        <w:spacing w:after="0"/>
        <w:rPr>
          <w:rFonts w:ascii="Arial" w:hAnsi="Arial" w:cs="Arial"/>
        </w:rPr>
      </w:pPr>
    </w:p>
    <w:p w14:paraId="0981BD0B" w14:textId="77777777" w:rsidR="002F5402" w:rsidRPr="008F4821" w:rsidRDefault="002F5402" w:rsidP="002F5402">
      <w:pPr>
        <w:suppressLineNumbers/>
        <w:spacing w:after="0"/>
        <w:rPr>
          <w:rFonts w:ascii="Arial" w:hAnsi="Arial" w:cs="Arial"/>
        </w:rPr>
      </w:pPr>
      <w:r w:rsidRPr="008F4821">
        <w:rPr>
          <w:rFonts w:ascii="Arial" w:hAnsi="Arial" w:cs="Arial"/>
          <w:vertAlign w:val="superscript"/>
        </w:rPr>
        <w:t>1</w:t>
      </w:r>
      <w:r w:rsidRPr="008F4821">
        <w:rPr>
          <w:rFonts w:ascii="Arial" w:hAnsi="Arial" w:cs="Arial"/>
        </w:rPr>
        <w:t>Department of Neuroscience, University of Kentucky, Lexington, KY, United States</w:t>
      </w:r>
    </w:p>
    <w:p w14:paraId="513DF9A1" w14:textId="77777777" w:rsidR="002F5402" w:rsidRPr="008F4821" w:rsidRDefault="002F5402" w:rsidP="002F5402">
      <w:pPr>
        <w:suppressLineNumbers/>
        <w:spacing w:after="0"/>
        <w:rPr>
          <w:rFonts w:ascii="Arial" w:hAnsi="Arial" w:cs="Arial"/>
        </w:rPr>
      </w:pPr>
      <w:r w:rsidRPr="008F4821">
        <w:rPr>
          <w:rFonts w:ascii="Arial" w:hAnsi="Arial" w:cs="Arial"/>
          <w:vertAlign w:val="superscript"/>
        </w:rPr>
        <w:t>2</w:t>
      </w:r>
      <w:r w:rsidRPr="008F4821">
        <w:rPr>
          <w:rFonts w:ascii="Arial" w:hAnsi="Arial" w:cs="Arial"/>
        </w:rPr>
        <w:t>Spinal Cord and Brain Injury Research Center, University of Kentucky, Lexington, KY, United States</w:t>
      </w:r>
    </w:p>
    <w:p w14:paraId="519E7CE3" w14:textId="77777777" w:rsidR="002F5402" w:rsidRPr="008F4821" w:rsidRDefault="002F5402" w:rsidP="002F5402">
      <w:pPr>
        <w:suppressLineNumbers/>
        <w:spacing w:after="0"/>
        <w:rPr>
          <w:rFonts w:ascii="Arial" w:hAnsi="Arial" w:cs="Arial"/>
        </w:rPr>
      </w:pPr>
      <w:r w:rsidRPr="008F4821">
        <w:rPr>
          <w:rFonts w:ascii="Arial" w:hAnsi="Arial" w:cs="Arial"/>
          <w:vertAlign w:val="superscript"/>
        </w:rPr>
        <w:t>3</w:t>
      </w:r>
      <w:r w:rsidRPr="008F4821">
        <w:rPr>
          <w:rFonts w:ascii="Arial" w:hAnsi="Arial" w:cs="Arial"/>
        </w:rPr>
        <w:t>Sanders-Brown Center on Aging, University of Kentucky, Lexington, KY, United States</w:t>
      </w:r>
    </w:p>
    <w:p w14:paraId="482A03C8" w14:textId="77777777" w:rsidR="002F5402" w:rsidRDefault="002F5402" w:rsidP="002F5402">
      <w:pPr>
        <w:suppressLineNumbers/>
        <w:spacing w:after="0"/>
        <w:rPr>
          <w:rFonts w:ascii="Arial" w:hAnsi="Arial" w:cs="Arial"/>
        </w:rPr>
      </w:pPr>
      <w:r w:rsidRPr="008F4821">
        <w:rPr>
          <w:rFonts w:ascii="Arial" w:hAnsi="Arial" w:cs="Arial"/>
          <w:vertAlign w:val="superscript"/>
        </w:rPr>
        <w:t>4</w:t>
      </w:r>
      <w:r w:rsidRPr="008F4821">
        <w:rPr>
          <w:rFonts w:ascii="Arial" w:hAnsi="Arial" w:cs="Arial"/>
        </w:rPr>
        <w:t>MD/PhD Program, University of Kentucky, Lexington, KY, United States</w:t>
      </w:r>
    </w:p>
    <w:p w14:paraId="0EDFD80A" w14:textId="77777777" w:rsidR="002F5402" w:rsidRPr="00FA146F" w:rsidRDefault="002F5402" w:rsidP="002F5402">
      <w:pPr>
        <w:suppressLineNumbers/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>Department of Cell, Developmental, and Integrative Biology, University of Alabama at Birmingham, Birmingham, AL, United States</w:t>
      </w:r>
    </w:p>
    <w:p w14:paraId="3C6FBCF1" w14:textId="77777777" w:rsidR="002F5402" w:rsidRPr="008F4821" w:rsidRDefault="002F5402" w:rsidP="002F5402">
      <w:pPr>
        <w:suppressLineNumbers/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6</w:t>
      </w:r>
      <w:r>
        <w:rPr>
          <w:rFonts w:ascii="Arial" w:hAnsi="Arial" w:cs="Arial"/>
        </w:rPr>
        <w:t xml:space="preserve">Department of </w:t>
      </w:r>
      <w:r w:rsidRPr="0016086C">
        <w:rPr>
          <w:rFonts w:ascii="Arial" w:hAnsi="Arial" w:cs="Arial"/>
        </w:rPr>
        <w:t>Pharmacology and Nutritional Sciences</w:t>
      </w:r>
      <w:r>
        <w:rPr>
          <w:rFonts w:ascii="Arial" w:hAnsi="Arial" w:cs="Arial"/>
        </w:rPr>
        <w:t>,</w:t>
      </w:r>
      <w:r w:rsidRPr="0016086C">
        <w:rPr>
          <w:rFonts w:ascii="Arial" w:hAnsi="Arial" w:cs="Arial"/>
        </w:rPr>
        <w:t xml:space="preserve"> </w:t>
      </w:r>
      <w:r w:rsidRPr="008F4821">
        <w:rPr>
          <w:rFonts w:ascii="Arial" w:hAnsi="Arial" w:cs="Arial"/>
        </w:rPr>
        <w:t>University of Kentucky, Lexington, KY, United States</w:t>
      </w:r>
    </w:p>
    <w:p w14:paraId="25B04411" w14:textId="77777777" w:rsidR="002F5402" w:rsidRPr="008F4821" w:rsidRDefault="002F5402" w:rsidP="002F5402">
      <w:pPr>
        <w:suppressLineNumbers/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7</w:t>
      </w:r>
      <w:r w:rsidRPr="008F4821">
        <w:rPr>
          <w:rFonts w:ascii="Arial" w:hAnsi="Arial" w:cs="Arial"/>
        </w:rPr>
        <w:t>Department of Biomedical Science, Charles E. Schmidt College of Medicine and Brain Institute, Florida Atlantic University, Jupiter, FL, United States</w:t>
      </w:r>
    </w:p>
    <w:p w14:paraId="763003D5" w14:textId="77777777" w:rsidR="002F5402" w:rsidRPr="008F4821" w:rsidRDefault="002F5402" w:rsidP="002F5402">
      <w:pPr>
        <w:suppressLineNumbers/>
        <w:spacing w:after="0"/>
        <w:rPr>
          <w:rFonts w:ascii="Arial" w:hAnsi="Arial" w:cs="Arial"/>
        </w:rPr>
      </w:pPr>
    </w:p>
    <w:p w14:paraId="2B100368" w14:textId="77777777" w:rsidR="002F5402" w:rsidRPr="008F4821" w:rsidRDefault="002F5402" w:rsidP="002F5402">
      <w:pPr>
        <w:suppressLineNumbers/>
        <w:spacing w:after="0"/>
        <w:rPr>
          <w:rFonts w:ascii="Arial" w:hAnsi="Arial" w:cs="Arial"/>
        </w:rPr>
      </w:pPr>
      <w:r w:rsidRPr="008F4821">
        <w:rPr>
          <w:rFonts w:ascii="Arial" w:hAnsi="Arial" w:cs="Arial"/>
          <w:b/>
          <w:bCs/>
        </w:rPr>
        <w:t>CONFLICTS OF INTEREST</w:t>
      </w:r>
    </w:p>
    <w:p w14:paraId="205F7E88" w14:textId="77777777" w:rsidR="002F5402" w:rsidRPr="008F4821" w:rsidRDefault="002F5402" w:rsidP="002F5402">
      <w:pPr>
        <w:suppressLineNumbers/>
        <w:spacing w:after="0"/>
        <w:rPr>
          <w:rFonts w:ascii="Arial" w:hAnsi="Arial" w:cs="Arial"/>
        </w:rPr>
      </w:pPr>
      <w:r w:rsidRPr="008F4821">
        <w:rPr>
          <w:rFonts w:ascii="Arial" w:hAnsi="Arial" w:cs="Arial"/>
        </w:rPr>
        <w:t>The authors declare that there are no commercial, financial, or other relationships that could be construed as a potential conflict of interest when working on this research.</w:t>
      </w:r>
    </w:p>
    <w:p w14:paraId="0A85E168" w14:textId="77777777" w:rsidR="002F5402" w:rsidRPr="008F4821" w:rsidRDefault="002F5402" w:rsidP="002F5402">
      <w:pPr>
        <w:suppressLineNumbers/>
        <w:spacing w:after="0"/>
        <w:rPr>
          <w:rFonts w:ascii="Arial" w:hAnsi="Arial" w:cs="Arial"/>
        </w:rPr>
      </w:pPr>
    </w:p>
    <w:p w14:paraId="4D24F686" w14:textId="77777777" w:rsidR="002F5402" w:rsidRPr="008F4821" w:rsidRDefault="002F5402" w:rsidP="002F5402">
      <w:pPr>
        <w:suppressLineNumbers/>
        <w:spacing w:after="0"/>
        <w:rPr>
          <w:rFonts w:ascii="Arial" w:hAnsi="Arial" w:cs="Arial"/>
          <w:b/>
          <w:bCs/>
        </w:rPr>
      </w:pPr>
      <w:r w:rsidRPr="008F4821">
        <w:rPr>
          <w:rFonts w:ascii="Arial" w:hAnsi="Arial" w:cs="Arial"/>
          <w:b/>
          <w:bCs/>
        </w:rPr>
        <w:t>CORRESPODING AUTHOR:</w:t>
      </w:r>
    </w:p>
    <w:p w14:paraId="1E123ECF" w14:textId="77777777" w:rsidR="002F5402" w:rsidRPr="008F4821" w:rsidRDefault="002F5402" w:rsidP="002F5402">
      <w:pPr>
        <w:suppressLineNumbers/>
        <w:spacing w:after="0"/>
        <w:rPr>
          <w:rFonts w:ascii="Arial" w:hAnsi="Arial" w:cs="Arial"/>
        </w:rPr>
      </w:pPr>
      <w:r w:rsidRPr="008F4821">
        <w:rPr>
          <w:rFonts w:ascii="Arial" w:hAnsi="Arial" w:cs="Arial"/>
        </w:rPr>
        <w:t>Adam D. Bachstetter</w:t>
      </w:r>
    </w:p>
    <w:p w14:paraId="3D0053A8" w14:textId="77777777" w:rsidR="002F5402" w:rsidRPr="008F4821" w:rsidRDefault="002F5402" w:rsidP="002F5402">
      <w:pPr>
        <w:suppressLineNumbers/>
        <w:spacing w:after="0"/>
        <w:rPr>
          <w:rFonts w:ascii="Arial" w:hAnsi="Arial" w:cs="Arial"/>
        </w:rPr>
      </w:pPr>
      <w:r w:rsidRPr="008F4821">
        <w:rPr>
          <w:rFonts w:ascii="Arial" w:hAnsi="Arial" w:cs="Arial"/>
        </w:rPr>
        <w:t>741 S. Limestone St.</w:t>
      </w:r>
    </w:p>
    <w:p w14:paraId="5096204F" w14:textId="77777777" w:rsidR="002F5402" w:rsidRPr="008F4821" w:rsidRDefault="002F5402" w:rsidP="002F5402">
      <w:pPr>
        <w:suppressLineNumbers/>
        <w:spacing w:after="0"/>
        <w:rPr>
          <w:rFonts w:ascii="Arial" w:hAnsi="Arial" w:cs="Arial"/>
        </w:rPr>
      </w:pPr>
      <w:r w:rsidRPr="008F4821">
        <w:rPr>
          <w:rFonts w:ascii="Arial" w:hAnsi="Arial" w:cs="Arial"/>
        </w:rPr>
        <w:t>Lexington, KY 40536</w:t>
      </w:r>
    </w:p>
    <w:p w14:paraId="2A624D18" w14:textId="77777777" w:rsidR="002F5402" w:rsidRPr="008F4821" w:rsidRDefault="002F5402" w:rsidP="002F5402">
      <w:pPr>
        <w:suppressLineNumbers/>
        <w:spacing w:after="0"/>
        <w:rPr>
          <w:rFonts w:ascii="Arial" w:hAnsi="Arial" w:cs="Arial"/>
        </w:rPr>
      </w:pPr>
      <w:r w:rsidRPr="008F4821">
        <w:rPr>
          <w:rFonts w:ascii="Arial" w:hAnsi="Arial" w:cs="Arial"/>
        </w:rPr>
        <w:t>Phone: 859-218-4315</w:t>
      </w:r>
    </w:p>
    <w:p w14:paraId="183455C2" w14:textId="77777777" w:rsidR="002F5402" w:rsidRPr="008F4821" w:rsidRDefault="002F5402" w:rsidP="002F5402">
      <w:pPr>
        <w:suppressLineNumbers/>
        <w:spacing w:after="0"/>
        <w:rPr>
          <w:rFonts w:ascii="Arial" w:hAnsi="Arial" w:cs="Arial"/>
        </w:rPr>
      </w:pPr>
      <w:r w:rsidRPr="008F4821">
        <w:rPr>
          <w:rFonts w:ascii="Arial" w:hAnsi="Arial" w:cs="Arial"/>
        </w:rPr>
        <w:t>Email: adam.bachstetter@uky.edu</w:t>
      </w:r>
    </w:p>
    <w:p w14:paraId="10A99D39" w14:textId="77777777" w:rsidR="00196D11" w:rsidRDefault="00196D11"/>
    <w:p w14:paraId="7E1F5327" w14:textId="77777777" w:rsidR="002F5402" w:rsidRDefault="002F5402"/>
    <w:p w14:paraId="4FE2DCD8" w14:textId="77777777" w:rsidR="002F5402" w:rsidRDefault="002F5402"/>
    <w:p w14:paraId="09DF6232" w14:textId="59C6C4D2" w:rsidR="002F5402" w:rsidRDefault="002F5402">
      <w:pPr>
        <w:spacing w:after="0" w:line="240" w:lineRule="auto"/>
      </w:pPr>
      <w:r>
        <w:br w:type="page"/>
      </w:r>
    </w:p>
    <w:p w14:paraId="39799005" w14:textId="5FEA7A4E" w:rsidR="002F5402" w:rsidRDefault="00D80858">
      <w:r>
        <w:rPr>
          <w:noProof/>
          <w14:ligatures w14:val="standardContextual"/>
        </w:rPr>
        <w:lastRenderedPageBreak/>
        <w:drawing>
          <wp:inline distT="0" distB="0" distL="0" distR="0" wp14:anchorId="4162FE44" wp14:editId="640BB9D1">
            <wp:extent cx="5257800" cy="2108200"/>
            <wp:effectExtent l="0" t="0" r="0" b="0"/>
            <wp:docPr id="1887589237" name="Picture 2" descr="A diagram of a body we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589237" name="Picture 2" descr="A diagram of a body weigh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E3530" w14:textId="13B63C04" w:rsidR="002F5402" w:rsidRPr="0013063A" w:rsidRDefault="002F5402">
      <w:pPr>
        <w:rPr>
          <w:rFonts w:ascii="Arial" w:hAnsi="Arial" w:cs="Arial"/>
          <w:color w:val="000000" w:themeColor="text1"/>
        </w:rPr>
      </w:pPr>
      <w:r w:rsidRPr="00D80858">
        <w:rPr>
          <w:rFonts w:ascii="Arial" w:hAnsi="Arial" w:cs="Arial"/>
          <w:b/>
          <w:bCs/>
          <w:color w:val="000000" w:themeColor="text1"/>
        </w:rPr>
        <w:t xml:space="preserve">Supplemental Figure 1. Pre-operative body weight and post-operative righting reflex </w:t>
      </w:r>
      <w:r w:rsidR="00D80858">
        <w:rPr>
          <w:rFonts w:ascii="Arial" w:hAnsi="Arial" w:cs="Arial"/>
          <w:b/>
          <w:bCs/>
          <w:color w:val="000000" w:themeColor="text1"/>
        </w:rPr>
        <w:t xml:space="preserve">time </w:t>
      </w:r>
      <w:r w:rsidRPr="00D80858">
        <w:rPr>
          <w:rFonts w:ascii="Arial" w:hAnsi="Arial" w:cs="Arial"/>
          <w:b/>
          <w:bCs/>
          <w:color w:val="000000" w:themeColor="text1"/>
        </w:rPr>
        <w:t xml:space="preserve">in WT and IL-1R1 </w:t>
      </w:r>
      <w:proofErr w:type="spellStart"/>
      <w:r w:rsidRPr="00D80858">
        <w:rPr>
          <w:rFonts w:ascii="Arial" w:hAnsi="Arial" w:cs="Arial"/>
          <w:b/>
          <w:bCs/>
          <w:color w:val="000000" w:themeColor="text1"/>
        </w:rPr>
        <w:t>gKO</w:t>
      </w:r>
      <w:proofErr w:type="spellEnd"/>
      <w:r w:rsidRPr="00D80858">
        <w:rPr>
          <w:rFonts w:ascii="Arial" w:hAnsi="Arial" w:cs="Arial"/>
          <w:b/>
          <w:bCs/>
          <w:color w:val="000000" w:themeColor="text1"/>
        </w:rPr>
        <w:t xml:space="preserve"> mice. </w:t>
      </w:r>
      <w:r w:rsidR="00D80858" w:rsidRPr="00D80858">
        <w:rPr>
          <w:rFonts w:ascii="Arial" w:hAnsi="Arial" w:cs="Arial"/>
          <w:b/>
          <w:bCs/>
          <w:color w:val="000000" w:themeColor="text1"/>
        </w:rPr>
        <w:t>(A)</w:t>
      </w:r>
      <w:r w:rsidR="00D80858" w:rsidRPr="00D80858">
        <w:rPr>
          <w:rFonts w:ascii="Arial" w:hAnsi="Arial" w:cs="Arial"/>
          <w:color w:val="000000" w:themeColor="text1"/>
        </w:rPr>
        <w:t> Interleukin-1 receptor 1 global knock-out (KO) mice weighted 12% more than the wild-type (WT). </w:t>
      </w:r>
      <w:r w:rsidR="00D80858" w:rsidRPr="00D80858">
        <w:rPr>
          <w:rFonts w:ascii="Arial" w:hAnsi="Arial" w:cs="Arial"/>
          <w:b/>
          <w:bCs/>
          <w:color w:val="000000" w:themeColor="text1"/>
        </w:rPr>
        <w:t>(B)</w:t>
      </w:r>
      <w:r w:rsidR="00D80858" w:rsidRPr="00D80858">
        <w:rPr>
          <w:rFonts w:ascii="Arial" w:hAnsi="Arial" w:cs="Arial"/>
          <w:color w:val="000000" w:themeColor="text1"/>
        </w:rPr>
        <w:t> The KO mice were righted 40% quicker after the CHI than the WT mice. </w:t>
      </w:r>
      <w:r w:rsidR="00D80858" w:rsidRPr="00D80858">
        <w:rPr>
          <w:rFonts w:ascii="Arial" w:hAnsi="Arial" w:cs="Arial"/>
          <w:b/>
          <w:bCs/>
          <w:color w:val="000000" w:themeColor="text1"/>
        </w:rPr>
        <w:t>(C)</w:t>
      </w:r>
      <w:r w:rsidR="00D80858" w:rsidRPr="00D80858">
        <w:rPr>
          <w:rFonts w:ascii="Arial" w:hAnsi="Arial" w:cs="Arial"/>
          <w:color w:val="000000" w:themeColor="text1"/>
        </w:rPr>
        <w:t> Pre-operative body weight correlated with righting reflex time.</w:t>
      </w:r>
      <w:r w:rsidR="00D80858" w:rsidRPr="00D80858">
        <w:rPr>
          <w:rFonts w:ascii="Arial" w:hAnsi="Arial" w:cs="Arial"/>
          <w:b/>
          <w:bCs/>
          <w:color w:val="000000" w:themeColor="text1"/>
        </w:rPr>
        <w:t> </w:t>
      </w:r>
      <w:r w:rsidR="0013063A" w:rsidRPr="0013063A">
        <w:rPr>
          <w:rFonts w:ascii="Arial" w:hAnsi="Arial" w:cs="Arial"/>
          <w:color w:val="000000" w:themeColor="text1"/>
        </w:rPr>
        <w:t xml:space="preserve">**p&lt;0.005, ****p&lt;0.0001. </w:t>
      </w:r>
    </w:p>
    <w:sectPr w:rsidR="002F5402" w:rsidRPr="001306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402"/>
    <w:rsid w:val="00045F76"/>
    <w:rsid w:val="00051262"/>
    <w:rsid w:val="0011143F"/>
    <w:rsid w:val="0013063A"/>
    <w:rsid w:val="00135364"/>
    <w:rsid w:val="001936E3"/>
    <w:rsid w:val="00196D11"/>
    <w:rsid w:val="00207F6E"/>
    <w:rsid w:val="00216E17"/>
    <w:rsid w:val="002251EE"/>
    <w:rsid w:val="002252A9"/>
    <w:rsid w:val="0027302C"/>
    <w:rsid w:val="002F5402"/>
    <w:rsid w:val="00312429"/>
    <w:rsid w:val="00363B2A"/>
    <w:rsid w:val="003F20B6"/>
    <w:rsid w:val="004011D5"/>
    <w:rsid w:val="00466872"/>
    <w:rsid w:val="00470B53"/>
    <w:rsid w:val="00491B77"/>
    <w:rsid w:val="004F0CB2"/>
    <w:rsid w:val="00512047"/>
    <w:rsid w:val="00543A86"/>
    <w:rsid w:val="00587A03"/>
    <w:rsid w:val="00587CAD"/>
    <w:rsid w:val="00593987"/>
    <w:rsid w:val="005A7CCE"/>
    <w:rsid w:val="005B4B90"/>
    <w:rsid w:val="00636B68"/>
    <w:rsid w:val="00640750"/>
    <w:rsid w:val="00652A70"/>
    <w:rsid w:val="00663210"/>
    <w:rsid w:val="006E7098"/>
    <w:rsid w:val="007536B1"/>
    <w:rsid w:val="0075525E"/>
    <w:rsid w:val="0078369E"/>
    <w:rsid w:val="00791B86"/>
    <w:rsid w:val="007C4586"/>
    <w:rsid w:val="007E005A"/>
    <w:rsid w:val="007E5E3F"/>
    <w:rsid w:val="007F24A5"/>
    <w:rsid w:val="007F37FB"/>
    <w:rsid w:val="0080658E"/>
    <w:rsid w:val="008154DE"/>
    <w:rsid w:val="008215AB"/>
    <w:rsid w:val="00835E28"/>
    <w:rsid w:val="00850590"/>
    <w:rsid w:val="008670FF"/>
    <w:rsid w:val="008D1EB2"/>
    <w:rsid w:val="008E4C33"/>
    <w:rsid w:val="009628E4"/>
    <w:rsid w:val="009A5B25"/>
    <w:rsid w:val="009B1AD6"/>
    <w:rsid w:val="009C019A"/>
    <w:rsid w:val="009E61F9"/>
    <w:rsid w:val="00A058F6"/>
    <w:rsid w:val="00A1305C"/>
    <w:rsid w:val="00AD3D09"/>
    <w:rsid w:val="00AF722B"/>
    <w:rsid w:val="00B01000"/>
    <w:rsid w:val="00B10F47"/>
    <w:rsid w:val="00B419A0"/>
    <w:rsid w:val="00B47A8A"/>
    <w:rsid w:val="00BA7ECF"/>
    <w:rsid w:val="00C12750"/>
    <w:rsid w:val="00C160C3"/>
    <w:rsid w:val="00C21088"/>
    <w:rsid w:val="00C512B4"/>
    <w:rsid w:val="00C64456"/>
    <w:rsid w:val="00CC2807"/>
    <w:rsid w:val="00CC5A95"/>
    <w:rsid w:val="00D277FF"/>
    <w:rsid w:val="00D34A1A"/>
    <w:rsid w:val="00D34F9F"/>
    <w:rsid w:val="00D5511B"/>
    <w:rsid w:val="00D80858"/>
    <w:rsid w:val="00DF7439"/>
    <w:rsid w:val="00E3068F"/>
    <w:rsid w:val="00E324AD"/>
    <w:rsid w:val="00E642B9"/>
    <w:rsid w:val="00E7342F"/>
    <w:rsid w:val="00E808A2"/>
    <w:rsid w:val="00EF2525"/>
    <w:rsid w:val="00FB12F3"/>
    <w:rsid w:val="00FB67DE"/>
    <w:rsid w:val="00FC7A1F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1A677E"/>
  <w15:chartTrackingRefBased/>
  <w15:docId w15:val="{A3D14B6A-06FE-D247-9AE7-886A2B77C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color w:val="0E101A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402"/>
    <w:pPr>
      <w:spacing w:after="160" w:line="259" w:lineRule="auto"/>
    </w:pPr>
    <w:rPr>
      <w:rFonts w:asciiTheme="minorHAnsi" w:hAnsiTheme="minorHAnsi" w:cstheme="minorBidi"/>
      <w:color w:val="auto"/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Bachstetter, Adam</dc:creator>
  <cp:keywords/>
  <dc:description/>
  <cp:lastModifiedBy>Bachstetter, Adam</cp:lastModifiedBy>
  <cp:revision>2</cp:revision>
  <dcterms:created xsi:type="dcterms:W3CDTF">2023-10-13T16:03:00Z</dcterms:created>
  <dcterms:modified xsi:type="dcterms:W3CDTF">2023-10-13T16:22:00Z</dcterms:modified>
</cp:coreProperties>
</file>