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2E56A" w14:textId="2C6AF236" w:rsidR="00B624F5" w:rsidRDefault="000A6B89" w:rsidP="00B624F5">
      <w:pPr>
        <w:spacing w:line="480" w:lineRule="auto"/>
        <w:jc w:val="both"/>
        <w:rPr>
          <w:rFonts w:ascii="Times" w:hAnsi="Times"/>
          <w:b/>
          <w:bCs/>
          <w:lang w:val="en-US"/>
        </w:rPr>
      </w:pPr>
      <w:r>
        <w:rPr>
          <w:rFonts w:ascii="Times" w:hAnsi="Times"/>
          <w:b/>
          <w:bCs/>
          <w:noProof/>
          <w:lang w:val="en-US"/>
        </w:rPr>
        <w:drawing>
          <wp:inline distT="0" distB="0" distL="0" distR="0" wp14:anchorId="1DDAD816" wp14:editId="2FEBD3C3">
            <wp:extent cx="5727700" cy="4907915"/>
            <wp:effectExtent l="0" t="0" r="0" b="0"/>
            <wp:docPr id="3" name="Picture 3" descr="A collage of different colored colum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lage of different colored column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4907915"/>
                    </a:xfrm>
                    <a:prstGeom prst="rect">
                      <a:avLst/>
                    </a:prstGeom>
                  </pic:spPr>
                </pic:pic>
              </a:graphicData>
            </a:graphic>
          </wp:inline>
        </w:drawing>
      </w:r>
    </w:p>
    <w:p w14:paraId="35480639" w14:textId="73EB299C" w:rsidR="00B624F5" w:rsidRDefault="00B624F5" w:rsidP="00B624F5">
      <w:pPr>
        <w:spacing w:line="480" w:lineRule="auto"/>
        <w:jc w:val="both"/>
        <w:rPr>
          <w:rFonts w:ascii="Times" w:hAnsi="Times"/>
          <w:lang w:val="en-US"/>
        </w:rPr>
      </w:pPr>
      <w:r>
        <w:rPr>
          <w:rFonts w:ascii="Times" w:hAnsi="Times"/>
          <w:b/>
          <w:bCs/>
          <w:lang w:val="en-US"/>
        </w:rPr>
        <w:t xml:space="preserve">Figure S1. </w:t>
      </w:r>
      <w:r w:rsidRPr="00FC38D9">
        <w:rPr>
          <w:rFonts w:ascii="Times" w:hAnsi="Times"/>
          <w:b/>
          <w:bCs/>
          <w:lang w:val="en-US"/>
        </w:rPr>
        <w:t>Behavioral testing revealed decreased anxiety in female CCI mice</w:t>
      </w:r>
      <w:r>
        <w:rPr>
          <w:rFonts w:ascii="Times" w:hAnsi="Times"/>
          <w:b/>
          <w:bCs/>
          <w:lang w:val="en-US"/>
        </w:rPr>
        <w:t xml:space="preserve">. </w:t>
      </w:r>
      <w:r>
        <w:rPr>
          <w:rFonts w:ascii="Times" w:hAnsi="Times"/>
          <w:lang w:val="en-US"/>
        </w:rPr>
        <w:t xml:space="preserve">Vehicle + CCI and </w:t>
      </w:r>
      <w:r w:rsidRPr="00FC38D9">
        <w:rPr>
          <w:rFonts w:ascii="Times" w:hAnsi="Times"/>
          <w:i/>
          <w:iCs/>
          <w:lang w:val="en-US"/>
        </w:rPr>
        <w:t>T. gondii</w:t>
      </w:r>
      <w:r>
        <w:rPr>
          <w:rFonts w:ascii="Times" w:hAnsi="Times"/>
          <w:lang w:val="en-US"/>
        </w:rPr>
        <w:t xml:space="preserve"> + CCI females spent more time in the open arms of the elevated plus maze compared to Vehicle + Sham females </w:t>
      </w:r>
      <w:r>
        <w:rPr>
          <w:rFonts w:ascii="Times" w:hAnsi="Times"/>
          <w:b/>
          <w:bCs/>
          <w:lang w:val="en-US"/>
        </w:rPr>
        <w:t>(A)</w:t>
      </w:r>
      <w:r>
        <w:rPr>
          <w:rFonts w:ascii="Times" w:hAnsi="Times"/>
          <w:lang w:val="en-US"/>
        </w:rPr>
        <w:t xml:space="preserve">, and no differences were seen between male groups. Male and female mice, irrespective of group, made a similar number of entries into the closed arms of the elevated plus maze </w:t>
      </w:r>
      <w:r>
        <w:rPr>
          <w:rFonts w:ascii="Times" w:hAnsi="Times"/>
          <w:b/>
          <w:bCs/>
          <w:lang w:val="en-US"/>
        </w:rPr>
        <w:t>(B)</w:t>
      </w:r>
      <w:r>
        <w:rPr>
          <w:rFonts w:ascii="Times" w:hAnsi="Times"/>
          <w:lang w:val="en-US"/>
        </w:rPr>
        <w:t xml:space="preserve">. Similarly, males and females, regardless of their group, spent a comparable amount of time in the center of the open field </w:t>
      </w:r>
      <w:r>
        <w:rPr>
          <w:rFonts w:ascii="Times" w:hAnsi="Times"/>
          <w:b/>
          <w:bCs/>
          <w:lang w:val="en-US"/>
        </w:rPr>
        <w:t>(C)</w:t>
      </w:r>
      <w:r>
        <w:rPr>
          <w:rFonts w:ascii="Times" w:hAnsi="Times"/>
          <w:lang w:val="en-US"/>
        </w:rPr>
        <w:t xml:space="preserve"> and no differences were observed on the number of center bouts </w:t>
      </w:r>
      <w:r>
        <w:rPr>
          <w:rFonts w:ascii="Times" w:hAnsi="Times"/>
          <w:b/>
          <w:bCs/>
          <w:lang w:val="en-US"/>
        </w:rPr>
        <w:t>(D)</w:t>
      </w:r>
      <w:r>
        <w:rPr>
          <w:rFonts w:ascii="Times" w:hAnsi="Times"/>
          <w:lang w:val="en-US"/>
        </w:rPr>
        <w:t xml:space="preserve">. In stage 1 of the 3-chamber test, both male and female mice had a preference for the right chamber compared to the left, and a main effect of injury was found in female mice </w:t>
      </w:r>
      <w:r>
        <w:rPr>
          <w:rFonts w:ascii="Times" w:hAnsi="Times"/>
          <w:b/>
          <w:bCs/>
          <w:lang w:val="en-US"/>
        </w:rPr>
        <w:t>(E)</w:t>
      </w:r>
      <w:r>
        <w:rPr>
          <w:rFonts w:ascii="Times" w:hAnsi="Times"/>
          <w:lang w:val="en-US"/>
        </w:rPr>
        <w:t xml:space="preserve">. No differences between male and female groups were detected in the forced swim </w:t>
      </w:r>
      <w:r>
        <w:rPr>
          <w:rFonts w:ascii="Times" w:hAnsi="Times"/>
          <w:b/>
          <w:bCs/>
          <w:lang w:val="en-US"/>
        </w:rPr>
        <w:t>(F)</w:t>
      </w:r>
      <w:r>
        <w:rPr>
          <w:rFonts w:ascii="Times" w:hAnsi="Times"/>
          <w:lang w:val="en-US"/>
        </w:rPr>
        <w:t xml:space="preserve">. Differences in the average speed and time to fall on Rotarod were found between male mice groups, yet multiple comparisons did not reach significance </w:t>
      </w:r>
      <w:r>
        <w:rPr>
          <w:rFonts w:ascii="Times" w:hAnsi="Times"/>
          <w:lang w:val="en-US"/>
        </w:rPr>
        <w:lastRenderedPageBreak/>
        <w:t>(</w:t>
      </w:r>
      <w:r>
        <w:rPr>
          <w:rFonts w:ascii="Times" w:hAnsi="Times"/>
          <w:b/>
          <w:bCs/>
          <w:lang w:val="en-US"/>
        </w:rPr>
        <w:t>G, H)</w:t>
      </w:r>
      <w:r>
        <w:rPr>
          <w:rFonts w:ascii="Times" w:hAnsi="Times"/>
          <w:lang w:val="en-US"/>
        </w:rPr>
        <w:t xml:space="preserve">. Female mice performed equally on the Rotarod. Data displayed as </w:t>
      </w:r>
      <w:r w:rsidRPr="00884E24">
        <w:rPr>
          <w:rFonts w:ascii="Times" w:hAnsi="Times"/>
          <w:lang w:val="en-US"/>
        </w:rPr>
        <w:t xml:space="preserve">mean </w:t>
      </w:r>
      <w:r w:rsidRPr="00884E24">
        <w:rPr>
          <w:rFonts w:ascii="Times" w:hAnsi="Times" w:cs="Arial"/>
          <w:lang w:val="en-US"/>
        </w:rPr>
        <w:t>± S</w:t>
      </w:r>
      <w:r w:rsidR="000A6B89">
        <w:rPr>
          <w:rFonts w:ascii="Times" w:hAnsi="Times" w:cs="Arial"/>
          <w:lang w:val="en-US"/>
        </w:rPr>
        <w:t>D</w:t>
      </w:r>
      <w:r w:rsidRPr="00884E24">
        <w:rPr>
          <w:rFonts w:ascii="Times" w:hAnsi="Times" w:cs="Arial"/>
          <w:lang w:val="en-US"/>
        </w:rPr>
        <w:t xml:space="preserve"> or as median with interquartile range, where appropriate. </w:t>
      </w:r>
      <w:r w:rsidRPr="00884E24">
        <w:rPr>
          <w:rFonts w:ascii="Times" w:hAnsi="Times"/>
          <w:lang w:val="en-US"/>
        </w:rPr>
        <w:t xml:space="preserve">* </w:t>
      </w:r>
      <w:r w:rsidRPr="00884E24">
        <w:rPr>
          <w:rFonts w:ascii="Times" w:hAnsi="Times"/>
          <w:i/>
          <w:iCs/>
          <w:lang w:val="en-US"/>
        </w:rPr>
        <w:t xml:space="preserve">p&lt; </w:t>
      </w:r>
      <w:r w:rsidRPr="00884E24">
        <w:rPr>
          <w:rFonts w:ascii="Times" w:hAnsi="Times"/>
          <w:lang w:val="en-US"/>
        </w:rPr>
        <w:t>0.05, **</w:t>
      </w:r>
      <w:r w:rsidRPr="00884E24">
        <w:rPr>
          <w:rFonts w:ascii="Times" w:hAnsi="Times"/>
          <w:i/>
          <w:iCs/>
          <w:lang w:val="en-US"/>
        </w:rPr>
        <w:t xml:space="preserve"> p </w:t>
      </w:r>
      <w:r w:rsidRPr="00884E24">
        <w:rPr>
          <w:rFonts w:ascii="Times" w:hAnsi="Times"/>
          <w:lang w:val="en-US"/>
        </w:rPr>
        <w:t>≤</w:t>
      </w:r>
      <w:r w:rsidRPr="00884E24">
        <w:rPr>
          <w:rFonts w:ascii="Times" w:hAnsi="Times"/>
          <w:i/>
          <w:iCs/>
          <w:lang w:val="en-US"/>
        </w:rPr>
        <w:t xml:space="preserve"> </w:t>
      </w:r>
      <w:r w:rsidRPr="00884E24">
        <w:rPr>
          <w:rFonts w:ascii="Times" w:hAnsi="Times"/>
          <w:lang w:val="en-US"/>
        </w:rPr>
        <w:t xml:space="preserve">0.01. </w:t>
      </w:r>
    </w:p>
    <w:p w14:paraId="27239612" w14:textId="0E260BE9" w:rsidR="00B624F5" w:rsidRPr="00A91E8E" w:rsidRDefault="000A6B89" w:rsidP="00B624F5">
      <w:pPr>
        <w:spacing w:line="480" w:lineRule="auto"/>
        <w:jc w:val="both"/>
        <w:rPr>
          <w:rFonts w:ascii="Times" w:hAnsi="Times"/>
          <w:lang w:val="en-US"/>
        </w:rPr>
      </w:pPr>
      <w:r>
        <w:rPr>
          <w:rFonts w:ascii="Times" w:hAnsi="Times"/>
          <w:noProof/>
          <w:lang w:val="en-US"/>
        </w:rPr>
        <w:drawing>
          <wp:inline distT="0" distB="0" distL="0" distR="0" wp14:anchorId="64A3A31D" wp14:editId="1C859581">
            <wp:extent cx="5727700" cy="2619375"/>
            <wp:effectExtent l="0" t="0" r="0" b="0"/>
            <wp:docPr id="5" name="Picture 5" descr="A diagram of different types of vehi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different types of vehicles&#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2619375"/>
                    </a:xfrm>
                    <a:prstGeom prst="rect">
                      <a:avLst/>
                    </a:prstGeom>
                  </pic:spPr>
                </pic:pic>
              </a:graphicData>
            </a:graphic>
          </wp:inline>
        </w:drawing>
      </w:r>
    </w:p>
    <w:p w14:paraId="1B40F075" w14:textId="2CA056B9" w:rsidR="00B624F5" w:rsidRPr="006C0CEB" w:rsidRDefault="00B624F5" w:rsidP="00B624F5">
      <w:pPr>
        <w:spacing w:line="480" w:lineRule="auto"/>
        <w:jc w:val="both"/>
        <w:rPr>
          <w:rFonts w:ascii="Times" w:hAnsi="Times"/>
          <w:lang w:val="en-US"/>
        </w:rPr>
      </w:pPr>
      <w:r w:rsidRPr="005142F6">
        <w:rPr>
          <w:rFonts w:ascii="Times" w:hAnsi="Times"/>
          <w:b/>
          <w:bCs/>
          <w:lang w:val="en-US"/>
        </w:rPr>
        <w:t>Figure S2.</w:t>
      </w:r>
      <w:r>
        <w:rPr>
          <w:rFonts w:ascii="Times" w:hAnsi="Times"/>
          <w:b/>
          <w:bCs/>
          <w:lang w:val="en-US"/>
        </w:rPr>
        <w:t xml:space="preserve"> Quadrant preference in the Morris water maze probe test varied </w:t>
      </w:r>
      <w:r w:rsidR="0041167B">
        <w:rPr>
          <w:rFonts w:ascii="Times" w:hAnsi="Times"/>
          <w:b/>
          <w:bCs/>
          <w:lang w:val="en-US"/>
        </w:rPr>
        <w:t>across</w:t>
      </w:r>
      <w:r>
        <w:rPr>
          <w:rFonts w:ascii="Times" w:hAnsi="Times"/>
          <w:b/>
          <w:bCs/>
          <w:lang w:val="en-US"/>
        </w:rPr>
        <w:t xml:space="preserve"> male and female groups. </w:t>
      </w:r>
      <w:r>
        <w:rPr>
          <w:rFonts w:ascii="Times" w:hAnsi="Times"/>
          <w:lang w:val="en-US"/>
        </w:rPr>
        <w:t xml:space="preserve">Male Vehicle + Sham </w:t>
      </w:r>
      <w:r>
        <w:rPr>
          <w:rFonts w:ascii="Times" w:hAnsi="Times"/>
          <w:b/>
          <w:bCs/>
          <w:lang w:val="en-US"/>
        </w:rPr>
        <w:t>(A)</w:t>
      </w:r>
      <w:r>
        <w:rPr>
          <w:rFonts w:ascii="Times" w:hAnsi="Times"/>
          <w:lang w:val="en-US"/>
        </w:rPr>
        <w:t xml:space="preserve"> and male </w:t>
      </w:r>
      <w:r>
        <w:rPr>
          <w:rFonts w:ascii="Times" w:hAnsi="Times"/>
          <w:i/>
          <w:iCs/>
          <w:lang w:val="en-US"/>
        </w:rPr>
        <w:t xml:space="preserve">T. gondii </w:t>
      </w:r>
      <w:r>
        <w:rPr>
          <w:rFonts w:ascii="Times" w:hAnsi="Times"/>
          <w:lang w:val="en-US"/>
        </w:rPr>
        <w:t xml:space="preserve">+ Sham </w:t>
      </w:r>
      <w:r>
        <w:rPr>
          <w:rFonts w:ascii="Times" w:hAnsi="Times"/>
          <w:b/>
          <w:bCs/>
          <w:lang w:val="en-US"/>
        </w:rPr>
        <w:t>(B)</w:t>
      </w:r>
      <w:r>
        <w:rPr>
          <w:rFonts w:ascii="Times" w:hAnsi="Times"/>
          <w:lang w:val="en-US"/>
        </w:rPr>
        <w:t xml:space="preserve"> mice had a singular preference for the target platform quadrant, yet male Vehicle + CCI mice spent longer in the target quadrant compared to only the left and right quadrants </w:t>
      </w:r>
      <w:r>
        <w:rPr>
          <w:rFonts w:ascii="Times" w:hAnsi="Times"/>
          <w:b/>
          <w:bCs/>
          <w:lang w:val="en-US"/>
        </w:rPr>
        <w:t>(C)</w:t>
      </w:r>
      <w:r>
        <w:rPr>
          <w:rFonts w:ascii="Times" w:hAnsi="Times"/>
          <w:lang w:val="en-US"/>
        </w:rPr>
        <w:t xml:space="preserve">. Male </w:t>
      </w:r>
      <w:r>
        <w:rPr>
          <w:rFonts w:ascii="Times" w:hAnsi="Times"/>
          <w:i/>
          <w:iCs/>
          <w:lang w:val="en-US"/>
        </w:rPr>
        <w:t>T. gondii</w:t>
      </w:r>
      <w:r>
        <w:rPr>
          <w:rFonts w:ascii="Times" w:hAnsi="Times"/>
          <w:lang w:val="en-US"/>
        </w:rPr>
        <w:t xml:space="preserve"> + CCI mice uniquely spent more time in the target and opposite quadrants compared to the left quadrant, although no differences were observed between the time spent in the target quadrant compared to the opposite nor right quadrant </w:t>
      </w:r>
      <w:r>
        <w:rPr>
          <w:rFonts w:ascii="Times" w:hAnsi="Times"/>
          <w:b/>
          <w:bCs/>
          <w:lang w:val="en-US"/>
        </w:rPr>
        <w:t>(D)</w:t>
      </w:r>
      <w:r>
        <w:rPr>
          <w:rFonts w:ascii="Times" w:hAnsi="Times"/>
          <w:lang w:val="en-US"/>
        </w:rPr>
        <w:t xml:space="preserve">. Female Vehicle + Sham mice spent more time in the target quadrant compared to the right quadrant </w:t>
      </w:r>
      <w:r>
        <w:rPr>
          <w:rFonts w:ascii="Times" w:hAnsi="Times"/>
          <w:b/>
          <w:bCs/>
          <w:lang w:val="en-US"/>
        </w:rPr>
        <w:t>(E)</w:t>
      </w:r>
      <w:r>
        <w:rPr>
          <w:rFonts w:ascii="Times" w:hAnsi="Times"/>
          <w:lang w:val="en-US"/>
        </w:rPr>
        <w:t xml:space="preserve">, and both female </w:t>
      </w:r>
      <w:r>
        <w:rPr>
          <w:rFonts w:ascii="Times" w:hAnsi="Times"/>
          <w:i/>
          <w:iCs/>
          <w:lang w:val="en-US"/>
        </w:rPr>
        <w:t xml:space="preserve">T. gondii </w:t>
      </w:r>
      <w:r>
        <w:rPr>
          <w:rFonts w:ascii="Times" w:hAnsi="Times"/>
          <w:lang w:val="en-US"/>
        </w:rPr>
        <w:t xml:space="preserve">+ Sham and Vehicle + CCI mice had a singular preference for the target quadrant </w:t>
      </w:r>
      <w:r>
        <w:rPr>
          <w:rFonts w:ascii="Times" w:hAnsi="Times"/>
          <w:b/>
          <w:bCs/>
          <w:lang w:val="en-US"/>
        </w:rPr>
        <w:t>(F, G)</w:t>
      </w:r>
      <w:r>
        <w:rPr>
          <w:rFonts w:ascii="Times" w:hAnsi="Times"/>
          <w:lang w:val="en-US"/>
        </w:rPr>
        <w:t xml:space="preserve">. Alike the male Vehicle + CCI group, female </w:t>
      </w:r>
      <w:r>
        <w:rPr>
          <w:rFonts w:ascii="Times" w:hAnsi="Times"/>
          <w:i/>
          <w:iCs/>
          <w:lang w:val="en-US"/>
        </w:rPr>
        <w:t xml:space="preserve">T. gondii </w:t>
      </w:r>
      <w:r>
        <w:rPr>
          <w:rFonts w:ascii="Times" w:hAnsi="Times"/>
          <w:lang w:val="en-US"/>
        </w:rPr>
        <w:t xml:space="preserve">+ CCI mice spent longer in the target quadrant compared to the left and right quadrants </w:t>
      </w:r>
      <w:r>
        <w:rPr>
          <w:rFonts w:ascii="Times" w:hAnsi="Times"/>
          <w:b/>
          <w:bCs/>
          <w:lang w:val="en-US"/>
        </w:rPr>
        <w:t>(H)</w:t>
      </w:r>
      <w:r>
        <w:rPr>
          <w:rFonts w:ascii="Times" w:hAnsi="Times"/>
          <w:lang w:val="en-US"/>
        </w:rPr>
        <w:t xml:space="preserve">. Data displayed as </w:t>
      </w:r>
      <w:r w:rsidRPr="00884E24">
        <w:rPr>
          <w:rFonts w:ascii="Times" w:hAnsi="Times"/>
          <w:lang w:val="en-US"/>
        </w:rPr>
        <w:t xml:space="preserve">mean </w:t>
      </w:r>
      <w:r w:rsidRPr="00884E24">
        <w:rPr>
          <w:rFonts w:ascii="Times" w:hAnsi="Times" w:cs="Arial"/>
          <w:lang w:val="en-US"/>
        </w:rPr>
        <w:t>± S</w:t>
      </w:r>
      <w:r w:rsidR="000A6B89">
        <w:rPr>
          <w:rFonts w:ascii="Times" w:hAnsi="Times" w:cs="Arial"/>
          <w:lang w:val="en-US"/>
        </w:rPr>
        <w:t>D</w:t>
      </w:r>
      <w:r w:rsidRPr="00884E24">
        <w:rPr>
          <w:rFonts w:ascii="Times" w:hAnsi="Times" w:cs="Arial"/>
          <w:lang w:val="en-US"/>
        </w:rPr>
        <w:t xml:space="preserve"> or as median with interquartile range, where appropriate. </w:t>
      </w:r>
      <w:r w:rsidRPr="00884E24">
        <w:rPr>
          <w:rFonts w:ascii="Times" w:hAnsi="Times"/>
          <w:lang w:val="en-US"/>
        </w:rPr>
        <w:t xml:space="preserve">* </w:t>
      </w:r>
      <w:r w:rsidRPr="00884E24">
        <w:rPr>
          <w:rFonts w:ascii="Times" w:hAnsi="Times"/>
          <w:i/>
          <w:iCs/>
          <w:lang w:val="en-US"/>
        </w:rPr>
        <w:t xml:space="preserve">p&lt; </w:t>
      </w:r>
      <w:r w:rsidRPr="00884E24">
        <w:rPr>
          <w:rFonts w:ascii="Times" w:hAnsi="Times"/>
          <w:lang w:val="en-US"/>
        </w:rPr>
        <w:t>0.05, **</w:t>
      </w:r>
      <w:r w:rsidRPr="00884E24">
        <w:rPr>
          <w:rFonts w:ascii="Times" w:hAnsi="Times"/>
          <w:i/>
          <w:iCs/>
          <w:lang w:val="en-US"/>
        </w:rPr>
        <w:t xml:space="preserve"> p </w:t>
      </w:r>
      <w:r w:rsidRPr="00884E24">
        <w:rPr>
          <w:rFonts w:ascii="Times" w:hAnsi="Times"/>
          <w:lang w:val="en-US"/>
        </w:rPr>
        <w:t>≤</w:t>
      </w:r>
      <w:r w:rsidRPr="00884E24">
        <w:rPr>
          <w:rFonts w:ascii="Times" w:hAnsi="Times"/>
          <w:i/>
          <w:iCs/>
          <w:lang w:val="en-US"/>
        </w:rPr>
        <w:t xml:space="preserve"> </w:t>
      </w:r>
      <w:r w:rsidRPr="00884E24">
        <w:rPr>
          <w:rFonts w:ascii="Times" w:hAnsi="Times"/>
          <w:lang w:val="en-US"/>
        </w:rPr>
        <w:t>0.01</w:t>
      </w:r>
      <w:r>
        <w:rPr>
          <w:rFonts w:ascii="Times" w:hAnsi="Times"/>
          <w:lang w:val="en-US"/>
        </w:rPr>
        <w:t>,</w:t>
      </w:r>
      <w:r w:rsidRPr="00822FB7">
        <w:rPr>
          <w:rFonts w:ascii="Times" w:hAnsi="Times"/>
          <w:lang w:val="en-US"/>
        </w:rPr>
        <w:t xml:space="preserve"> </w:t>
      </w:r>
      <w:r w:rsidRPr="00884E24">
        <w:rPr>
          <w:rFonts w:ascii="Times" w:hAnsi="Times"/>
          <w:lang w:val="en-US"/>
        </w:rPr>
        <w:t>***</w:t>
      </w:r>
      <w:r w:rsidRPr="00884E24">
        <w:rPr>
          <w:rFonts w:ascii="Times" w:hAnsi="Times"/>
          <w:i/>
          <w:iCs/>
          <w:lang w:val="en-US"/>
        </w:rPr>
        <w:t xml:space="preserve"> p </w:t>
      </w:r>
      <w:r w:rsidRPr="00884E24">
        <w:rPr>
          <w:rFonts w:ascii="Times" w:hAnsi="Times"/>
          <w:lang w:val="en-US"/>
        </w:rPr>
        <w:t>≤</w:t>
      </w:r>
      <w:r w:rsidRPr="00884E24">
        <w:rPr>
          <w:rFonts w:ascii="Times" w:hAnsi="Times"/>
          <w:i/>
          <w:iCs/>
          <w:lang w:val="en-US"/>
        </w:rPr>
        <w:t xml:space="preserve"> </w:t>
      </w:r>
      <w:r w:rsidRPr="00884E24">
        <w:rPr>
          <w:rFonts w:ascii="Times" w:hAnsi="Times"/>
          <w:lang w:val="en-US"/>
        </w:rPr>
        <w:t>0.001</w:t>
      </w:r>
      <w:r>
        <w:rPr>
          <w:rFonts w:ascii="Times" w:hAnsi="Times"/>
          <w:lang w:val="en-US"/>
        </w:rPr>
        <w:t>.</w:t>
      </w:r>
    </w:p>
    <w:p w14:paraId="38FCC10B" w14:textId="107E0E62" w:rsidR="000B6B7A" w:rsidRDefault="000B6B7A" w:rsidP="00B624F5">
      <w:pPr>
        <w:spacing w:line="480" w:lineRule="auto"/>
        <w:jc w:val="both"/>
        <w:rPr>
          <w:rFonts w:ascii="Times" w:hAnsi="Times" w:cs="Arial"/>
          <w:noProof/>
          <w:lang w:val="en-US"/>
        </w:rPr>
      </w:pPr>
      <w:r>
        <w:rPr>
          <w:rFonts w:ascii="Times" w:hAnsi="Times" w:cs="Arial"/>
          <w:noProof/>
          <w:lang w:val="en-US"/>
        </w:rPr>
        <w:lastRenderedPageBreak/>
        <w:drawing>
          <wp:inline distT="0" distB="0" distL="0" distR="0" wp14:anchorId="4EFA76E7" wp14:editId="6B80231C">
            <wp:extent cx="5727700" cy="4906645"/>
            <wp:effectExtent l="0" t="0" r="0" b="0"/>
            <wp:docPr id="6" name="Picture 6" descr="A collage of several different colored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ollage of several different colored columns&#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4906645"/>
                    </a:xfrm>
                    <a:prstGeom prst="rect">
                      <a:avLst/>
                    </a:prstGeom>
                  </pic:spPr>
                </pic:pic>
              </a:graphicData>
            </a:graphic>
          </wp:inline>
        </w:drawing>
      </w:r>
    </w:p>
    <w:p w14:paraId="255569A9" w14:textId="182E082F" w:rsidR="00B624F5" w:rsidRPr="00822FB7" w:rsidRDefault="00B624F5" w:rsidP="00B624F5">
      <w:pPr>
        <w:spacing w:line="480" w:lineRule="auto"/>
        <w:jc w:val="both"/>
        <w:rPr>
          <w:rFonts w:ascii="Times" w:hAnsi="Times"/>
          <w:lang w:val="en-US"/>
        </w:rPr>
      </w:pPr>
      <w:r w:rsidRPr="005142F6">
        <w:rPr>
          <w:rFonts w:ascii="Times" w:hAnsi="Times"/>
          <w:b/>
          <w:bCs/>
          <w:lang w:val="en-US"/>
        </w:rPr>
        <w:t xml:space="preserve">Figure S3. </w:t>
      </w:r>
      <w:r>
        <w:rPr>
          <w:rFonts w:ascii="Times" w:hAnsi="Times"/>
          <w:b/>
          <w:bCs/>
          <w:lang w:val="en-US"/>
        </w:rPr>
        <w:t xml:space="preserve">Limited differences in the general activity of mice were found through behavior testing. </w:t>
      </w:r>
      <w:r>
        <w:rPr>
          <w:rFonts w:ascii="Times" w:hAnsi="Times"/>
          <w:lang w:val="en-US"/>
        </w:rPr>
        <w:t xml:space="preserve">Male CCI mice travelled more throughout the elevated plus maze </w:t>
      </w:r>
      <w:r>
        <w:rPr>
          <w:rFonts w:ascii="Times" w:hAnsi="Times"/>
          <w:b/>
          <w:bCs/>
          <w:lang w:val="en-US"/>
        </w:rPr>
        <w:t>(A)</w:t>
      </w:r>
      <w:r>
        <w:rPr>
          <w:rFonts w:ascii="Times" w:hAnsi="Times"/>
          <w:lang w:val="en-US"/>
        </w:rPr>
        <w:t xml:space="preserve">, and no differences were seen between female groups. No differences in distance travelled in Y-maze were observed between male nor female groups </w:t>
      </w:r>
      <w:r>
        <w:rPr>
          <w:rFonts w:ascii="Times" w:hAnsi="Times"/>
          <w:b/>
          <w:bCs/>
          <w:lang w:val="en-US"/>
        </w:rPr>
        <w:t>(B)</w:t>
      </w:r>
      <w:r>
        <w:rPr>
          <w:rFonts w:ascii="Times" w:hAnsi="Times"/>
          <w:lang w:val="en-US"/>
        </w:rPr>
        <w:t xml:space="preserve">. Likewise, male and female groups in stage 1 of the 3-chamber test had similar activity levels </w:t>
      </w:r>
      <w:r>
        <w:rPr>
          <w:rFonts w:ascii="Times" w:hAnsi="Times"/>
          <w:b/>
          <w:bCs/>
          <w:lang w:val="en-US"/>
        </w:rPr>
        <w:t>(C)</w:t>
      </w:r>
      <w:r>
        <w:rPr>
          <w:rFonts w:ascii="Times" w:hAnsi="Times"/>
          <w:lang w:val="en-US"/>
        </w:rPr>
        <w:t xml:space="preserve">. However, male CCI mice travelled more than sham-injured mice in stage 2 and stage 3 of the 3-chamber test </w:t>
      </w:r>
      <w:r>
        <w:rPr>
          <w:rFonts w:ascii="Times" w:hAnsi="Times"/>
          <w:b/>
          <w:bCs/>
          <w:lang w:val="en-US"/>
        </w:rPr>
        <w:t>(D, E</w:t>
      </w:r>
      <w:r>
        <w:rPr>
          <w:rFonts w:ascii="Times" w:hAnsi="Times"/>
          <w:lang w:val="en-US"/>
        </w:rPr>
        <w:t xml:space="preserve">). No differences between female groups were seen in either stage 2 or stage 3. In the Morris water maze, no differences in swim speed were observed during the visible platform </w:t>
      </w:r>
      <w:r>
        <w:rPr>
          <w:rFonts w:ascii="Times" w:hAnsi="Times"/>
          <w:b/>
          <w:bCs/>
          <w:lang w:val="en-US"/>
        </w:rPr>
        <w:t>(F)</w:t>
      </w:r>
      <w:r>
        <w:rPr>
          <w:rFonts w:ascii="Times" w:hAnsi="Times"/>
          <w:lang w:val="en-US"/>
        </w:rPr>
        <w:t xml:space="preserve"> or hidden platform stage </w:t>
      </w:r>
      <w:r>
        <w:rPr>
          <w:rFonts w:ascii="Times" w:hAnsi="Times"/>
          <w:b/>
          <w:bCs/>
          <w:lang w:val="en-US"/>
        </w:rPr>
        <w:t>(G)</w:t>
      </w:r>
      <w:r>
        <w:rPr>
          <w:rFonts w:ascii="Times" w:hAnsi="Times"/>
          <w:lang w:val="en-US"/>
        </w:rPr>
        <w:t xml:space="preserve">. </w:t>
      </w:r>
      <w:r>
        <w:rPr>
          <w:rFonts w:ascii="Times" w:hAnsi="Times"/>
          <w:i/>
          <w:iCs/>
          <w:lang w:val="en-US"/>
        </w:rPr>
        <w:t>T. gondii</w:t>
      </w:r>
      <w:r>
        <w:rPr>
          <w:rFonts w:ascii="Times" w:hAnsi="Times"/>
          <w:lang w:val="en-US"/>
        </w:rPr>
        <w:t xml:space="preserve"> female mice had a decreased swim speed in the probe test compared to Vehicle mice, yet no group differences were detected in male mice </w:t>
      </w:r>
      <w:r>
        <w:rPr>
          <w:rFonts w:ascii="Times" w:hAnsi="Times"/>
          <w:b/>
          <w:bCs/>
          <w:lang w:val="en-US"/>
        </w:rPr>
        <w:t>(H)</w:t>
      </w:r>
      <w:r>
        <w:rPr>
          <w:rFonts w:ascii="Times" w:hAnsi="Times"/>
          <w:lang w:val="en-US"/>
        </w:rPr>
        <w:t xml:space="preserve">. Data </w:t>
      </w:r>
      <w:r>
        <w:rPr>
          <w:rFonts w:ascii="Times" w:hAnsi="Times"/>
          <w:lang w:val="en-US"/>
        </w:rPr>
        <w:lastRenderedPageBreak/>
        <w:t xml:space="preserve">displayed as </w:t>
      </w:r>
      <w:r w:rsidRPr="00884E24">
        <w:rPr>
          <w:rFonts w:ascii="Times" w:hAnsi="Times"/>
          <w:lang w:val="en-US"/>
        </w:rPr>
        <w:t xml:space="preserve">mean </w:t>
      </w:r>
      <w:r w:rsidRPr="00884E24">
        <w:rPr>
          <w:rFonts w:ascii="Times" w:hAnsi="Times" w:cs="Arial"/>
          <w:lang w:val="en-US"/>
        </w:rPr>
        <w:t>± S</w:t>
      </w:r>
      <w:r w:rsidR="000B6B7A">
        <w:rPr>
          <w:rFonts w:ascii="Times" w:hAnsi="Times" w:cs="Arial"/>
          <w:lang w:val="en-US"/>
        </w:rPr>
        <w:t>D</w:t>
      </w:r>
      <w:r w:rsidRPr="00884E24">
        <w:rPr>
          <w:rFonts w:ascii="Times" w:hAnsi="Times" w:cs="Arial"/>
          <w:lang w:val="en-US"/>
        </w:rPr>
        <w:t xml:space="preserve"> or as median with interquartile range, where appropriate. </w:t>
      </w:r>
      <w:r w:rsidRPr="00884E24">
        <w:rPr>
          <w:rFonts w:ascii="Times" w:hAnsi="Times"/>
          <w:lang w:val="en-US"/>
        </w:rPr>
        <w:t xml:space="preserve">* </w:t>
      </w:r>
      <w:r w:rsidRPr="00884E24">
        <w:rPr>
          <w:rFonts w:ascii="Times" w:hAnsi="Times"/>
          <w:i/>
          <w:iCs/>
          <w:lang w:val="en-US"/>
        </w:rPr>
        <w:t xml:space="preserve">p&lt; </w:t>
      </w:r>
      <w:r w:rsidRPr="00884E24">
        <w:rPr>
          <w:rFonts w:ascii="Times" w:hAnsi="Times"/>
          <w:lang w:val="en-US"/>
        </w:rPr>
        <w:t>0.05, **</w:t>
      </w:r>
      <w:r w:rsidRPr="00884E24">
        <w:rPr>
          <w:rFonts w:ascii="Times" w:hAnsi="Times"/>
          <w:i/>
          <w:iCs/>
          <w:lang w:val="en-US"/>
        </w:rPr>
        <w:t xml:space="preserve"> p </w:t>
      </w:r>
      <w:r w:rsidRPr="00884E24">
        <w:rPr>
          <w:rFonts w:ascii="Times" w:hAnsi="Times"/>
          <w:lang w:val="en-US"/>
        </w:rPr>
        <w:t>≤</w:t>
      </w:r>
      <w:r w:rsidRPr="00884E24">
        <w:rPr>
          <w:rFonts w:ascii="Times" w:hAnsi="Times"/>
          <w:i/>
          <w:iCs/>
          <w:lang w:val="en-US"/>
        </w:rPr>
        <w:t xml:space="preserve"> </w:t>
      </w:r>
      <w:r w:rsidRPr="00884E24">
        <w:rPr>
          <w:rFonts w:ascii="Times" w:hAnsi="Times"/>
          <w:lang w:val="en-US"/>
        </w:rPr>
        <w:t>0.01.</w:t>
      </w:r>
    </w:p>
    <w:p w14:paraId="7DB3F6A5" w14:textId="77777777" w:rsidR="00791A85" w:rsidRDefault="000B6B7A"/>
    <w:sectPr w:rsidR="00791A85" w:rsidSect="00A324C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4F5"/>
    <w:rsid w:val="00024654"/>
    <w:rsid w:val="00026A6C"/>
    <w:rsid w:val="0003548B"/>
    <w:rsid w:val="00042B9B"/>
    <w:rsid w:val="00053EE5"/>
    <w:rsid w:val="00093311"/>
    <w:rsid w:val="000A1B60"/>
    <w:rsid w:val="000A6B89"/>
    <w:rsid w:val="000B2B50"/>
    <w:rsid w:val="000B6B7A"/>
    <w:rsid w:val="000B7706"/>
    <w:rsid w:val="000C6039"/>
    <w:rsid w:val="000F72C7"/>
    <w:rsid w:val="00105B66"/>
    <w:rsid w:val="00114950"/>
    <w:rsid w:val="00115061"/>
    <w:rsid w:val="00117640"/>
    <w:rsid w:val="00152102"/>
    <w:rsid w:val="00156184"/>
    <w:rsid w:val="00156F15"/>
    <w:rsid w:val="00162E80"/>
    <w:rsid w:val="001800A4"/>
    <w:rsid w:val="00185707"/>
    <w:rsid w:val="001A6853"/>
    <w:rsid w:val="001B341C"/>
    <w:rsid w:val="001C17A3"/>
    <w:rsid w:val="001C27BD"/>
    <w:rsid w:val="001D6817"/>
    <w:rsid w:val="001E4B26"/>
    <w:rsid w:val="001F4521"/>
    <w:rsid w:val="00210038"/>
    <w:rsid w:val="00210635"/>
    <w:rsid w:val="002139D9"/>
    <w:rsid w:val="00225DAA"/>
    <w:rsid w:val="00226A9D"/>
    <w:rsid w:val="002634AA"/>
    <w:rsid w:val="00264EB7"/>
    <w:rsid w:val="0027027C"/>
    <w:rsid w:val="00283D0F"/>
    <w:rsid w:val="00292193"/>
    <w:rsid w:val="002928EC"/>
    <w:rsid w:val="002B349E"/>
    <w:rsid w:val="002E2B84"/>
    <w:rsid w:val="002E4A05"/>
    <w:rsid w:val="00333BBE"/>
    <w:rsid w:val="00352AAD"/>
    <w:rsid w:val="00372483"/>
    <w:rsid w:val="00374FE8"/>
    <w:rsid w:val="0038351D"/>
    <w:rsid w:val="00385387"/>
    <w:rsid w:val="003A0236"/>
    <w:rsid w:val="003A4DEE"/>
    <w:rsid w:val="003B0B10"/>
    <w:rsid w:val="003E1DD4"/>
    <w:rsid w:val="003F5A3C"/>
    <w:rsid w:val="003F641A"/>
    <w:rsid w:val="003F6810"/>
    <w:rsid w:val="00405B69"/>
    <w:rsid w:val="0041167B"/>
    <w:rsid w:val="0045468F"/>
    <w:rsid w:val="00456DD2"/>
    <w:rsid w:val="00484C5F"/>
    <w:rsid w:val="004A2839"/>
    <w:rsid w:val="004B6773"/>
    <w:rsid w:val="004D66D0"/>
    <w:rsid w:val="004F0C60"/>
    <w:rsid w:val="00504233"/>
    <w:rsid w:val="005171ED"/>
    <w:rsid w:val="00544CE6"/>
    <w:rsid w:val="005678CE"/>
    <w:rsid w:val="005A36FF"/>
    <w:rsid w:val="005A37EB"/>
    <w:rsid w:val="005B139A"/>
    <w:rsid w:val="005C5738"/>
    <w:rsid w:val="005D361C"/>
    <w:rsid w:val="005E1B2B"/>
    <w:rsid w:val="005E441E"/>
    <w:rsid w:val="005E7393"/>
    <w:rsid w:val="005E7BA5"/>
    <w:rsid w:val="00624FF1"/>
    <w:rsid w:val="00630EED"/>
    <w:rsid w:val="00631813"/>
    <w:rsid w:val="006438DE"/>
    <w:rsid w:val="00647562"/>
    <w:rsid w:val="00666262"/>
    <w:rsid w:val="00674D31"/>
    <w:rsid w:val="006A06E6"/>
    <w:rsid w:val="006A3510"/>
    <w:rsid w:val="006F0451"/>
    <w:rsid w:val="00730625"/>
    <w:rsid w:val="00750B88"/>
    <w:rsid w:val="007516A9"/>
    <w:rsid w:val="00753783"/>
    <w:rsid w:val="00755D9D"/>
    <w:rsid w:val="0075712F"/>
    <w:rsid w:val="00760B1E"/>
    <w:rsid w:val="00773582"/>
    <w:rsid w:val="00773A0F"/>
    <w:rsid w:val="007752BB"/>
    <w:rsid w:val="007849A5"/>
    <w:rsid w:val="00791C54"/>
    <w:rsid w:val="00792A08"/>
    <w:rsid w:val="007A361D"/>
    <w:rsid w:val="007A48A2"/>
    <w:rsid w:val="007B09ED"/>
    <w:rsid w:val="007C0C84"/>
    <w:rsid w:val="007D31D2"/>
    <w:rsid w:val="007E675A"/>
    <w:rsid w:val="007F286F"/>
    <w:rsid w:val="00812180"/>
    <w:rsid w:val="0081513B"/>
    <w:rsid w:val="00816B34"/>
    <w:rsid w:val="008500B4"/>
    <w:rsid w:val="00855E43"/>
    <w:rsid w:val="00860AEA"/>
    <w:rsid w:val="0087280C"/>
    <w:rsid w:val="00877890"/>
    <w:rsid w:val="00877A94"/>
    <w:rsid w:val="00882BA2"/>
    <w:rsid w:val="00882EF3"/>
    <w:rsid w:val="008849A8"/>
    <w:rsid w:val="008B0715"/>
    <w:rsid w:val="008C5EB9"/>
    <w:rsid w:val="008F01A5"/>
    <w:rsid w:val="008F438D"/>
    <w:rsid w:val="00903321"/>
    <w:rsid w:val="00914428"/>
    <w:rsid w:val="009221F6"/>
    <w:rsid w:val="0092309E"/>
    <w:rsid w:val="009418B1"/>
    <w:rsid w:val="00942E6C"/>
    <w:rsid w:val="009604B2"/>
    <w:rsid w:val="00963868"/>
    <w:rsid w:val="00975BC7"/>
    <w:rsid w:val="00990518"/>
    <w:rsid w:val="00990F22"/>
    <w:rsid w:val="009D5EAE"/>
    <w:rsid w:val="009F39B0"/>
    <w:rsid w:val="00A324C9"/>
    <w:rsid w:val="00A42E14"/>
    <w:rsid w:val="00A7252E"/>
    <w:rsid w:val="00A77BFC"/>
    <w:rsid w:val="00A83176"/>
    <w:rsid w:val="00A979DD"/>
    <w:rsid w:val="00AB436E"/>
    <w:rsid w:val="00AC657C"/>
    <w:rsid w:val="00AE1799"/>
    <w:rsid w:val="00AE4998"/>
    <w:rsid w:val="00B04F6B"/>
    <w:rsid w:val="00B103ED"/>
    <w:rsid w:val="00B263DE"/>
    <w:rsid w:val="00B31E8A"/>
    <w:rsid w:val="00B40206"/>
    <w:rsid w:val="00B624F5"/>
    <w:rsid w:val="00B718B0"/>
    <w:rsid w:val="00B72014"/>
    <w:rsid w:val="00B74FAC"/>
    <w:rsid w:val="00B80471"/>
    <w:rsid w:val="00BA1458"/>
    <w:rsid w:val="00BA58A7"/>
    <w:rsid w:val="00BA654D"/>
    <w:rsid w:val="00BA735A"/>
    <w:rsid w:val="00BC01E7"/>
    <w:rsid w:val="00BC1DB9"/>
    <w:rsid w:val="00C000A4"/>
    <w:rsid w:val="00C329D8"/>
    <w:rsid w:val="00C36B16"/>
    <w:rsid w:val="00C4341B"/>
    <w:rsid w:val="00C56681"/>
    <w:rsid w:val="00C74281"/>
    <w:rsid w:val="00C82660"/>
    <w:rsid w:val="00C8753C"/>
    <w:rsid w:val="00CA071E"/>
    <w:rsid w:val="00CA5745"/>
    <w:rsid w:val="00CB0660"/>
    <w:rsid w:val="00CB54D7"/>
    <w:rsid w:val="00CD4772"/>
    <w:rsid w:val="00CD48A9"/>
    <w:rsid w:val="00CD4A02"/>
    <w:rsid w:val="00CE0295"/>
    <w:rsid w:val="00D01D0A"/>
    <w:rsid w:val="00D378B8"/>
    <w:rsid w:val="00D468ED"/>
    <w:rsid w:val="00D61023"/>
    <w:rsid w:val="00D8646F"/>
    <w:rsid w:val="00D93919"/>
    <w:rsid w:val="00DE5BBC"/>
    <w:rsid w:val="00E11080"/>
    <w:rsid w:val="00E14B19"/>
    <w:rsid w:val="00E215F1"/>
    <w:rsid w:val="00E24B0F"/>
    <w:rsid w:val="00E30F8E"/>
    <w:rsid w:val="00E417C9"/>
    <w:rsid w:val="00E47DBC"/>
    <w:rsid w:val="00E6623A"/>
    <w:rsid w:val="00E8065F"/>
    <w:rsid w:val="00E96E0B"/>
    <w:rsid w:val="00E973A6"/>
    <w:rsid w:val="00EC343C"/>
    <w:rsid w:val="00EF11AB"/>
    <w:rsid w:val="00F0051E"/>
    <w:rsid w:val="00F15AA3"/>
    <w:rsid w:val="00F31982"/>
    <w:rsid w:val="00F454F5"/>
    <w:rsid w:val="00F47E5C"/>
    <w:rsid w:val="00F90BEA"/>
    <w:rsid w:val="00F912D7"/>
    <w:rsid w:val="00F95686"/>
    <w:rsid w:val="00FA7C95"/>
    <w:rsid w:val="00FB7542"/>
    <w:rsid w:val="00FC27BF"/>
    <w:rsid w:val="00FF4E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B7DC77B"/>
  <w15:chartTrackingRefBased/>
  <w15:docId w15:val="{1F0C7465-9043-9A43-8372-DE047EC20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4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485</Words>
  <Characters>2769</Characters>
  <Application>Microsoft Office Word</Application>
  <DocSecurity>0</DocSecurity>
  <Lines>23</Lines>
  <Paragraphs>6</Paragraphs>
  <ScaleCrop>false</ScaleCrop>
  <Company>Monash University</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Lexie Baker</dc:creator>
  <cp:keywords/>
  <dc:description/>
  <cp:lastModifiedBy>Sandy Shultz</cp:lastModifiedBy>
  <cp:revision>3</cp:revision>
  <dcterms:created xsi:type="dcterms:W3CDTF">2023-12-09T01:33:00Z</dcterms:created>
  <dcterms:modified xsi:type="dcterms:W3CDTF">2023-12-09T01:33:00Z</dcterms:modified>
</cp:coreProperties>
</file>