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E3A1F5" w14:textId="6ED368BC" w:rsidR="0086719A" w:rsidRPr="004A2ABD" w:rsidRDefault="007A0486" w:rsidP="00392505">
      <w:pPr>
        <w:spacing w:after="200" w:line="480" w:lineRule="auto"/>
        <w:jc w:val="both"/>
        <w:rPr>
          <w:rFonts w:ascii="Times New Roman" w:eastAsia="Calibri" w:hAnsi="Times New Roman" w:cs="Times New Roman"/>
          <w:b/>
          <w:sz w:val="36"/>
          <w:szCs w:val="36"/>
          <w:lang w:val="en-US"/>
        </w:rPr>
      </w:pPr>
      <w:r w:rsidRPr="004A2ABD">
        <w:rPr>
          <w:rFonts w:ascii="Times New Roman" w:eastAsia="Calibri" w:hAnsi="Times New Roman" w:cs="Times New Roman"/>
          <w:b/>
          <w:sz w:val="36"/>
          <w:szCs w:val="36"/>
          <w:lang w:val="en-US"/>
        </w:rPr>
        <w:t>Supplementary Material</w:t>
      </w:r>
    </w:p>
    <w:p w14:paraId="01875A9D" w14:textId="71BD82F1" w:rsidR="00121FD7" w:rsidRPr="004A2ABD" w:rsidRDefault="00121FD7" w:rsidP="00392505">
      <w:pPr>
        <w:spacing w:after="200" w:line="480" w:lineRule="auto"/>
        <w:jc w:val="both"/>
        <w:rPr>
          <w:rFonts w:ascii="Times New Roman" w:eastAsia="Calibri" w:hAnsi="Times New Roman" w:cs="Times New Roman"/>
          <w:b/>
          <w:sz w:val="32"/>
          <w:szCs w:val="32"/>
          <w:lang w:val="en-US"/>
        </w:rPr>
      </w:pPr>
      <w:r w:rsidRPr="004A2ABD">
        <w:rPr>
          <w:rFonts w:ascii="Times New Roman" w:eastAsia="Calibri" w:hAnsi="Times New Roman" w:cs="Times New Roman"/>
          <w:b/>
          <w:sz w:val="32"/>
          <w:szCs w:val="32"/>
          <w:lang w:val="en-US"/>
        </w:rPr>
        <w:t>Supplementary methods</w:t>
      </w:r>
    </w:p>
    <w:p w14:paraId="0E555356" w14:textId="58408246" w:rsidR="00B01CC8" w:rsidRPr="004A2ABD" w:rsidRDefault="00B01CC8" w:rsidP="00392505">
      <w:pPr>
        <w:spacing w:after="200" w:line="480" w:lineRule="auto"/>
        <w:jc w:val="both"/>
        <w:rPr>
          <w:rFonts w:ascii="Times New Roman" w:eastAsia="Calibri" w:hAnsi="Times New Roman" w:cs="Times New Roman"/>
          <w:b/>
          <w:sz w:val="28"/>
          <w:szCs w:val="28"/>
          <w:lang w:val="en-US"/>
        </w:rPr>
      </w:pPr>
      <w:r w:rsidRPr="004A2ABD">
        <w:rPr>
          <w:rFonts w:ascii="Times New Roman" w:eastAsia="Calibri" w:hAnsi="Times New Roman" w:cs="Times New Roman"/>
          <w:b/>
          <w:sz w:val="28"/>
          <w:szCs w:val="28"/>
          <w:lang w:val="en-US"/>
        </w:rPr>
        <w:t>SEC plasma EV purification</w:t>
      </w:r>
    </w:p>
    <w:p w14:paraId="3DD2A739" w14:textId="65F76CEC" w:rsidR="00CF4B99" w:rsidRPr="004A2ABD" w:rsidRDefault="00CF4B99" w:rsidP="00CF4B99">
      <w:pPr>
        <w:spacing w:after="200" w:line="480" w:lineRule="auto"/>
        <w:jc w:val="both"/>
        <w:rPr>
          <w:rFonts w:ascii="Times New Roman" w:eastAsia="Calibri" w:hAnsi="Times New Roman" w:cs="Times New Roman"/>
          <w:sz w:val="24"/>
          <w:szCs w:val="24"/>
          <w:lang w:val="en-US"/>
        </w:rPr>
      </w:pPr>
      <w:proofErr w:type="spellStart"/>
      <w:r w:rsidRPr="004A2ABD">
        <w:rPr>
          <w:rFonts w:ascii="Times New Roman" w:eastAsia="Calibri" w:hAnsi="Times New Roman" w:cs="Times New Roman"/>
          <w:sz w:val="24"/>
          <w:szCs w:val="24"/>
          <w:lang w:val="en-US"/>
        </w:rPr>
        <w:t>Sephacryl</w:t>
      </w:r>
      <w:proofErr w:type="spellEnd"/>
      <w:r w:rsidRPr="004A2ABD">
        <w:rPr>
          <w:rFonts w:ascii="Times New Roman" w:eastAsia="Calibri" w:hAnsi="Times New Roman" w:cs="Times New Roman"/>
          <w:sz w:val="24"/>
          <w:szCs w:val="24"/>
          <w:lang w:val="en-US"/>
        </w:rPr>
        <w:t xml:space="preserve"> S-500 High Resolution (GE Healthcare) column 26/60 (320 mL column volume), was used to isolate plasma EVs by Size exclusion chromatography</w:t>
      </w:r>
      <w:r w:rsidR="00C039FC" w:rsidRPr="004A2ABD">
        <w:rPr>
          <w:rFonts w:ascii="Times New Roman" w:eastAsia="Calibri" w:hAnsi="Times New Roman" w:cs="Times New Roman"/>
          <w:sz w:val="24"/>
          <w:szCs w:val="24"/>
          <w:vertAlign w:val="superscript"/>
          <w:lang w:val="en-US"/>
        </w:rPr>
        <w:t>1</w:t>
      </w:r>
      <w:r w:rsidRPr="004A2ABD">
        <w:rPr>
          <w:rFonts w:ascii="Times New Roman" w:eastAsia="Calibri" w:hAnsi="Times New Roman" w:cs="Times New Roman"/>
          <w:sz w:val="24"/>
          <w:szCs w:val="24"/>
          <w:lang w:val="en-US"/>
        </w:rPr>
        <w:t xml:space="preserve">. 6 mL of </w:t>
      </w:r>
      <w:r w:rsidR="00741048" w:rsidRPr="004A2ABD">
        <w:rPr>
          <w:rFonts w:ascii="Times New Roman" w:eastAsia="Calibri" w:hAnsi="Times New Roman" w:cs="Times New Roman"/>
          <w:sz w:val="24"/>
          <w:szCs w:val="24"/>
          <w:lang w:val="en-US"/>
        </w:rPr>
        <w:t xml:space="preserve">individual </w:t>
      </w:r>
      <w:r w:rsidRPr="004A2ABD">
        <w:rPr>
          <w:rFonts w:ascii="Times New Roman" w:eastAsia="Calibri" w:hAnsi="Times New Roman" w:cs="Times New Roman"/>
          <w:sz w:val="24"/>
          <w:szCs w:val="24"/>
          <w:lang w:val="en-US"/>
        </w:rPr>
        <w:t>PPP sample</w:t>
      </w:r>
      <w:r w:rsidR="00741048" w:rsidRPr="004A2ABD">
        <w:rPr>
          <w:rFonts w:ascii="Times New Roman" w:eastAsia="Calibri" w:hAnsi="Times New Roman" w:cs="Times New Roman"/>
          <w:sz w:val="24"/>
          <w:szCs w:val="24"/>
          <w:lang w:val="en-US"/>
        </w:rPr>
        <w:t>s</w:t>
      </w:r>
      <w:r w:rsidRPr="004A2ABD">
        <w:rPr>
          <w:rFonts w:ascii="Times New Roman" w:eastAsia="Calibri" w:hAnsi="Times New Roman" w:cs="Times New Roman"/>
          <w:sz w:val="24"/>
          <w:szCs w:val="24"/>
          <w:lang w:val="en-US"/>
        </w:rPr>
        <w:t xml:space="preserve"> was loaded on the column and 0.22 µm-filtered PBS </w:t>
      </w:r>
      <w:proofErr w:type="gramStart"/>
      <w:r w:rsidRPr="004A2ABD">
        <w:rPr>
          <w:rFonts w:ascii="Times New Roman" w:eastAsia="Calibri" w:hAnsi="Times New Roman" w:cs="Times New Roman"/>
          <w:sz w:val="24"/>
          <w:szCs w:val="24"/>
          <w:lang w:val="en-US"/>
        </w:rPr>
        <w:t>was used</w:t>
      </w:r>
      <w:proofErr w:type="gramEnd"/>
      <w:r w:rsidRPr="004A2ABD">
        <w:rPr>
          <w:rFonts w:ascii="Times New Roman" w:eastAsia="Calibri" w:hAnsi="Times New Roman" w:cs="Times New Roman"/>
          <w:sz w:val="24"/>
          <w:szCs w:val="24"/>
          <w:lang w:val="en-US"/>
        </w:rPr>
        <w:t xml:space="preserve"> as running buffer, according to the manufacturer’s instructions. The flow rate was 1ml/min and the elution volume was collected in </w:t>
      </w:r>
      <w:proofErr w:type="gramStart"/>
      <w:r w:rsidRPr="004A2ABD">
        <w:rPr>
          <w:rFonts w:ascii="Times New Roman" w:eastAsia="Calibri" w:hAnsi="Times New Roman" w:cs="Times New Roman"/>
          <w:sz w:val="24"/>
          <w:szCs w:val="24"/>
          <w:lang w:val="en-US"/>
        </w:rPr>
        <w:t>6</w:t>
      </w:r>
      <w:proofErr w:type="gramEnd"/>
      <w:r w:rsidRPr="004A2ABD">
        <w:rPr>
          <w:rFonts w:ascii="Times New Roman" w:eastAsia="Calibri" w:hAnsi="Times New Roman" w:cs="Times New Roman"/>
          <w:sz w:val="24"/>
          <w:szCs w:val="24"/>
          <w:lang w:val="en-US"/>
        </w:rPr>
        <w:t xml:space="preserve"> fra</w:t>
      </w:r>
      <w:r w:rsidR="006D088D" w:rsidRPr="004A2ABD">
        <w:rPr>
          <w:rFonts w:ascii="Times New Roman" w:eastAsia="Calibri" w:hAnsi="Times New Roman" w:cs="Times New Roman"/>
          <w:sz w:val="24"/>
          <w:szCs w:val="24"/>
          <w:lang w:val="en-US"/>
        </w:rPr>
        <w:t xml:space="preserve">ctions, each containing 40 ml. </w:t>
      </w:r>
      <w:r w:rsidRPr="004A2ABD">
        <w:rPr>
          <w:rFonts w:ascii="Times New Roman" w:eastAsia="Calibri" w:hAnsi="Times New Roman" w:cs="Times New Roman"/>
          <w:sz w:val="24"/>
          <w:szCs w:val="24"/>
          <w:lang w:val="en-US"/>
        </w:rPr>
        <w:t xml:space="preserve">The 6 </w:t>
      </w:r>
      <w:r w:rsidR="00BF620E" w:rsidRPr="004A2ABD">
        <w:rPr>
          <w:rFonts w:ascii="Times New Roman" w:eastAsia="Calibri" w:hAnsi="Times New Roman" w:cs="Times New Roman"/>
          <w:sz w:val="24"/>
          <w:szCs w:val="24"/>
          <w:lang w:val="en-US"/>
        </w:rPr>
        <w:t xml:space="preserve">SEC </w:t>
      </w:r>
      <w:r w:rsidRPr="004A2ABD">
        <w:rPr>
          <w:rFonts w:ascii="Times New Roman" w:eastAsia="Calibri" w:hAnsi="Times New Roman" w:cs="Times New Roman"/>
          <w:sz w:val="24"/>
          <w:szCs w:val="24"/>
          <w:lang w:val="en-US"/>
        </w:rPr>
        <w:t xml:space="preserve">fractions were sequentially </w:t>
      </w:r>
      <w:proofErr w:type="spellStart"/>
      <w:r w:rsidRPr="004A2ABD">
        <w:rPr>
          <w:rFonts w:ascii="Times New Roman" w:eastAsia="Calibri" w:hAnsi="Times New Roman" w:cs="Times New Roman"/>
          <w:sz w:val="24"/>
          <w:szCs w:val="24"/>
          <w:lang w:val="en-US"/>
        </w:rPr>
        <w:t>centrifugated</w:t>
      </w:r>
      <w:proofErr w:type="spellEnd"/>
      <w:r w:rsidRPr="004A2ABD">
        <w:rPr>
          <w:rFonts w:ascii="Times New Roman" w:eastAsia="Calibri" w:hAnsi="Times New Roman" w:cs="Times New Roman"/>
          <w:sz w:val="24"/>
          <w:szCs w:val="24"/>
          <w:lang w:val="en-US"/>
        </w:rPr>
        <w:t xml:space="preserve"> at 20.000g and then at 100.000g for two hours. The pellets of single </w:t>
      </w:r>
      <w:r w:rsidR="00BF620E" w:rsidRPr="004A2ABD">
        <w:rPr>
          <w:rFonts w:ascii="Times New Roman" w:eastAsia="Calibri" w:hAnsi="Times New Roman" w:cs="Times New Roman"/>
          <w:sz w:val="24"/>
          <w:szCs w:val="24"/>
          <w:lang w:val="en-US"/>
        </w:rPr>
        <w:t xml:space="preserve">SEC </w:t>
      </w:r>
      <w:r w:rsidRPr="004A2ABD">
        <w:rPr>
          <w:rFonts w:ascii="Times New Roman" w:eastAsia="Calibri" w:hAnsi="Times New Roman" w:cs="Times New Roman"/>
          <w:sz w:val="24"/>
          <w:szCs w:val="24"/>
          <w:lang w:val="en-US"/>
        </w:rPr>
        <w:t xml:space="preserve">fractions obtained by each centrifugation step </w:t>
      </w:r>
      <w:proofErr w:type="gramStart"/>
      <w:r w:rsidRPr="004A2ABD">
        <w:rPr>
          <w:rFonts w:ascii="Times New Roman" w:eastAsia="Calibri" w:hAnsi="Times New Roman" w:cs="Times New Roman"/>
          <w:sz w:val="24"/>
          <w:szCs w:val="24"/>
          <w:lang w:val="en-US"/>
        </w:rPr>
        <w:t xml:space="preserve">were washed and </w:t>
      </w:r>
      <w:proofErr w:type="spellStart"/>
      <w:r w:rsidRPr="004A2ABD">
        <w:rPr>
          <w:rFonts w:ascii="Times New Roman" w:eastAsia="Calibri" w:hAnsi="Times New Roman" w:cs="Times New Roman"/>
          <w:sz w:val="24"/>
          <w:szCs w:val="24"/>
          <w:lang w:val="en-US"/>
        </w:rPr>
        <w:t>resuspended</w:t>
      </w:r>
      <w:proofErr w:type="spellEnd"/>
      <w:r w:rsidRPr="004A2ABD">
        <w:rPr>
          <w:rFonts w:ascii="Times New Roman" w:eastAsia="Calibri" w:hAnsi="Times New Roman" w:cs="Times New Roman"/>
          <w:sz w:val="24"/>
          <w:szCs w:val="24"/>
          <w:lang w:val="en-US"/>
        </w:rPr>
        <w:t xml:space="preserve"> in PBS to </w:t>
      </w:r>
      <w:proofErr w:type="spellStart"/>
      <w:r w:rsidRPr="004A2ABD">
        <w:rPr>
          <w:rFonts w:ascii="Times New Roman" w:eastAsia="Calibri" w:hAnsi="Times New Roman" w:cs="Times New Roman"/>
          <w:sz w:val="24"/>
          <w:szCs w:val="24"/>
          <w:lang w:val="en-US"/>
        </w:rPr>
        <w:t>analyse</w:t>
      </w:r>
      <w:proofErr w:type="spellEnd"/>
      <w:r w:rsidRPr="004A2ABD">
        <w:rPr>
          <w:rFonts w:ascii="Times New Roman" w:eastAsia="Calibri" w:hAnsi="Times New Roman" w:cs="Times New Roman"/>
          <w:sz w:val="24"/>
          <w:szCs w:val="24"/>
          <w:lang w:val="en-US"/>
        </w:rPr>
        <w:t xml:space="preserve"> the EV presence by the determination </w:t>
      </w:r>
      <w:r w:rsidR="00BF620E" w:rsidRPr="004A2ABD">
        <w:rPr>
          <w:rFonts w:ascii="Times New Roman" w:eastAsia="Calibri" w:hAnsi="Times New Roman" w:cs="Times New Roman"/>
          <w:sz w:val="24"/>
          <w:szCs w:val="24"/>
          <w:lang w:val="en-US"/>
        </w:rPr>
        <w:t xml:space="preserve">of protein concentration using </w:t>
      </w:r>
      <w:r w:rsidRPr="004A2ABD">
        <w:rPr>
          <w:rFonts w:ascii="Times New Roman" w:eastAsia="Calibri" w:hAnsi="Times New Roman" w:cs="Times New Roman"/>
          <w:sz w:val="24"/>
          <w:szCs w:val="24"/>
          <w:lang w:val="en-US"/>
        </w:rPr>
        <w:t>Bradford protein assay</w:t>
      </w:r>
      <w:proofErr w:type="gramEnd"/>
      <w:r w:rsidRPr="004A2ABD">
        <w:rPr>
          <w:rFonts w:ascii="Times New Roman" w:eastAsia="Calibri" w:hAnsi="Times New Roman" w:cs="Times New Roman"/>
          <w:sz w:val="24"/>
          <w:szCs w:val="24"/>
          <w:lang w:val="en-US"/>
        </w:rPr>
        <w:t>. The particle-size</w:t>
      </w:r>
      <w:r w:rsidR="006D088D" w:rsidRPr="004A2ABD">
        <w:rPr>
          <w:rFonts w:ascii="Times New Roman" w:eastAsia="Calibri" w:hAnsi="Times New Roman" w:cs="Times New Roman"/>
          <w:sz w:val="24"/>
          <w:szCs w:val="24"/>
          <w:lang w:val="en-US"/>
        </w:rPr>
        <w:t xml:space="preserve"> distribution and concentration of </w:t>
      </w:r>
      <w:r w:rsidR="00BF620E" w:rsidRPr="004A2ABD">
        <w:rPr>
          <w:rFonts w:ascii="Times New Roman" w:eastAsia="Calibri" w:hAnsi="Times New Roman" w:cs="Times New Roman"/>
          <w:sz w:val="24"/>
          <w:szCs w:val="24"/>
          <w:lang w:val="en-US"/>
        </w:rPr>
        <w:t xml:space="preserve">SEC </w:t>
      </w:r>
      <w:r w:rsidRPr="004A2ABD">
        <w:rPr>
          <w:rFonts w:ascii="Times New Roman" w:eastAsia="Calibri" w:hAnsi="Times New Roman" w:cs="Times New Roman"/>
          <w:sz w:val="24"/>
          <w:szCs w:val="24"/>
          <w:lang w:val="en-US"/>
        </w:rPr>
        <w:t xml:space="preserve">fractions </w:t>
      </w:r>
      <w:r w:rsidR="00BF620E" w:rsidRPr="004A2ABD">
        <w:rPr>
          <w:rFonts w:ascii="Times New Roman" w:eastAsia="Calibri" w:hAnsi="Times New Roman" w:cs="Times New Roman"/>
          <w:sz w:val="24"/>
          <w:szCs w:val="24"/>
          <w:lang w:val="en-US"/>
        </w:rPr>
        <w:t xml:space="preserve">containing the major </w:t>
      </w:r>
      <w:r w:rsidRPr="004A2ABD">
        <w:rPr>
          <w:rFonts w:ascii="Times New Roman" w:eastAsia="Calibri" w:hAnsi="Times New Roman" w:cs="Times New Roman"/>
          <w:sz w:val="24"/>
          <w:szCs w:val="24"/>
          <w:lang w:val="en-US"/>
        </w:rPr>
        <w:t xml:space="preserve">protein concentration were </w:t>
      </w:r>
      <w:proofErr w:type="spellStart"/>
      <w:r w:rsidRPr="004A2ABD">
        <w:rPr>
          <w:rFonts w:ascii="Times New Roman" w:eastAsia="Calibri" w:hAnsi="Times New Roman" w:cs="Times New Roman"/>
          <w:sz w:val="24"/>
          <w:szCs w:val="24"/>
          <w:lang w:val="en-US"/>
        </w:rPr>
        <w:t>analysed</w:t>
      </w:r>
      <w:proofErr w:type="spellEnd"/>
      <w:r w:rsidRPr="004A2ABD">
        <w:rPr>
          <w:rFonts w:ascii="Times New Roman" w:eastAsia="Calibri" w:hAnsi="Times New Roman" w:cs="Times New Roman"/>
          <w:sz w:val="24"/>
          <w:szCs w:val="24"/>
          <w:lang w:val="en-US"/>
        </w:rPr>
        <w:t xml:space="preserve"> by </w:t>
      </w:r>
      <w:proofErr w:type="spellStart"/>
      <w:r w:rsidRPr="004A2ABD">
        <w:rPr>
          <w:rFonts w:ascii="Times New Roman" w:eastAsia="Calibri" w:hAnsi="Times New Roman" w:cs="Times New Roman"/>
          <w:sz w:val="24"/>
          <w:szCs w:val="24"/>
          <w:lang w:val="en-US"/>
        </w:rPr>
        <w:t>NanoSight</w:t>
      </w:r>
      <w:proofErr w:type="spellEnd"/>
      <w:r w:rsidRPr="004A2ABD">
        <w:rPr>
          <w:rFonts w:ascii="Times New Roman" w:eastAsia="Calibri" w:hAnsi="Times New Roman" w:cs="Times New Roman"/>
          <w:sz w:val="24"/>
          <w:szCs w:val="24"/>
          <w:lang w:val="en-US"/>
        </w:rPr>
        <w:t xml:space="preserve">.  </w:t>
      </w:r>
    </w:p>
    <w:p w14:paraId="63A729E0" w14:textId="3BC568C4" w:rsidR="00BF620E" w:rsidRPr="004A2ABD" w:rsidRDefault="00BF620E" w:rsidP="00CF4B99">
      <w:pPr>
        <w:spacing w:after="200" w:line="480" w:lineRule="auto"/>
        <w:jc w:val="both"/>
        <w:rPr>
          <w:rFonts w:ascii="Times New Roman" w:eastAsia="Calibri" w:hAnsi="Times New Roman" w:cs="Times New Roman"/>
          <w:b/>
          <w:sz w:val="28"/>
          <w:szCs w:val="28"/>
          <w:lang w:val="en-US"/>
        </w:rPr>
      </w:pPr>
      <w:r w:rsidRPr="004A2ABD">
        <w:rPr>
          <w:rFonts w:ascii="Times New Roman" w:eastAsia="Calibri" w:hAnsi="Times New Roman" w:cs="Times New Roman"/>
          <w:b/>
          <w:sz w:val="28"/>
          <w:szCs w:val="28"/>
          <w:lang w:val="en-US"/>
        </w:rPr>
        <w:t>SEC CSF EV purification</w:t>
      </w:r>
    </w:p>
    <w:p w14:paraId="3AD111DE" w14:textId="77777777" w:rsidR="005B35FF" w:rsidRPr="004A2ABD" w:rsidRDefault="00BF620E" w:rsidP="005B35FF">
      <w:pPr>
        <w:spacing w:after="200" w:line="480" w:lineRule="auto"/>
        <w:jc w:val="both"/>
        <w:rPr>
          <w:rFonts w:ascii="Times New Roman" w:eastAsia="Calibri" w:hAnsi="Times New Roman" w:cs="Times New Roman"/>
          <w:b/>
          <w:sz w:val="28"/>
          <w:szCs w:val="28"/>
          <w:lang w:val="en-GB"/>
        </w:rPr>
      </w:pPr>
      <w:proofErr w:type="spellStart"/>
      <w:r w:rsidRPr="004A2ABD">
        <w:rPr>
          <w:rFonts w:ascii="Times New Roman" w:eastAsia="Calibri" w:hAnsi="Times New Roman" w:cs="Times New Roman"/>
          <w:sz w:val="24"/>
          <w:szCs w:val="24"/>
          <w:lang w:val="en-US"/>
        </w:rPr>
        <w:t>Sephacryl</w:t>
      </w:r>
      <w:proofErr w:type="spellEnd"/>
      <w:r w:rsidRPr="004A2ABD">
        <w:rPr>
          <w:rFonts w:ascii="Times New Roman" w:eastAsia="Calibri" w:hAnsi="Times New Roman" w:cs="Times New Roman"/>
          <w:sz w:val="24"/>
          <w:szCs w:val="24"/>
          <w:lang w:val="en-US"/>
        </w:rPr>
        <w:t xml:space="preserve"> S-500 High Resolution (GE Healthcare) column 16/60 (120 mL volume column) was used to isolate CSF EVs. 4 mL of individual CSF samples was loaded on the column and 0.22 µm-filtered PBS </w:t>
      </w:r>
      <w:proofErr w:type="gramStart"/>
      <w:r w:rsidRPr="004A2ABD">
        <w:rPr>
          <w:rFonts w:ascii="Times New Roman" w:eastAsia="Calibri" w:hAnsi="Times New Roman" w:cs="Times New Roman"/>
          <w:sz w:val="24"/>
          <w:szCs w:val="24"/>
          <w:lang w:val="en-US"/>
        </w:rPr>
        <w:t>was used</w:t>
      </w:r>
      <w:proofErr w:type="gramEnd"/>
      <w:r w:rsidRPr="004A2ABD">
        <w:rPr>
          <w:rFonts w:ascii="Times New Roman" w:eastAsia="Calibri" w:hAnsi="Times New Roman" w:cs="Times New Roman"/>
          <w:sz w:val="24"/>
          <w:szCs w:val="24"/>
          <w:lang w:val="en-US"/>
        </w:rPr>
        <w:t xml:space="preserve"> as running buffer, according to the manufacturer’s instructions. The flow rate was 0,5ml/min. and the elution volume was collected in </w:t>
      </w:r>
      <w:proofErr w:type="gramStart"/>
      <w:r w:rsidRPr="004A2ABD">
        <w:rPr>
          <w:rFonts w:ascii="Times New Roman" w:eastAsia="Calibri" w:hAnsi="Times New Roman" w:cs="Times New Roman"/>
          <w:sz w:val="24"/>
          <w:szCs w:val="24"/>
          <w:lang w:val="en-US"/>
        </w:rPr>
        <w:t>6</w:t>
      </w:r>
      <w:proofErr w:type="gramEnd"/>
      <w:r w:rsidRPr="004A2ABD">
        <w:rPr>
          <w:rFonts w:ascii="Times New Roman" w:eastAsia="Calibri" w:hAnsi="Times New Roman" w:cs="Times New Roman"/>
          <w:sz w:val="24"/>
          <w:szCs w:val="24"/>
          <w:lang w:val="en-US"/>
        </w:rPr>
        <w:t xml:space="preserve"> fractions, each containing 15 ml, that were </w:t>
      </w:r>
      <w:proofErr w:type="spellStart"/>
      <w:r w:rsidRPr="004A2ABD">
        <w:rPr>
          <w:rFonts w:ascii="Times New Roman" w:eastAsia="Calibri" w:hAnsi="Times New Roman" w:cs="Times New Roman"/>
          <w:sz w:val="24"/>
          <w:szCs w:val="24"/>
          <w:lang w:val="en-US"/>
        </w:rPr>
        <w:t>centrifugated</w:t>
      </w:r>
      <w:proofErr w:type="spellEnd"/>
      <w:r w:rsidRPr="004A2ABD">
        <w:rPr>
          <w:rFonts w:ascii="Times New Roman" w:eastAsia="Calibri" w:hAnsi="Times New Roman" w:cs="Times New Roman"/>
          <w:sz w:val="24"/>
          <w:szCs w:val="24"/>
          <w:lang w:val="en-US"/>
        </w:rPr>
        <w:t xml:space="preserve"> at 1000.000g for two hours. Due to low levels of EVs in CSF, the pellets of fractions were pooled, washed </w:t>
      </w:r>
      <w:proofErr w:type="gramStart"/>
      <w:r w:rsidRPr="004A2ABD">
        <w:rPr>
          <w:rFonts w:ascii="Times New Roman" w:eastAsia="Calibri" w:hAnsi="Times New Roman" w:cs="Times New Roman"/>
          <w:sz w:val="24"/>
          <w:szCs w:val="24"/>
          <w:lang w:val="en-US"/>
        </w:rPr>
        <w:t xml:space="preserve">and  </w:t>
      </w:r>
      <w:proofErr w:type="spellStart"/>
      <w:r w:rsidRPr="004A2ABD">
        <w:rPr>
          <w:rFonts w:ascii="Times New Roman" w:eastAsia="Calibri" w:hAnsi="Times New Roman" w:cs="Times New Roman"/>
          <w:sz w:val="24"/>
          <w:szCs w:val="24"/>
          <w:lang w:val="en-US"/>
        </w:rPr>
        <w:t>resuspended</w:t>
      </w:r>
      <w:proofErr w:type="spellEnd"/>
      <w:proofErr w:type="gramEnd"/>
      <w:r w:rsidRPr="004A2ABD">
        <w:rPr>
          <w:rFonts w:ascii="Times New Roman" w:eastAsia="Calibri" w:hAnsi="Times New Roman" w:cs="Times New Roman"/>
          <w:sz w:val="24"/>
          <w:szCs w:val="24"/>
          <w:lang w:val="en-US"/>
        </w:rPr>
        <w:t xml:space="preserve"> in PBS to measure total protein concentration and </w:t>
      </w:r>
      <w:proofErr w:type="spellStart"/>
      <w:r w:rsidRPr="004A2ABD">
        <w:rPr>
          <w:rFonts w:ascii="Times New Roman" w:eastAsia="Calibri" w:hAnsi="Times New Roman" w:cs="Times New Roman"/>
          <w:sz w:val="24"/>
          <w:szCs w:val="24"/>
          <w:lang w:val="en-US"/>
        </w:rPr>
        <w:t>analyse</w:t>
      </w:r>
      <w:proofErr w:type="spellEnd"/>
      <w:r w:rsidRPr="004A2ABD">
        <w:rPr>
          <w:rFonts w:ascii="Times New Roman" w:eastAsia="Calibri" w:hAnsi="Times New Roman" w:cs="Times New Roman"/>
          <w:sz w:val="24"/>
          <w:szCs w:val="24"/>
          <w:lang w:val="en-US"/>
        </w:rPr>
        <w:t xml:space="preserve"> the EV presence by TEM.</w:t>
      </w:r>
      <w:r w:rsidR="005B35FF" w:rsidRPr="004A2ABD">
        <w:rPr>
          <w:rFonts w:ascii="Times New Roman" w:eastAsia="Calibri" w:hAnsi="Times New Roman" w:cs="Times New Roman"/>
          <w:b/>
          <w:sz w:val="28"/>
          <w:szCs w:val="28"/>
          <w:lang w:val="en-GB"/>
        </w:rPr>
        <w:t xml:space="preserve"> </w:t>
      </w:r>
    </w:p>
    <w:p w14:paraId="0AC40806" w14:textId="6D45D9A3" w:rsidR="005B35FF" w:rsidRPr="004A2ABD" w:rsidRDefault="005B35FF" w:rsidP="005B35FF">
      <w:pPr>
        <w:spacing w:after="200" w:line="480" w:lineRule="auto"/>
        <w:jc w:val="both"/>
        <w:rPr>
          <w:rFonts w:ascii="Times New Roman" w:eastAsia="Calibri" w:hAnsi="Times New Roman" w:cs="Times New Roman"/>
          <w:b/>
          <w:sz w:val="28"/>
          <w:szCs w:val="28"/>
          <w:lang w:val="en-GB"/>
        </w:rPr>
      </w:pPr>
      <w:r w:rsidRPr="004A2ABD">
        <w:rPr>
          <w:rFonts w:ascii="Times New Roman" w:eastAsia="Calibri" w:hAnsi="Times New Roman" w:cs="Times New Roman"/>
          <w:b/>
          <w:sz w:val="28"/>
          <w:szCs w:val="28"/>
          <w:lang w:val="en-GB"/>
        </w:rPr>
        <w:t>Chylomicron isolation and analysis</w:t>
      </w:r>
    </w:p>
    <w:p w14:paraId="1D748AF3" w14:textId="01DB1225" w:rsidR="005B35FF" w:rsidRPr="004A2ABD" w:rsidRDefault="005B35FF" w:rsidP="005B35FF">
      <w:pPr>
        <w:spacing w:after="200" w:line="480" w:lineRule="auto"/>
        <w:jc w:val="both"/>
        <w:rPr>
          <w:rFonts w:ascii="Times New Roman" w:eastAsia="Calibri" w:hAnsi="Times New Roman" w:cs="Times New Roman"/>
          <w:sz w:val="24"/>
          <w:szCs w:val="24"/>
          <w:lang w:val="en-GB"/>
        </w:rPr>
      </w:pPr>
      <w:r w:rsidRPr="004A2ABD">
        <w:rPr>
          <w:rFonts w:ascii="Times New Roman" w:eastAsia="Calibri" w:hAnsi="Times New Roman" w:cs="Times New Roman"/>
          <w:lang w:val="en-GB"/>
        </w:rPr>
        <w:lastRenderedPageBreak/>
        <w:t xml:space="preserve">Postprandial blood samples </w:t>
      </w:r>
      <w:proofErr w:type="gramStart"/>
      <w:r w:rsidRPr="004A2ABD">
        <w:rPr>
          <w:rFonts w:ascii="Times New Roman" w:eastAsia="Calibri" w:hAnsi="Times New Roman" w:cs="Times New Roman"/>
          <w:lang w:val="en-GB"/>
        </w:rPr>
        <w:t>were collected</w:t>
      </w:r>
      <w:proofErr w:type="gramEnd"/>
      <w:r w:rsidRPr="004A2ABD">
        <w:rPr>
          <w:rFonts w:ascii="Times New Roman" w:eastAsia="Calibri" w:hAnsi="Times New Roman" w:cs="Times New Roman"/>
          <w:lang w:val="en-GB"/>
        </w:rPr>
        <w:t xml:space="preserve"> from healthy subjects two hours after meal. PPP </w:t>
      </w:r>
      <w:proofErr w:type="gramStart"/>
      <w:r w:rsidRPr="004A2ABD">
        <w:rPr>
          <w:rFonts w:ascii="Times New Roman" w:eastAsia="Calibri" w:hAnsi="Times New Roman" w:cs="Times New Roman"/>
          <w:lang w:val="en-GB"/>
        </w:rPr>
        <w:t>was obtained</w:t>
      </w:r>
      <w:proofErr w:type="gramEnd"/>
      <w:r w:rsidRPr="004A2ABD">
        <w:rPr>
          <w:rFonts w:ascii="Times New Roman" w:eastAsia="Calibri" w:hAnsi="Times New Roman" w:cs="Times New Roman"/>
          <w:lang w:val="en-GB"/>
        </w:rPr>
        <w:t xml:space="preserve"> according to the protocol reported in Material and methods.  Chylomicrons were isolated from PPP according to Don’s protocol</w:t>
      </w:r>
      <w:r w:rsidR="003358C1">
        <w:rPr>
          <w:rFonts w:ascii="Times New Roman" w:eastAsia="Calibri" w:hAnsi="Times New Roman" w:cs="Times New Roman"/>
          <w:lang w:val="en-GB"/>
        </w:rPr>
        <w:t>.</w:t>
      </w:r>
      <w:r w:rsidR="005F4D43" w:rsidRPr="004A2ABD">
        <w:rPr>
          <w:rFonts w:ascii="Times New Roman" w:eastAsia="Calibri" w:hAnsi="Times New Roman" w:cs="Times New Roman"/>
          <w:lang w:val="en-GB"/>
        </w:rPr>
        <w:t xml:space="preserve"> </w:t>
      </w:r>
      <w:r w:rsidR="005F4D43" w:rsidRPr="004A2ABD">
        <w:rPr>
          <w:rFonts w:ascii="Times New Roman" w:eastAsia="Calibri" w:hAnsi="Times New Roman" w:cs="Times New Roman"/>
          <w:vertAlign w:val="superscript"/>
          <w:lang w:val="en-GB"/>
        </w:rPr>
        <w:t>2</w:t>
      </w:r>
      <w:r w:rsidRPr="004A2ABD">
        <w:rPr>
          <w:rFonts w:ascii="Times New Roman" w:eastAsia="Calibri" w:hAnsi="Times New Roman" w:cs="Times New Roman"/>
          <w:lang w:val="en-GB"/>
        </w:rPr>
        <w:t xml:space="preserve"> </w:t>
      </w:r>
      <w:r w:rsidRPr="004A2ABD">
        <w:rPr>
          <w:rFonts w:ascii="Times New Roman" w:eastAsia="Calibri" w:hAnsi="Times New Roman" w:cs="Times New Roman"/>
          <w:sz w:val="24"/>
          <w:szCs w:val="24"/>
          <w:lang w:val="en-GB"/>
        </w:rPr>
        <w:t xml:space="preserve">After isolation, protein concentration of chylomicron samples was determined by </w:t>
      </w:r>
      <w:proofErr w:type="gramStart"/>
      <w:r w:rsidRPr="004A2ABD">
        <w:rPr>
          <w:rFonts w:ascii="Times New Roman" w:eastAsia="Calibri" w:hAnsi="Times New Roman" w:cs="Times New Roman"/>
          <w:sz w:val="24"/>
          <w:szCs w:val="24"/>
          <w:lang w:val="en-GB"/>
        </w:rPr>
        <w:t>using  Bradford</w:t>
      </w:r>
      <w:proofErr w:type="gramEnd"/>
      <w:r w:rsidRPr="004A2ABD">
        <w:rPr>
          <w:rFonts w:ascii="Times New Roman" w:eastAsia="Calibri" w:hAnsi="Times New Roman" w:cs="Times New Roman"/>
          <w:sz w:val="24"/>
          <w:szCs w:val="24"/>
          <w:lang w:val="en-GB"/>
        </w:rPr>
        <w:t xml:space="preserve"> protein assay. Moreover, chylomicron samples </w:t>
      </w:r>
      <w:proofErr w:type="gramStart"/>
      <w:r w:rsidRPr="004A2ABD">
        <w:rPr>
          <w:rFonts w:ascii="Times New Roman" w:eastAsia="Calibri" w:hAnsi="Times New Roman" w:cs="Times New Roman"/>
          <w:sz w:val="24"/>
          <w:szCs w:val="24"/>
          <w:lang w:val="en-GB"/>
        </w:rPr>
        <w:t>were visualized</w:t>
      </w:r>
      <w:proofErr w:type="gramEnd"/>
      <w:r w:rsidRPr="004A2ABD">
        <w:rPr>
          <w:rFonts w:ascii="Times New Roman" w:eastAsia="Calibri" w:hAnsi="Times New Roman" w:cs="Times New Roman"/>
          <w:sz w:val="24"/>
          <w:szCs w:val="24"/>
          <w:lang w:val="en-GB"/>
        </w:rPr>
        <w:t xml:space="preserve"> by TEM and their particle size distribution and concentration were evaluated by NTA, according to the protocols described in Material and methods.  </w:t>
      </w:r>
    </w:p>
    <w:p w14:paraId="1F50FD26" w14:textId="7E0E4DD5" w:rsidR="00BF620E" w:rsidRPr="004A2ABD" w:rsidRDefault="005B35FF" w:rsidP="00CF4B99">
      <w:pPr>
        <w:spacing w:after="200" w:line="480" w:lineRule="auto"/>
        <w:jc w:val="both"/>
        <w:rPr>
          <w:rFonts w:ascii="Times New Roman" w:eastAsia="Calibri" w:hAnsi="Times New Roman" w:cs="Times New Roman"/>
          <w:b/>
          <w:sz w:val="28"/>
          <w:szCs w:val="28"/>
          <w:lang w:val="en-GB"/>
        </w:rPr>
      </w:pPr>
      <w:r w:rsidRPr="004A2ABD">
        <w:rPr>
          <w:rFonts w:ascii="Times New Roman" w:eastAsia="Calibri" w:hAnsi="Times New Roman" w:cs="Times New Roman"/>
          <w:b/>
          <w:sz w:val="28"/>
          <w:szCs w:val="28"/>
          <w:lang w:val="en-GB"/>
        </w:rPr>
        <w:t xml:space="preserve">Western blot analysis to assess SEC-purified plasma EVs and chylomicron </w:t>
      </w:r>
      <w:r w:rsidR="00AC2DBA" w:rsidRPr="004A2ABD">
        <w:rPr>
          <w:rFonts w:ascii="Times New Roman" w:eastAsia="Calibri" w:hAnsi="Times New Roman" w:cs="Times New Roman"/>
          <w:b/>
          <w:sz w:val="28"/>
          <w:szCs w:val="28"/>
          <w:lang w:val="en-GB"/>
        </w:rPr>
        <w:t xml:space="preserve">sample </w:t>
      </w:r>
      <w:r w:rsidRPr="004A2ABD">
        <w:rPr>
          <w:rFonts w:ascii="Times New Roman" w:eastAsia="Calibri" w:hAnsi="Times New Roman" w:cs="Times New Roman"/>
          <w:b/>
          <w:sz w:val="28"/>
          <w:szCs w:val="28"/>
          <w:lang w:val="en-GB"/>
        </w:rPr>
        <w:t xml:space="preserve">quality </w:t>
      </w:r>
    </w:p>
    <w:p w14:paraId="05CCD47A" w14:textId="0E30731B" w:rsidR="00F2678B" w:rsidRPr="004A2ABD" w:rsidRDefault="00F2678B" w:rsidP="00CF4B99">
      <w:pPr>
        <w:spacing w:after="200" w:line="480" w:lineRule="auto"/>
        <w:jc w:val="both"/>
        <w:rPr>
          <w:rFonts w:ascii="Times New Roman" w:eastAsia="Calibri" w:hAnsi="Times New Roman" w:cs="Times New Roman"/>
          <w:sz w:val="24"/>
          <w:szCs w:val="24"/>
          <w:lang w:val="en-GB"/>
        </w:rPr>
      </w:pPr>
      <w:r w:rsidRPr="004A2ABD">
        <w:rPr>
          <w:rFonts w:ascii="Times New Roman" w:eastAsia="Calibri" w:hAnsi="Times New Roman" w:cs="Times New Roman"/>
          <w:sz w:val="24"/>
          <w:szCs w:val="24"/>
          <w:lang w:val="en-GB"/>
        </w:rPr>
        <w:t>SEC-purified plasma EVs after 20.000g, SEC-purified plasma EVs after 100.000g centr</w:t>
      </w:r>
      <w:r w:rsidR="00450904" w:rsidRPr="004A2ABD">
        <w:rPr>
          <w:rFonts w:ascii="Times New Roman" w:eastAsia="Calibri" w:hAnsi="Times New Roman" w:cs="Times New Roman"/>
          <w:sz w:val="24"/>
          <w:szCs w:val="24"/>
          <w:lang w:val="en-GB"/>
        </w:rPr>
        <w:t xml:space="preserve">ifugation and purified chylomicrons </w:t>
      </w:r>
      <w:r w:rsidRPr="004A2ABD">
        <w:rPr>
          <w:rFonts w:ascii="Times New Roman" w:eastAsia="Calibri" w:hAnsi="Times New Roman" w:cs="Times New Roman"/>
          <w:sz w:val="24"/>
          <w:szCs w:val="24"/>
          <w:lang w:val="en-GB"/>
        </w:rPr>
        <w:t xml:space="preserve">were analysed for exosome and lipoprotein markers in western blotting. </w:t>
      </w:r>
      <w:r w:rsidR="00303869" w:rsidRPr="004A2ABD">
        <w:rPr>
          <w:rFonts w:ascii="Times New Roman" w:eastAsia="Calibri" w:hAnsi="Times New Roman" w:cs="Times New Roman"/>
          <w:sz w:val="24"/>
          <w:szCs w:val="24"/>
          <w:lang w:val="en-GB"/>
        </w:rPr>
        <w:t xml:space="preserve">For each sample 20 µg of proteins, determined using the Bradford protein assay (Bio-Rad, USA), was loaded on polyacrylamide gels. Proteins </w:t>
      </w:r>
      <w:proofErr w:type="gramStart"/>
      <w:r w:rsidR="00303869" w:rsidRPr="004A2ABD">
        <w:rPr>
          <w:rFonts w:ascii="Times New Roman" w:eastAsia="Calibri" w:hAnsi="Times New Roman" w:cs="Times New Roman"/>
          <w:sz w:val="24"/>
          <w:szCs w:val="24"/>
          <w:lang w:val="en-GB"/>
        </w:rPr>
        <w:t>were separated on 10% pre-casted acrylamide gels (Invitrogen, Carlsbad, CA) and transferred to PVDF membranes</w:t>
      </w:r>
      <w:proofErr w:type="gramEnd"/>
      <w:r w:rsidR="00303869" w:rsidRPr="004A2ABD">
        <w:rPr>
          <w:rFonts w:ascii="Times New Roman" w:eastAsia="Calibri" w:hAnsi="Times New Roman" w:cs="Times New Roman"/>
          <w:sz w:val="24"/>
          <w:szCs w:val="24"/>
          <w:lang w:val="en-GB"/>
        </w:rPr>
        <w:t xml:space="preserve">. The membranes were blocked (5% milk and 0.05% Tween-20) for </w:t>
      </w:r>
      <w:proofErr w:type="gramStart"/>
      <w:r w:rsidR="00303869" w:rsidRPr="004A2ABD">
        <w:rPr>
          <w:rFonts w:ascii="Times New Roman" w:eastAsia="Calibri" w:hAnsi="Times New Roman" w:cs="Times New Roman"/>
          <w:sz w:val="24"/>
          <w:szCs w:val="24"/>
          <w:lang w:val="en-GB"/>
        </w:rPr>
        <w:t>2</w:t>
      </w:r>
      <w:proofErr w:type="gramEnd"/>
      <w:r w:rsidR="00303869" w:rsidRPr="004A2ABD">
        <w:rPr>
          <w:rFonts w:ascii="Times New Roman" w:eastAsia="Calibri" w:hAnsi="Times New Roman" w:cs="Times New Roman"/>
          <w:sz w:val="24"/>
          <w:szCs w:val="24"/>
          <w:lang w:val="en-GB"/>
        </w:rPr>
        <w:t xml:space="preserve"> hrs and incubated overnight with </w:t>
      </w:r>
      <w:proofErr w:type="spellStart"/>
      <w:r w:rsidR="00303869" w:rsidRPr="004A2ABD">
        <w:rPr>
          <w:rFonts w:ascii="Times New Roman" w:eastAsia="Calibri" w:hAnsi="Times New Roman" w:cs="Times New Roman"/>
          <w:sz w:val="24"/>
          <w:szCs w:val="24"/>
          <w:lang w:val="en-GB"/>
        </w:rPr>
        <w:t>ApoB</w:t>
      </w:r>
      <w:proofErr w:type="spellEnd"/>
      <w:r w:rsidR="00303869" w:rsidRPr="004A2ABD">
        <w:rPr>
          <w:rFonts w:ascii="Times New Roman" w:eastAsia="Calibri" w:hAnsi="Times New Roman" w:cs="Times New Roman"/>
          <w:sz w:val="24"/>
          <w:szCs w:val="24"/>
          <w:lang w:val="en-GB"/>
        </w:rPr>
        <w:t>-specific antibody (</w:t>
      </w:r>
      <w:proofErr w:type="spellStart"/>
      <w:r w:rsidR="00303869" w:rsidRPr="004A2ABD">
        <w:rPr>
          <w:rFonts w:ascii="Times New Roman" w:eastAsia="Calibri" w:hAnsi="Times New Roman" w:cs="Times New Roman"/>
          <w:sz w:val="24"/>
          <w:szCs w:val="24"/>
          <w:lang w:val="en-GB"/>
        </w:rPr>
        <w:t>AbClonal</w:t>
      </w:r>
      <w:proofErr w:type="spellEnd"/>
      <w:r w:rsidR="00303869" w:rsidRPr="004A2ABD">
        <w:rPr>
          <w:rFonts w:ascii="Times New Roman" w:eastAsia="Calibri" w:hAnsi="Times New Roman" w:cs="Times New Roman"/>
          <w:sz w:val="24"/>
          <w:szCs w:val="24"/>
          <w:lang w:val="en-GB"/>
        </w:rPr>
        <w:t xml:space="preserve"> A1330), TSG101-specific antibody (</w:t>
      </w:r>
      <w:proofErr w:type="spellStart"/>
      <w:r w:rsidR="00303869" w:rsidRPr="004A2ABD">
        <w:rPr>
          <w:rFonts w:ascii="Times New Roman" w:eastAsia="Calibri" w:hAnsi="Times New Roman" w:cs="Times New Roman"/>
          <w:sz w:val="24"/>
          <w:szCs w:val="24"/>
          <w:lang w:val="en-GB"/>
        </w:rPr>
        <w:t>AbClonal</w:t>
      </w:r>
      <w:proofErr w:type="spellEnd"/>
      <w:r w:rsidR="00303869" w:rsidRPr="004A2ABD">
        <w:rPr>
          <w:rFonts w:ascii="Times New Roman" w:eastAsia="Calibri" w:hAnsi="Times New Roman" w:cs="Times New Roman"/>
          <w:sz w:val="24"/>
          <w:szCs w:val="24"/>
          <w:lang w:val="en-GB"/>
        </w:rPr>
        <w:t xml:space="preserve"> A1692), CD81-specific antibody (</w:t>
      </w:r>
      <w:proofErr w:type="spellStart"/>
      <w:r w:rsidR="00303869" w:rsidRPr="004A2ABD">
        <w:rPr>
          <w:rFonts w:ascii="Times New Roman" w:eastAsia="Calibri" w:hAnsi="Times New Roman" w:cs="Times New Roman"/>
          <w:sz w:val="24"/>
          <w:szCs w:val="24"/>
          <w:lang w:val="en-GB"/>
        </w:rPr>
        <w:t>SantaCruz</w:t>
      </w:r>
      <w:proofErr w:type="spellEnd"/>
      <w:r w:rsidR="00303869" w:rsidRPr="004A2ABD">
        <w:rPr>
          <w:rFonts w:ascii="Times New Roman" w:eastAsia="Calibri" w:hAnsi="Times New Roman" w:cs="Times New Roman"/>
          <w:sz w:val="24"/>
          <w:szCs w:val="24"/>
          <w:lang w:val="en-GB"/>
        </w:rPr>
        <w:t xml:space="preserve"> sc-166029), </w:t>
      </w:r>
      <w:proofErr w:type="spellStart"/>
      <w:r w:rsidR="00303869" w:rsidRPr="004A2ABD">
        <w:rPr>
          <w:rFonts w:ascii="Times New Roman" w:eastAsia="Calibri" w:hAnsi="Times New Roman" w:cs="Times New Roman"/>
          <w:sz w:val="24"/>
          <w:szCs w:val="24"/>
          <w:lang w:val="en-GB"/>
        </w:rPr>
        <w:t>Alix</w:t>
      </w:r>
      <w:proofErr w:type="spellEnd"/>
      <w:r w:rsidR="00303869" w:rsidRPr="004A2ABD">
        <w:rPr>
          <w:rFonts w:ascii="Times New Roman" w:eastAsia="Calibri" w:hAnsi="Times New Roman" w:cs="Times New Roman"/>
          <w:sz w:val="24"/>
          <w:szCs w:val="24"/>
          <w:lang w:val="en-GB"/>
        </w:rPr>
        <w:t>-specific antibody (Santa</w:t>
      </w:r>
      <w:r w:rsidR="00BF7F7F" w:rsidRPr="004A2ABD">
        <w:rPr>
          <w:rFonts w:ascii="Times New Roman" w:eastAsia="Calibri" w:hAnsi="Times New Roman" w:cs="Times New Roman"/>
          <w:sz w:val="24"/>
          <w:szCs w:val="24"/>
          <w:lang w:val="en-GB"/>
        </w:rPr>
        <w:t xml:space="preserve"> </w:t>
      </w:r>
      <w:r w:rsidR="00303869" w:rsidRPr="004A2ABD">
        <w:rPr>
          <w:rFonts w:ascii="Times New Roman" w:eastAsia="Calibri" w:hAnsi="Times New Roman" w:cs="Times New Roman"/>
          <w:sz w:val="24"/>
          <w:szCs w:val="24"/>
          <w:lang w:val="en-GB"/>
        </w:rPr>
        <w:t xml:space="preserve">Cruz sc-271975, as primary antibody. After washing in PBS, the secondary HRP-conjugated anti-rabbit IgG (Sigma-Aldrich) </w:t>
      </w:r>
      <w:proofErr w:type="gramStart"/>
      <w:r w:rsidR="00303869" w:rsidRPr="004A2ABD">
        <w:rPr>
          <w:rFonts w:ascii="Times New Roman" w:eastAsia="Calibri" w:hAnsi="Times New Roman" w:cs="Times New Roman"/>
          <w:sz w:val="24"/>
          <w:szCs w:val="24"/>
          <w:lang w:val="en-GB"/>
        </w:rPr>
        <w:t>was added</w:t>
      </w:r>
      <w:proofErr w:type="gramEnd"/>
      <w:r w:rsidR="00303869" w:rsidRPr="004A2ABD">
        <w:rPr>
          <w:rFonts w:ascii="Times New Roman" w:eastAsia="Calibri" w:hAnsi="Times New Roman" w:cs="Times New Roman"/>
          <w:sz w:val="24"/>
          <w:szCs w:val="24"/>
          <w:lang w:val="en-GB"/>
        </w:rPr>
        <w:t xml:space="preserve">. </w:t>
      </w:r>
      <w:proofErr w:type="spellStart"/>
      <w:r w:rsidR="00303869" w:rsidRPr="004A2ABD">
        <w:rPr>
          <w:rFonts w:ascii="Times New Roman" w:eastAsia="Calibri" w:hAnsi="Times New Roman" w:cs="Times New Roman"/>
          <w:sz w:val="24"/>
          <w:szCs w:val="24"/>
          <w:lang w:val="en-GB"/>
        </w:rPr>
        <w:t>Chemiluminescent</w:t>
      </w:r>
      <w:proofErr w:type="spellEnd"/>
      <w:r w:rsidR="00303869" w:rsidRPr="004A2ABD">
        <w:rPr>
          <w:rFonts w:ascii="Times New Roman" w:eastAsia="Calibri" w:hAnsi="Times New Roman" w:cs="Times New Roman"/>
          <w:sz w:val="24"/>
          <w:szCs w:val="24"/>
          <w:lang w:val="en-GB"/>
        </w:rPr>
        <w:t xml:space="preserve"> detection of proteins </w:t>
      </w:r>
      <w:proofErr w:type="gramStart"/>
      <w:r w:rsidR="00303869" w:rsidRPr="004A2ABD">
        <w:rPr>
          <w:rFonts w:ascii="Times New Roman" w:eastAsia="Calibri" w:hAnsi="Times New Roman" w:cs="Times New Roman"/>
          <w:sz w:val="24"/>
          <w:szCs w:val="24"/>
          <w:lang w:val="en-GB"/>
        </w:rPr>
        <w:t>was performed</w:t>
      </w:r>
      <w:proofErr w:type="gramEnd"/>
      <w:r w:rsidR="00303869" w:rsidRPr="004A2ABD">
        <w:rPr>
          <w:rFonts w:ascii="Times New Roman" w:eastAsia="Calibri" w:hAnsi="Times New Roman" w:cs="Times New Roman"/>
          <w:sz w:val="24"/>
          <w:szCs w:val="24"/>
          <w:lang w:val="en-GB"/>
        </w:rPr>
        <w:t xml:space="preserve"> using ECL Plus reagent (Amersham).</w:t>
      </w:r>
    </w:p>
    <w:p w14:paraId="5F93CEF3" w14:textId="229598B0" w:rsidR="00121FD7" w:rsidRPr="004A2ABD" w:rsidRDefault="00121FD7" w:rsidP="00392505">
      <w:pPr>
        <w:spacing w:after="200" w:line="480" w:lineRule="auto"/>
        <w:jc w:val="both"/>
        <w:rPr>
          <w:rFonts w:ascii="Times New Roman" w:eastAsia="Calibri" w:hAnsi="Times New Roman" w:cs="Times New Roman"/>
          <w:b/>
          <w:sz w:val="28"/>
          <w:szCs w:val="28"/>
          <w:lang w:val="en-US"/>
        </w:rPr>
      </w:pPr>
      <w:r w:rsidRPr="004A2ABD">
        <w:rPr>
          <w:rFonts w:ascii="Times New Roman" w:eastAsia="Calibri" w:hAnsi="Times New Roman" w:cs="Times New Roman"/>
          <w:b/>
          <w:sz w:val="28"/>
          <w:szCs w:val="28"/>
          <w:lang w:val="en-US"/>
        </w:rPr>
        <w:t>MTG labelling of EVs</w:t>
      </w:r>
    </w:p>
    <w:p w14:paraId="77EBC96F" w14:textId="301CF18B" w:rsidR="00151F61" w:rsidRPr="004A2ABD" w:rsidRDefault="004854BE" w:rsidP="00392505">
      <w:pPr>
        <w:spacing w:after="200" w:line="480" w:lineRule="auto"/>
        <w:jc w:val="both"/>
        <w:rPr>
          <w:rFonts w:ascii="Times New Roman" w:eastAsia="Calibri" w:hAnsi="Times New Roman" w:cs="Times New Roman"/>
          <w:sz w:val="24"/>
          <w:lang w:val="en-US"/>
        </w:rPr>
      </w:pPr>
      <w:r w:rsidRPr="004A2ABD">
        <w:rPr>
          <w:rFonts w:ascii="Times New Roman" w:eastAsia="Calibri" w:hAnsi="Times New Roman" w:cs="Times New Roman"/>
          <w:sz w:val="24"/>
          <w:lang w:val="en-US"/>
        </w:rPr>
        <w:t xml:space="preserve">To identify EV population at flow cytometry, </w:t>
      </w:r>
      <w:r w:rsidR="00086463" w:rsidRPr="004A2ABD">
        <w:rPr>
          <w:rFonts w:ascii="Times New Roman" w:eastAsia="Calibri" w:hAnsi="Times New Roman" w:cs="Times New Roman"/>
          <w:sz w:val="24"/>
          <w:lang w:val="en-US"/>
        </w:rPr>
        <w:t>SEC-purified plasma EVs or PPP</w:t>
      </w:r>
      <w:r w:rsidR="00811321" w:rsidRPr="004A2ABD">
        <w:rPr>
          <w:rFonts w:ascii="Times New Roman" w:eastAsia="Calibri" w:hAnsi="Times New Roman" w:cs="Times New Roman"/>
          <w:sz w:val="24"/>
          <w:lang w:val="en-US"/>
        </w:rPr>
        <w:t xml:space="preserve"> containing EVs</w:t>
      </w:r>
      <w:r w:rsidR="00086463" w:rsidRPr="004A2ABD">
        <w:rPr>
          <w:rFonts w:ascii="Times New Roman" w:eastAsia="Calibri" w:hAnsi="Times New Roman" w:cs="Times New Roman"/>
          <w:sz w:val="24"/>
          <w:lang w:val="en-US"/>
        </w:rPr>
        <w:t xml:space="preserve"> </w:t>
      </w:r>
      <w:proofErr w:type="gramStart"/>
      <w:r w:rsidR="00086463" w:rsidRPr="004A2ABD">
        <w:rPr>
          <w:rFonts w:ascii="Times New Roman" w:eastAsia="Calibri" w:hAnsi="Times New Roman" w:cs="Times New Roman"/>
          <w:sz w:val="24"/>
          <w:lang w:val="en-US"/>
        </w:rPr>
        <w:t>were labeled</w:t>
      </w:r>
      <w:proofErr w:type="gramEnd"/>
      <w:r w:rsidR="00086463" w:rsidRPr="004A2ABD">
        <w:rPr>
          <w:rFonts w:ascii="Times New Roman" w:eastAsia="Calibri" w:hAnsi="Times New Roman" w:cs="Times New Roman"/>
          <w:sz w:val="24"/>
          <w:lang w:val="en-US"/>
        </w:rPr>
        <w:t xml:space="preserve"> with MITO Tracker Green FM (MTG) (Molecular Probes-Invitrogen) at 100 </w:t>
      </w:r>
      <w:proofErr w:type="spellStart"/>
      <w:r w:rsidR="00086463" w:rsidRPr="004A2ABD">
        <w:rPr>
          <w:rFonts w:ascii="Times New Roman" w:eastAsia="Calibri" w:hAnsi="Times New Roman" w:cs="Times New Roman"/>
          <w:sz w:val="24"/>
          <w:lang w:val="en-US"/>
        </w:rPr>
        <w:t>nM</w:t>
      </w:r>
      <w:proofErr w:type="spellEnd"/>
      <w:r w:rsidR="00086463" w:rsidRPr="004A2ABD">
        <w:rPr>
          <w:rFonts w:ascii="Times New Roman" w:eastAsia="Calibri" w:hAnsi="Times New Roman" w:cs="Times New Roman"/>
          <w:sz w:val="24"/>
          <w:lang w:val="en-US"/>
        </w:rPr>
        <w:t xml:space="preserve"> </w:t>
      </w:r>
      <w:r w:rsidR="00B12BAE" w:rsidRPr="004A2ABD">
        <w:rPr>
          <w:rFonts w:ascii="Times New Roman" w:eastAsia="Calibri" w:hAnsi="Times New Roman" w:cs="Times New Roman"/>
          <w:sz w:val="24"/>
          <w:lang w:val="en-US"/>
        </w:rPr>
        <w:t xml:space="preserve">in PBS </w:t>
      </w:r>
      <w:r w:rsidR="00086463" w:rsidRPr="004A2ABD">
        <w:rPr>
          <w:rFonts w:ascii="Times New Roman" w:eastAsia="Calibri" w:hAnsi="Times New Roman" w:cs="Times New Roman"/>
          <w:sz w:val="24"/>
          <w:lang w:val="en-US"/>
        </w:rPr>
        <w:t>for 15 min</w:t>
      </w:r>
      <w:r w:rsidR="00B12BAE" w:rsidRPr="004A2ABD">
        <w:rPr>
          <w:rFonts w:ascii="Times New Roman" w:eastAsia="Calibri" w:hAnsi="Times New Roman" w:cs="Times New Roman"/>
          <w:sz w:val="24"/>
          <w:lang w:val="en-US"/>
        </w:rPr>
        <w:t>.</w:t>
      </w:r>
      <w:r w:rsidR="00086463" w:rsidRPr="004A2ABD">
        <w:rPr>
          <w:rFonts w:ascii="Times New Roman" w:eastAsia="Calibri" w:hAnsi="Times New Roman" w:cs="Times New Roman"/>
          <w:sz w:val="24"/>
          <w:lang w:val="en-US"/>
        </w:rPr>
        <w:t xml:space="preserve"> at RT </w:t>
      </w:r>
      <w:r w:rsidRPr="004A2ABD">
        <w:rPr>
          <w:rFonts w:ascii="Times New Roman" w:eastAsia="Calibri" w:hAnsi="Times New Roman" w:cs="Times New Roman"/>
          <w:sz w:val="24"/>
          <w:lang w:val="en-US"/>
        </w:rPr>
        <w:t xml:space="preserve">or </w:t>
      </w:r>
      <w:r w:rsidR="00121FD7" w:rsidRPr="004A2ABD">
        <w:rPr>
          <w:rFonts w:ascii="Times New Roman" w:eastAsia="Calibri" w:hAnsi="Times New Roman" w:cs="Times New Roman"/>
          <w:sz w:val="24"/>
          <w:lang w:val="en-US"/>
        </w:rPr>
        <w:t xml:space="preserve">PKH67 Green Fluorescent Cell Linker Kit for General Cell Membrane Labeling (Sigma-Aldrich), according to manufacturer’s instructions. </w:t>
      </w:r>
    </w:p>
    <w:p w14:paraId="33B2D834" w14:textId="35169D35" w:rsidR="00B12BAE" w:rsidRPr="004A2ABD" w:rsidRDefault="00B12BAE" w:rsidP="00392505">
      <w:pPr>
        <w:spacing w:after="200" w:line="480" w:lineRule="auto"/>
        <w:jc w:val="both"/>
        <w:rPr>
          <w:rFonts w:ascii="Times New Roman" w:eastAsia="Calibri" w:hAnsi="Times New Roman" w:cs="Times New Roman"/>
          <w:b/>
          <w:sz w:val="28"/>
          <w:szCs w:val="28"/>
          <w:lang w:val="en-GB"/>
        </w:rPr>
      </w:pPr>
      <w:r w:rsidRPr="004A2ABD">
        <w:rPr>
          <w:rFonts w:ascii="Times New Roman" w:eastAsia="Calibri" w:hAnsi="Times New Roman" w:cs="Times New Roman"/>
          <w:b/>
          <w:sz w:val="28"/>
          <w:szCs w:val="28"/>
          <w:lang w:val="en-GB"/>
        </w:rPr>
        <w:lastRenderedPageBreak/>
        <w:t xml:space="preserve">MTG labelling of chylomicrons </w:t>
      </w:r>
    </w:p>
    <w:p w14:paraId="1F09E282" w14:textId="550447D4" w:rsidR="00B12BAE" w:rsidRPr="004A2ABD" w:rsidRDefault="00B12BAE" w:rsidP="00392505">
      <w:pPr>
        <w:spacing w:after="200" w:line="480" w:lineRule="auto"/>
        <w:jc w:val="both"/>
        <w:rPr>
          <w:rFonts w:ascii="Times New Roman" w:eastAsia="Calibri" w:hAnsi="Times New Roman" w:cs="Times New Roman"/>
          <w:sz w:val="24"/>
          <w:szCs w:val="24"/>
          <w:lang w:val="en-US"/>
        </w:rPr>
      </w:pPr>
      <w:r w:rsidRPr="004A2ABD">
        <w:rPr>
          <w:rFonts w:ascii="Times New Roman" w:eastAsia="Calibri" w:hAnsi="Times New Roman" w:cs="Times New Roman"/>
          <w:sz w:val="24"/>
          <w:szCs w:val="24"/>
          <w:lang w:val="en-GB"/>
        </w:rPr>
        <w:t>1µl of purified chylomicron samples</w:t>
      </w:r>
      <w:r w:rsidR="0061707E" w:rsidRPr="004A2ABD">
        <w:rPr>
          <w:rFonts w:ascii="Times New Roman" w:eastAsia="Calibri" w:hAnsi="Times New Roman" w:cs="Times New Roman"/>
          <w:sz w:val="24"/>
          <w:szCs w:val="24"/>
          <w:lang w:val="en-GB"/>
        </w:rPr>
        <w:t>,</w:t>
      </w:r>
      <w:r w:rsidRPr="004A2ABD">
        <w:rPr>
          <w:rFonts w:ascii="Times New Roman" w:eastAsia="Calibri" w:hAnsi="Times New Roman" w:cs="Times New Roman"/>
          <w:sz w:val="24"/>
          <w:szCs w:val="24"/>
          <w:lang w:val="en-GB"/>
        </w:rPr>
        <w:t xml:space="preserve"> containing </w:t>
      </w:r>
      <w:proofErr w:type="gramStart"/>
      <w:r w:rsidRPr="004A2ABD">
        <w:rPr>
          <w:rFonts w:ascii="Times New Roman" w:eastAsia="Calibri" w:hAnsi="Times New Roman" w:cs="Times New Roman"/>
          <w:sz w:val="24"/>
          <w:szCs w:val="24"/>
          <w:lang w:val="en-GB"/>
        </w:rPr>
        <w:t>1</w:t>
      </w:r>
      <w:proofErr w:type="gramEnd"/>
      <w:r w:rsidRPr="004A2ABD">
        <w:rPr>
          <w:rFonts w:ascii="Times New Roman" w:eastAsia="Calibri" w:hAnsi="Times New Roman" w:cs="Times New Roman"/>
          <w:sz w:val="24"/>
          <w:szCs w:val="24"/>
          <w:lang w:val="en-GB"/>
        </w:rPr>
        <w:t xml:space="preserve"> µg of proteins, was stained with MTG at 100 </w:t>
      </w:r>
      <w:proofErr w:type="spellStart"/>
      <w:r w:rsidRPr="004A2ABD">
        <w:rPr>
          <w:rFonts w:ascii="Times New Roman" w:eastAsia="Calibri" w:hAnsi="Times New Roman" w:cs="Times New Roman"/>
          <w:sz w:val="24"/>
          <w:szCs w:val="24"/>
          <w:lang w:val="en-GB"/>
        </w:rPr>
        <w:t>nM</w:t>
      </w:r>
      <w:proofErr w:type="spellEnd"/>
      <w:r w:rsidRPr="004A2ABD">
        <w:rPr>
          <w:rFonts w:ascii="Times New Roman" w:eastAsia="Calibri" w:hAnsi="Times New Roman" w:cs="Times New Roman"/>
          <w:sz w:val="24"/>
          <w:szCs w:val="24"/>
          <w:lang w:val="en-GB"/>
        </w:rPr>
        <w:t xml:space="preserve"> in PBS for 15 min. at RT</w:t>
      </w:r>
      <w:r w:rsidR="001702DD" w:rsidRPr="004A2ABD">
        <w:rPr>
          <w:rFonts w:ascii="Times New Roman" w:eastAsia="Calibri" w:hAnsi="Times New Roman" w:cs="Times New Roman"/>
          <w:sz w:val="24"/>
          <w:szCs w:val="24"/>
          <w:lang w:val="en-GB"/>
        </w:rPr>
        <w:t>. Moreover,</w:t>
      </w:r>
      <w:r w:rsidR="000D790D" w:rsidRPr="004A2ABD">
        <w:rPr>
          <w:lang w:val="en-GB"/>
        </w:rPr>
        <w:t xml:space="preserve"> </w:t>
      </w:r>
      <w:r w:rsidR="000D790D" w:rsidRPr="004A2ABD">
        <w:rPr>
          <w:rFonts w:ascii="Times New Roman" w:eastAsia="Calibri" w:hAnsi="Times New Roman" w:cs="Times New Roman"/>
          <w:sz w:val="24"/>
          <w:szCs w:val="24"/>
          <w:lang w:val="en-GB"/>
        </w:rPr>
        <w:t>1µ</w:t>
      </w:r>
      <w:r w:rsidR="0061707E" w:rsidRPr="004A2ABD">
        <w:rPr>
          <w:rFonts w:ascii="Times New Roman" w:eastAsia="Calibri" w:hAnsi="Times New Roman" w:cs="Times New Roman"/>
          <w:sz w:val="24"/>
          <w:szCs w:val="24"/>
          <w:lang w:val="en-GB"/>
        </w:rPr>
        <w:t>l or 3 µl</w:t>
      </w:r>
      <w:r w:rsidR="000D790D" w:rsidRPr="004A2ABD">
        <w:rPr>
          <w:rFonts w:ascii="Times New Roman" w:eastAsia="Calibri" w:hAnsi="Times New Roman" w:cs="Times New Roman"/>
          <w:sz w:val="24"/>
          <w:szCs w:val="24"/>
          <w:lang w:val="en-GB"/>
        </w:rPr>
        <w:t xml:space="preserve"> </w:t>
      </w:r>
      <w:proofErr w:type="gramStart"/>
      <w:r w:rsidR="000D790D" w:rsidRPr="004A2ABD">
        <w:rPr>
          <w:rFonts w:ascii="Times New Roman" w:eastAsia="Calibri" w:hAnsi="Times New Roman" w:cs="Times New Roman"/>
          <w:sz w:val="24"/>
          <w:szCs w:val="24"/>
          <w:lang w:val="en-GB"/>
        </w:rPr>
        <w:t xml:space="preserve">of </w:t>
      </w:r>
      <w:r w:rsidR="001702DD" w:rsidRPr="004A2ABD">
        <w:rPr>
          <w:rFonts w:ascii="Times New Roman" w:eastAsia="Calibri" w:hAnsi="Times New Roman" w:cs="Times New Roman"/>
          <w:sz w:val="24"/>
          <w:szCs w:val="24"/>
          <w:lang w:val="en-GB"/>
        </w:rPr>
        <w:t xml:space="preserve"> purified</w:t>
      </w:r>
      <w:proofErr w:type="gramEnd"/>
      <w:r w:rsidR="001702DD" w:rsidRPr="004A2ABD">
        <w:rPr>
          <w:rFonts w:ascii="Times New Roman" w:eastAsia="Calibri" w:hAnsi="Times New Roman" w:cs="Times New Roman"/>
          <w:sz w:val="24"/>
          <w:szCs w:val="24"/>
          <w:lang w:val="en-GB"/>
        </w:rPr>
        <w:t xml:space="preserve"> chylomicrons were added to </w:t>
      </w:r>
      <w:r w:rsidR="00CA767A" w:rsidRPr="004A2ABD">
        <w:rPr>
          <w:rFonts w:ascii="Times New Roman" w:eastAsia="Calibri" w:hAnsi="Times New Roman" w:cs="Times New Roman"/>
          <w:sz w:val="24"/>
          <w:szCs w:val="24"/>
          <w:lang w:val="en-GB"/>
        </w:rPr>
        <w:t>2 µg</w:t>
      </w:r>
      <w:r w:rsidR="009508BB" w:rsidRPr="004A2ABD">
        <w:rPr>
          <w:rFonts w:ascii="Times New Roman" w:eastAsia="Calibri" w:hAnsi="Times New Roman" w:cs="Times New Roman"/>
          <w:sz w:val="24"/>
          <w:szCs w:val="24"/>
          <w:vertAlign w:val="superscript"/>
          <w:lang w:val="en-GB"/>
        </w:rPr>
        <w:t xml:space="preserve"> </w:t>
      </w:r>
      <w:r w:rsidR="001702DD" w:rsidRPr="004A2ABD">
        <w:rPr>
          <w:rFonts w:ascii="Times New Roman" w:eastAsia="Calibri" w:hAnsi="Times New Roman" w:cs="Times New Roman"/>
          <w:sz w:val="24"/>
          <w:szCs w:val="24"/>
          <w:lang w:val="en-GB"/>
        </w:rPr>
        <w:t xml:space="preserve">SEC-purified plasma EVs and </w:t>
      </w:r>
      <w:r w:rsidR="00CA767A" w:rsidRPr="004A2ABD">
        <w:rPr>
          <w:rFonts w:ascii="Times New Roman" w:eastAsia="Calibri" w:hAnsi="Times New Roman" w:cs="Times New Roman"/>
          <w:sz w:val="24"/>
          <w:szCs w:val="24"/>
          <w:lang w:val="en-GB"/>
        </w:rPr>
        <w:t xml:space="preserve">3 µl of </w:t>
      </w:r>
      <w:r w:rsidR="001702DD" w:rsidRPr="004A2ABD">
        <w:rPr>
          <w:rFonts w:ascii="Times New Roman" w:eastAsia="Calibri" w:hAnsi="Times New Roman" w:cs="Times New Roman"/>
          <w:sz w:val="24"/>
          <w:szCs w:val="24"/>
          <w:lang w:val="en-GB"/>
        </w:rPr>
        <w:t xml:space="preserve">PPP (containing not purified EVs) before MTG labelling. </w:t>
      </w:r>
    </w:p>
    <w:p w14:paraId="412A0CD7" w14:textId="77777777" w:rsidR="00121FD7" w:rsidRPr="004A2ABD" w:rsidRDefault="00121FD7" w:rsidP="00392505">
      <w:pPr>
        <w:spacing w:after="200" w:line="480" w:lineRule="auto"/>
        <w:jc w:val="both"/>
        <w:rPr>
          <w:rFonts w:ascii="Times New Roman" w:eastAsia="Times New Roman" w:hAnsi="Times New Roman" w:cs="Times New Roman"/>
          <w:b/>
          <w:bCs/>
          <w:color w:val="000000"/>
          <w:sz w:val="28"/>
          <w:szCs w:val="28"/>
          <w:lang w:val="en-GB" w:eastAsia="it-IT"/>
        </w:rPr>
      </w:pPr>
      <w:r w:rsidRPr="004A2ABD">
        <w:rPr>
          <w:rFonts w:ascii="Times New Roman" w:eastAsia="Times New Roman" w:hAnsi="Times New Roman" w:cs="Times New Roman"/>
          <w:b/>
          <w:bCs/>
          <w:color w:val="000000"/>
          <w:sz w:val="28"/>
          <w:szCs w:val="28"/>
          <w:lang w:val="en-GB" w:eastAsia="it-IT"/>
        </w:rPr>
        <w:t>EV treatment with thiol-blocking reagents before MTG labelling</w:t>
      </w:r>
    </w:p>
    <w:p w14:paraId="1A989E67" w14:textId="05F93492" w:rsidR="00921949" w:rsidRPr="004A2ABD" w:rsidRDefault="00121FD7" w:rsidP="00392505">
      <w:pPr>
        <w:spacing w:after="200" w:line="480" w:lineRule="auto"/>
        <w:jc w:val="both"/>
        <w:rPr>
          <w:rFonts w:ascii="Times New Roman" w:eastAsia="Calibri" w:hAnsi="Times New Roman" w:cs="Times New Roman"/>
          <w:sz w:val="24"/>
          <w:lang w:val="en-US"/>
        </w:rPr>
      </w:pPr>
      <w:r w:rsidRPr="004A2ABD">
        <w:rPr>
          <w:rFonts w:ascii="Times New Roman" w:eastAsia="Calibri" w:hAnsi="Times New Roman" w:cs="Times New Roman"/>
          <w:sz w:val="24"/>
          <w:lang w:val="en-US"/>
        </w:rPr>
        <w:t xml:space="preserve">SEC-purified plasma EVs (from two different samples) were diluted  in PBS  and treated for 30 min at 37°C with different oxidant and alkylating agents: 1mM </w:t>
      </w:r>
      <w:r w:rsidRPr="004A2ABD">
        <w:rPr>
          <w:rFonts w:ascii="Times New Roman" w:eastAsia="Calibri" w:hAnsi="Times New Roman" w:cs="Times New Roman"/>
          <w:sz w:val="24"/>
          <w:lang w:val="en-GB"/>
        </w:rPr>
        <w:t xml:space="preserve">6,6’-dinitro 3,3’-dithiobenzoic acid (DTNB), 1 </w:t>
      </w:r>
      <w:proofErr w:type="spellStart"/>
      <w:r w:rsidRPr="004A2ABD">
        <w:rPr>
          <w:rFonts w:ascii="Times New Roman" w:eastAsia="Calibri" w:hAnsi="Times New Roman" w:cs="Times New Roman"/>
          <w:sz w:val="24"/>
          <w:lang w:val="en-GB"/>
        </w:rPr>
        <w:t>mM</w:t>
      </w:r>
      <w:proofErr w:type="spellEnd"/>
      <w:r w:rsidRPr="004A2ABD">
        <w:rPr>
          <w:rFonts w:ascii="Times New Roman" w:eastAsia="Calibri" w:hAnsi="Times New Roman" w:cs="Times New Roman"/>
          <w:sz w:val="24"/>
          <w:lang w:val="en-GB"/>
        </w:rPr>
        <w:t xml:space="preserve"> N-</w:t>
      </w:r>
      <w:proofErr w:type="spellStart"/>
      <w:r w:rsidRPr="004A2ABD">
        <w:rPr>
          <w:rFonts w:ascii="Times New Roman" w:eastAsia="Calibri" w:hAnsi="Times New Roman" w:cs="Times New Roman"/>
          <w:sz w:val="24"/>
          <w:lang w:val="en-GB"/>
        </w:rPr>
        <w:t>ethylmaleimide</w:t>
      </w:r>
      <w:proofErr w:type="spellEnd"/>
      <w:r w:rsidRPr="004A2ABD">
        <w:rPr>
          <w:rFonts w:ascii="Times New Roman" w:eastAsia="Calibri" w:hAnsi="Times New Roman" w:cs="Times New Roman"/>
          <w:sz w:val="24"/>
          <w:lang w:val="en-GB"/>
        </w:rPr>
        <w:t xml:space="preserve"> (NEM),1 </w:t>
      </w:r>
      <w:proofErr w:type="spellStart"/>
      <w:r w:rsidRPr="004A2ABD">
        <w:rPr>
          <w:rFonts w:ascii="Times New Roman" w:eastAsia="Calibri" w:hAnsi="Times New Roman" w:cs="Times New Roman"/>
          <w:sz w:val="24"/>
          <w:lang w:val="en-GB"/>
        </w:rPr>
        <w:t>mM</w:t>
      </w:r>
      <w:proofErr w:type="spellEnd"/>
      <w:r w:rsidRPr="004A2ABD">
        <w:rPr>
          <w:rFonts w:ascii="Times New Roman" w:eastAsia="Calibri" w:hAnsi="Times New Roman" w:cs="Times New Roman"/>
          <w:sz w:val="24"/>
          <w:lang w:val="en-GB"/>
        </w:rPr>
        <w:t xml:space="preserve">  </w:t>
      </w:r>
      <w:proofErr w:type="spellStart"/>
      <w:r w:rsidRPr="004A2ABD">
        <w:rPr>
          <w:rFonts w:ascii="Times New Roman" w:eastAsia="Calibri" w:hAnsi="Times New Roman" w:cs="Times New Roman"/>
          <w:sz w:val="24"/>
          <w:lang w:val="en-GB"/>
        </w:rPr>
        <w:t>diamede</w:t>
      </w:r>
      <w:proofErr w:type="spellEnd"/>
      <w:r w:rsidRPr="004A2ABD">
        <w:rPr>
          <w:rFonts w:ascii="Times New Roman" w:eastAsia="Calibri" w:hAnsi="Times New Roman" w:cs="Times New Roman"/>
          <w:sz w:val="24"/>
          <w:lang w:val="en-GB"/>
        </w:rPr>
        <w:t xml:space="preserve"> (DIA),10 </w:t>
      </w:r>
      <w:proofErr w:type="spellStart"/>
      <w:r w:rsidRPr="004A2ABD">
        <w:rPr>
          <w:rFonts w:ascii="Times New Roman" w:eastAsia="Calibri" w:hAnsi="Times New Roman" w:cs="Times New Roman"/>
          <w:sz w:val="24"/>
          <w:lang w:val="en-GB"/>
        </w:rPr>
        <w:t>mM</w:t>
      </w:r>
      <w:proofErr w:type="spellEnd"/>
      <w:r w:rsidRPr="004A2ABD">
        <w:rPr>
          <w:rFonts w:ascii="Times New Roman" w:eastAsia="Calibri" w:hAnsi="Times New Roman" w:cs="Times New Roman"/>
          <w:sz w:val="24"/>
          <w:lang w:val="en-GB"/>
        </w:rPr>
        <w:t xml:space="preserve">  </w:t>
      </w:r>
      <w:r w:rsidRPr="004A2ABD">
        <w:rPr>
          <w:rFonts w:ascii="Times New Roman" w:eastAsia="Calibri" w:hAnsi="Times New Roman" w:cs="Times New Roman"/>
          <w:sz w:val="24"/>
          <w:lang w:val="en-US"/>
        </w:rPr>
        <w:t>t-butyl-</w:t>
      </w:r>
      <w:proofErr w:type="spellStart"/>
      <w:r w:rsidRPr="004A2ABD">
        <w:rPr>
          <w:rFonts w:ascii="Times New Roman" w:eastAsia="Calibri" w:hAnsi="Times New Roman" w:cs="Times New Roman"/>
          <w:sz w:val="24"/>
          <w:lang w:val="en-US"/>
        </w:rPr>
        <w:t>hydroperoxide</w:t>
      </w:r>
      <w:proofErr w:type="spellEnd"/>
      <w:r w:rsidRPr="004A2ABD">
        <w:rPr>
          <w:rFonts w:ascii="Times New Roman" w:eastAsia="Calibri" w:hAnsi="Times New Roman" w:cs="Times New Roman"/>
          <w:sz w:val="24"/>
          <w:lang w:val="en-US"/>
        </w:rPr>
        <w:t xml:space="preserve"> (t-BHP) and 10 </w:t>
      </w:r>
      <w:proofErr w:type="spellStart"/>
      <w:r w:rsidRPr="004A2ABD">
        <w:rPr>
          <w:rFonts w:ascii="Times New Roman" w:eastAsia="Calibri" w:hAnsi="Times New Roman" w:cs="Times New Roman"/>
          <w:sz w:val="24"/>
          <w:lang w:val="en-US"/>
        </w:rPr>
        <w:t>mM</w:t>
      </w:r>
      <w:proofErr w:type="spellEnd"/>
      <w:r w:rsidRPr="004A2ABD">
        <w:rPr>
          <w:rFonts w:ascii="Times New Roman" w:eastAsia="Calibri" w:hAnsi="Times New Roman" w:cs="Times New Roman"/>
          <w:sz w:val="24"/>
          <w:lang w:val="en-US"/>
        </w:rPr>
        <w:t xml:space="preserve"> Hydrogen peroxide (HP). At the end of the treatment, EVs were </w:t>
      </w:r>
      <w:proofErr w:type="spellStart"/>
      <w:r w:rsidRPr="004A2ABD">
        <w:rPr>
          <w:rFonts w:ascii="Times New Roman" w:eastAsia="Calibri" w:hAnsi="Times New Roman" w:cs="Times New Roman"/>
          <w:sz w:val="24"/>
          <w:lang w:val="en-US"/>
        </w:rPr>
        <w:t>centrifugated</w:t>
      </w:r>
      <w:proofErr w:type="spellEnd"/>
      <w:r w:rsidRPr="004A2ABD">
        <w:rPr>
          <w:rFonts w:ascii="Times New Roman" w:eastAsia="Calibri" w:hAnsi="Times New Roman" w:cs="Times New Roman"/>
          <w:sz w:val="24"/>
          <w:lang w:val="en-US"/>
        </w:rPr>
        <w:t xml:space="preserve"> (100.000g) for 20 min, </w:t>
      </w:r>
      <w:proofErr w:type="spellStart"/>
      <w:r w:rsidRPr="004A2ABD">
        <w:rPr>
          <w:rFonts w:ascii="Times New Roman" w:eastAsia="Calibri" w:hAnsi="Times New Roman" w:cs="Times New Roman"/>
          <w:sz w:val="24"/>
          <w:lang w:val="en-US"/>
        </w:rPr>
        <w:t>resuspended</w:t>
      </w:r>
      <w:proofErr w:type="spellEnd"/>
      <w:r w:rsidRPr="004A2ABD">
        <w:rPr>
          <w:rFonts w:ascii="Times New Roman" w:eastAsia="Calibri" w:hAnsi="Times New Roman" w:cs="Times New Roman"/>
          <w:sz w:val="24"/>
          <w:lang w:val="en-US"/>
        </w:rPr>
        <w:t xml:space="preserve"> in 100 µl PBS and MTG labelled for 15 min before flow cytometry analysis. Moreover, SEC-purified plasma EVs, from three different samples, </w:t>
      </w:r>
      <w:proofErr w:type="gramStart"/>
      <w:r w:rsidRPr="004A2ABD">
        <w:rPr>
          <w:rFonts w:ascii="Times New Roman" w:eastAsia="Calibri" w:hAnsi="Times New Roman" w:cs="Times New Roman"/>
          <w:sz w:val="24"/>
          <w:lang w:val="en-US"/>
        </w:rPr>
        <w:t xml:space="preserve">were treated with 10 </w:t>
      </w:r>
      <w:proofErr w:type="spellStart"/>
      <w:r w:rsidRPr="004A2ABD">
        <w:rPr>
          <w:rFonts w:ascii="Times New Roman" w:eastAsia="Calibri" w:hAnsi="Times New Roman" w:cs="Times New Roman"/>
          <w:sz w:val="24"/>
          <w:lang w:val="en-US"/>
        </w:rPr>
        <w:t>mM</w:t>
      </w:r>
      <w:proofErr w:type="spellEnd"/>
      <w:r w:rsidRPr="004A2ABD">
        <w:rPr>
          <w:rFonts w:ascii="Times New Roman" w:eastAsia="Calibri" w:hAnsi="Times New Roman" w:cs="Times New Roman"/>
          <w:sz w:val="24"/>
          <w:lang w:val="en-US"/>
        </w:rPr>
        <w:t xml:space="preserve"> HP for 30 min at 37°C and stained</w:t>
      </w:r>
      <w:r w:rsidR="00480978" w:rsidRPr="004A2ABD">
        <w:rPr>
          <w:rFonts w:ascii="Times New Roman" w:eastAsia="Calibri" w:hAnsi="Times New Roman" w:cs="Times New Roman"/>
          <w:sz w:val="24"/>
          <w:lang w:val="en-US"/>
        </w:rPr>
        <w:t xml:space="preserve"> with MTG</w:t>
      </w:r>
      <w:r w:rsidRPr="004A2ABD">
        <w:rPr>
          <w:rFonts w:ascii="Times New Roman" w:eastAsia="Calibri" w:hAnsi="Times New Roman" w:cs="Times New Roman"/>
          <w:sz w:val="24"/>
          <w:lang w:val="en-US"/>
        </w:rPr>
        <w:t>.</w:t>
      </w:r>
      <w:proofErr w:type="gramEnd"/>
      <w:r w:rsidRPr="004A2ABD">
        <w:rPr>
          <w:rFonts w:ascii="Times New Roman" w:eastAsia="Calibri" w:hAnsi="Times New Roman" w:cs="Times New Roman"/>
          <w:sz w:val="24"/>
          <w:lang w:val="en-US"/>
        </w:rPr>
        <w:t xml:space="preserve"> </w:t>
      </w:r>
    </w:p>
    <w:p w14:paraId="526BE04E" w14:textId="77777777" w:rsidR="00121FD7" w:rsidRPr="004A2ABD" w:rsidRDefault="00121FD7" w:rsidP="00392505">
      <w:pPr>
        <w:spacing w:after="200" w:line="480" w:lineRule="auto"/>
        <w:jc w:val="both"/>
        <w:rPr>
          <w:rFonts w:ascii="Times New Roman" w:eastAsia="Times New Roman" w:hAnsi="Times New Roman" w:cs="Times New Roman"/>
          <w:b/>
          <w:bCs/>
          <w:color w:val="000000"/>
          <w:sz w:val="28"/>
          <w:szCs w:val="28"/>
          <w:lang w:val="en-GB" w:eastAsia="it-IT"/>
        </w:rPr>
      </w:pPr>
      <w:r w:rsidRPr="004A2ABD">
        <w:rPr>
          <w:rFonts w:ascii="Times New Roman" w:eastAsia="Calibri" w:hAnsi="Times New Roman" w:cs="Times New Roman"/>
          <w:b/>
          <w:sz w:val="28"/>
          <w:szCs w:val="28"/>
          <w:lang w:val="en-GB"/>
        </w:rPr>
        <w:t>Detergent Treatment of EVs</w:t>
      </w:r>
    </w:p>
    <w:p w14:paraId="3489CA01" w14:textId="6E579B7F" w:rsidR="00084758" w:rsidRPr="004A2ABD" w:rsidRDefault="00121FD7" w:rsidP="00392505">
      <w:pPr>
        <w:spacing w:after="200" w:line="480" w:lineRule="auto"/>
        <w:jc w:val="both"/>
        <w:rPr>
          <w:rFonts w:ascii="Times New Roman" w:eastAsia="Calibri" w:hAnsi="Times New Roman" w:cs="Times New Roman"/>
          <w:sz w:val="24"/>
          <w:lang w:val="en-GB"/>
        </w:rPr>
      </w:pPr>
      <w:r w:rsidRPr="004A2ABD">
        <w:rPr>
          <w:rFonts w:ascii="Times New Roman" w:eastAsia="Calibri" w:hAnsi="Times New Roman" w:cs="Times New Roman"/>
          <w:sz w:val="24"/>
          <w:lang w:val="en-GB"/>
        </w:rPr>
        <w:t xml:space="preserve">SEC-purified EVs or PPP containing </w:t>
      </w:r>
      <w:proofErr w:type="gramStart"/>
      <w:r w:rsidRPr="004A2ABD">
        <w:rPr>
          <w:rFonts w:ascii="Times New Roman" w:eastAsia="Calibri" w:hAnsi="Times New Roman" w:cs="Times New Roman"/>
          <w:sz w:val="24"/>
          <w:lang w:val="en-GB"/>
        </w:rPr>
        <w:t>EVs,</w:t>
      </w:r>
      <w:proofErr w:type="gramEnd"/>
      <w:r w:rsidRPr="004A2ABD">
        <w:rPr>
          <w:rFonts w:ascii="Times New Roman" w:eastAsia="Calibri" w:hAnsi="Times New Roman" w:cs="Times New Roman"/>
          <w:sz w:val="24"/>
          <w:lang w:val="en-GB"/>
        </w:rPr>
        <w:t xml:space="preserve"> were untreated or treated for 15 min at RT with 0.075% Triton-X100 in PBS. After detergent incubation, MTG </w:t>
      </w:r>
      <w:proofErr w:type="gramStart"/>
      <w:r w:rsidRPr="004A2ABD">
        <w:rPr>
          <w:rFonts w:ascii="Times New Roman" w:eastAsia="Calibri" w:hAnsi="Times New Roman" w:cs="Times New Roman"/>
          <w:sz w:val="24"/>
          <w:lang w:val="en-GB"/>
        </w:rPr>
        <w:t>was added</w:t>
      </w:r>
      <w:proofErr w:type="gramEnd"/>
      <w:r w:rsidRPr="004A2ABD">
        <w:rPr>
          <w:rFonts w:ascii="Times New Roman" w:eastAsia="Calibri" w:hAnsi="Times New Roman" w:cs="Times New Roman"/>
          <w:sz w:val="24"/>
          <w:lang w:val="en-GB"/>
        </w:rPr>
        <w:t xml:space="preserve"> to the samples 15 min before </w:t>
      </w:r>
      <w:proofErr w:type="spellStart"/>
      <w:r w:rsidRPr="004A2ABD">
        <w:rPr>
          <w:rFonts w:ascii="Times New Roman" w:eastAsia="Calibri" w:hAnsi="Times New Roman" w:cs="Times New Roman"/>
          <w:sz w:val="24"/>
          <w:lang w:val="en-GB"/>
        </w:rPr>
        <w:t>cytofluorimetric</w:t>
      </w:r>
      <w:proofErr w:type="spellEnd"/>
      <w:r w:rsidRPr="004A2ABD">
        <w:rPr>
          <w:rFonts w:ascii="Times New Roman" w:eastAsia="Calibri" w:hAnsi="Times New Roman" w:cs="Times New Roman"/>
          <w:sz w:val="24"/>
          <w:lang w:val="en-GB"/>
        </w:rPr>
        <w:t xml:space="preserve"> analysis.</w:t>
      </w:r>
      <w:r w:rsidRPr="004A2ABD">
        <w:rPr>
          <w:rFonts w:ascii="Times New Roman" w:eastAsia="Calibri" w:hAnsi="Times New Roman" w:cs="Times New Roman"/>
          <w:i/>
          <w:iCs/>
          <w:sz w:val="24"/>
          <w:lang w:val="en-GB"/>
        </w:rPr>
        <w:t xml:space="preserve"> </w:t>
      </w:r>
      <w:r w:rsidRPr="004A2ABD">
        <w:rPr>
          <w:rFonts w:ascii="Times New Roman" w:eastAsia="Calibri" w:hAnsi="Times New Roman" w:cs="Times New Roman"/>
          <w:sz w:val="24"/>
          <w:lang w:val="en-GB"/>
        </w:rPr>
        <w:t xml:space="preserve">Flow-Count </w:t>
      </w:r>
      <w:proofErr w:type="spellStart"/>
      <w:r w:rsidRPr="004A2ABD">
        <w:rPr>
          <w:rFonts w:ascii="Times New Roman" w:eastAsia="Calibri" w:hAnsi="Times New Roman" w:cs="Times New Roman"/>
          <w:sz w:val="24"/>
          <w:lang w:val="en-GB"/>
        </w:rPr>
        <w:t>Fluorospheres</w:t>
      </w:r>
      <w:proofErr w:type="spellEnd"/>
      <w:r w:rsidRPr="004A2ABD">
        <w:rPr>
          <w:rFonts w:ascii="Times New Roman" w:eastAsia="Calibri" w:hAnsi="Times New Roman" w:cs="Times New Roman"/>
          <w:sz w:val="24"/>
          <w:lang w:val="en-GB"/>
        </w:rPr>
        <w:t xml:space="preserve"> (Beckman Coulter, </w:t>
      </w:r>
      <w:proofErr w:type="spellStart"/>
      <w:r w:rsidRPr="004A2ABD">
        <w:rPr>
          <w:rFonts w:ascii="Times New Roman" w:eastAsia="Calibri" w:hAnsi="Times New Roman" w:cs="Times New Roman"/>
          <w:sz w:val="24"/>
          <w:lang w:val="en-GB"/>
        </w:rPr>
        <w:t>California</w:t>
      </w:r>
      <w:proofErr w:type="gramStart"/>
      <w:r w:rsidRPr="004A2ABD">
        <w:rPr>
          <w:rFonts w:ascii="Times New Roman" w:eastAsia="Calibri" w:hAnsi="Times New Roman" w:cs="Times New Roman"/>
          <w:sz w:val="24"/>
          <w:lang w:val="en-GB"/>
        </w:rPr>
        <w:t>,USA</w:t>
      </w:r>
      <w:proofErr w:type="spellEnd"/>
      <w:proofErr w:type="gramEnd"/>
      <w:r w:rsidRPr="004A2ABD">
        <w:rPr>
          <w:rFonts w:ascii="Times New Roman" w:eastAsia="Calibri" w:hAnsi="Times New Roman" w:cs="Times New Roman"/>
          <w:sz w:val="24"/>
          <w:lang w:val="en-GB"/>
        </w:rPr>
        <w:t>) were used to determine the exact event number</w:t>
      </w:r>
      <w:r w:rsidR="006320C2" w:rsidRPr="004A2ABD">
        <w:rPr>
          <w:rFonts w:ascii="Times New Roman" w:eastAsia="Calibri" w:hAnsi="Times New Roman" w:cs="Times New Roman"/>
          <w:sz w:val="24"/>
          <w:lang w:val="en-GB"/>
        </w:rPr>
        <w:t xml:space="preserve"> in EV gate</w:t>
      </w:r>
      <w:r w:rsidRPr="004A2ABD">
        <w:rPr>
          <w:rFonts w:ascii="Times New Roman" w:eastAsia="Calibri" w:hAnsi="Times New Roman" w:cs="Times New Roman"/>
          <w:sz w:val="24"/>
          <w:lang w:val="en-GB"/>
        </w:rPr>
        <w:t xml:space="preserve">. </w:t>
      </w:r>
    </w:p>
    <w:p w14:paraId="50699D15" w14:textId="77777777" w:rsidR="004A759C" w:rsidRPr="004A2ABD" w:rsidRDefault="004A759C" w:rsidP="00392505">
      <w:pPr>
        <w:spacing w:after="200" w:line="480" w:lineRule="auto"/>
        <w:jc w:val="both"/>
        <w:rPr>
          <w:rFonts w:ascii="Times New Roman" w:eastAsia="Calibri" w:hAnsi="Times New Roman" w:cs="Times New Roman"/>
          <w:b/>
          <w:sz w:val="28"/>
          <w:szCs w:val="28"/>
          <w:lang w:val="en-US"/>
        </w:rPr>
      </w:pPr>
      <w:r w:rsidRPr="004A2ABD">
        <w:rPr>
          <w:rFonts w:ascii="Times New Roman" w:eastAsia="Calibri" w:hAnsi="Times New Roman" w:cs="Times New Roman"/>
          <w:b/>
          <w:sz w:val="28"/>
          <w:szCs w:val="28"/>
          <w:lang w:val="en-US"/>
        </w:rPr>
        <w:t>EAAT2 detection on EVs isolated from U251 and K562 cell line supernatants</w:t>
      </w:r>
    </w:p>
    <w:p w14:paraId="11804FC8" w14:textId="29784564" w:rsidR="00921949" w:rsidRPr="004A2ABD" w:rsidRDefault="004A759C" w:rsidP="00392505">
      <w:pPr>
        <w:spacing w:after="200" w:line="480" w:lineRule="auto"/>
        <w:jc w:val="both"/>
        <w:rPr>
          <w:rFonts w:ascii="Times New Roman" w:eastAsia="Calibri" w:hAnsi="Times New Roman" w:cs="Times New Roman"/>
          <w:sz w:val="24"/>
          <w:szCs w:val="24"/>
          <w:lang w:val="en-US"/>
        </w:rPr>
      </w:pPr>
      <w:r w:rsidRPr="004A2ABD">
        <w:rPr>
          <w:rFonts w:ascii="Times New Roman" w:eastAsia="Calibri" w:hAnsi="Times New Roman" w:cs="Times New Roman"/>
          <w:sz w:val="24"/>
          <w:szCs w:val="24"/>
          <w:lang w:val="en-US"/>
        </w:rPr>
        <w:t>The U251 and K562 cell line</w:t>
      </w:r>
      <w:r w:rsidR="00043252" w:rsidRPr="004A2ABD">
        <w:rPr>
          <w:rFonts w:ascii="Times New Roman" w:eastAsia="Calibri" w:hAnsi="Times New Roman" w:cs="Times New Roman"/>
          <w:sz w:val="24"/>
          <w:szCs w:val="24"/>
          <w:lang w:val="en-US"/>
        </w:rPr>
        <w:t>s</w:t>
      </w:r>
      <w:r w:rsidRPr="004A2ABD">
        <w:rPr>
          <w:rFonts w:ascii="Times New Roman" w:eastAsia="Calibri" w:hAnsi="Times New Roman" w:cs="Times New Roman"/>
          <w:sz w:val="24"/>
          <w:szCs w:val="24"/>
          <w:lang w:val="en-US"/>
        </w:rPr>
        <w:t xml:space="preserve"> </w:t>
      </w:r>
      <w:proofErr w:type="gramStart"/>
      <w:r w:rsidRPr="004A2ABD">
        <w:rPr>
          <w:rFonts w:ascii="Times New Roman" w:eastAsia="Calibri" w:hAnsi="Times New Roman" w:cs="Times New Roman"/>
          <w:sz w:val="24"/>
          <w:szCs w:val="24"/>
          <w:lang w:val="en-US"/>
        </w:rPr>
        <w:t>were cultured</w:t>
      </w:r>
      <w:proofErr w:type="gramEnd"/>
      <w:r w:rsidRPr="004A2ABD">
        <w:rPr>
          <w:rFonts w:ascii="Times New Roman" w:eastAsia="Calibri" w:hAnsi="Times New Roman" w:cs="Times New Roman"/>
          <w:sz w:val="24"/>
          <w:szCs w:val="24"/>
          <w:lang w:val="en-US"/>
        </w:rPr>
        <w:t xml:space="preserve"> according to ATCC guidelines. The culture medium was supplemented with 10% exosome-depleted FBS ≥</w:t>
      </w:r>
      <w:proofErr w:type="gramStart"/>
      <w:r w:rsidRPr="004A2ABD">
        <w:rPr>
          <w:rFonts w:ascii="Times New Roman" w:eastAsia="Calibri" w:hAnsi="Times New Roman" w:cs="Times New Roman"/>
          <w:sz w:val="24"/>
          <w:szCs w:val="24"/>
          <w:lang w:val="en-US"/>
        </w:rPr>
        <w:t>90%</w:t>
      </w:r>
      <w:proofErr w:type="gramEnd"/>
      <w:r w:rsidRPr="004A2ABD">
        <w:rPr>
          <w:rFonts w:ascii="Times New Roman" w:eastAsia="Calibri" w:hAnsi="Times New Roman" w:cs="Times New Roman"/>
          <w:sz w:val="24"/>
          <w:szCs w:val="24"/>
          <w:lang w:val="en-US"/>
        </w:rPr>
        <w:t xml:space="preserve"> (</w:t>
      </w:r>
      <w:proofErr w:type="spellStart"/>
      <w:r w:rsidRPr="004A2ABD">
        <w:rPr>
          <w:rFonts w:ascii="Times New Roman" w:eastAsia="Calibri" w:hAnsi="Times New Roman" w:cs="Times New Roman"/>
          <w:sz w:val="24"/>
          <w:szCs w:val="24"/>
          <w:lang w:val="en-US"/>
        </w:rPr>
        <w:t>Gibco</w:t>
      </w:r>
      <w:proofErr w:type="spellEnd"/>
      <w:r w:rsidRPr="004A2ABD">
        <w:rPr>
          <w:rFonts w:ascii="Times New Roman" w:eastAsia="Calibri" w:hAnsi="Times New Roman" w:cs="Times New Roman"/>
          <w:sz w:val="24"/>
          <w:szCs w:val="24"/>
          <w:lang w:val="en-US"/>
        </w:rPr>
        <w:t xml:space="preserve">). U251- and K562-derived EVs, isolated from cell-free culture supernatants by centrifugation (100.000g for 20 min), were used for EAAT2 detection in western blot analysis. Cultured U251 cells were stimulated with TNF-α (10 </w:t>
      </w:r>
      <w:r w:rsidRPr="004A2ABD">
        <w:rPr>
          <w:rFonts w:ascii="Times New Roman" w:eastAsia="Calibri" w:hAnsi="Times New Roman" w:cs="Times New Roman"/>
          <w:sz w:val="24"/>
          <w:szCs w:val="24"/>
          <w:lang w:val="en-US"/>
        </w:rPr>
        <w:lastRenderedPageBreak/>
        <w:t xml:space="preserve">ng/mL), LPS (50 µg/mL) or serum starved, for the last </w:t>
      </w:r>
      <w:proofErr w:type="gramStart"/>
      <w:r w:rsidRPr="004A2ABD">
        <w:rPr>
          <w:rFonts w:ascii="Times New Roman" w:eastAsia="Calibri" w:hAnsi="Times New Roman" w:cs="Times New Roman"/>
          <w:sz w:val="24"/>
          <w:szCs w:val="24"/>
          <w:lang w:val="en-US"/>
        </w:rPr>
        <w:t>4</w:t>
      </w:r>
      <w:proofErr w:type="gramEnd"/>
      <w:r w:rsidRPr="004A2ABD">
        <w:rPr>
          <w:rFonts w:ascii="Times New Roman" w:eastAsia="Calibri" w:hAnsi="Times New Roman" w:cs="Times New Roman"/>
          <w:sz w:val="24"/>
          <w:szCs w:val="24"/>
          <w:lang w:val="en-US"/>
        </w:rPr>
        <w:t xml:space="preserve"> </w:t>
      </w:r>
      <w:proofErr w:type="spellStart"/>
      <w:r w:rsidRPr="004A2ABD">
        <w:rPr>
          <w:rFonts w:ascii="Times New Roman" w:eastAsia="Calibri" w:hAnsi="Times New Roman" w:cs="Times New Roman"/>
          <w:sz w:val="24"/>
          <w:szCs w:val="24"/>
          <w:lang w:val="en-US"/>
        </w:rPr>
        <w:t>hrs</w:t>
      </w:r>
      <w:proofErr w:type="spellEnd"/>
      <w:r w:rsidRPr="004A2ABD">
        <w:rPr>
          <w:rFonts w:ascii="Times New Roman" w:eastAsia="Calibri" w:hAnsi="Times New Roman" w:cs="Times New Roman"/>
          <w:sz w:val="24"/>
          <w:szCs w:val="24"/>
          <w:lang w:val="en-US"/>
        </w:rPr>
        <w:t xml:space="preserve"> of culture. Cell-free supernatant from treated and untreated U251 cells </w:t>
      </w:r>
      <w:proofErr w:type="gramStart"/>
      <w:r w:rsidRPr="004A2ABD">
        <w:rPr>
          <w:rFonts w:ascii="Times New Roman" w:eastAsia="Calibri" w:hAnsi="Times New Roman" w:cs="Times New Roman"/>
          <w:sz w:val="24"/>
          <w:szCs w:val="24"/>
          <w:lang w:val="en-US"/>
        </w:rPr>
        <w:t>was used</w:t>
      </w:r>
      <w:proofErr w:type="gramEnd"/>
      <w:r w:rsidRPr="004A2ABD">
        <w:rPr>
          <w:rFonts w:ascii="Times New Roman" w:eastAsia="Calibri" w:hAnsi="Times New Roman" w:cs="Times New Roman"/>
          <w:sz w:val="24"/>
          <w:szCs w:val="24"/>
          <w:lang w:val="en-US"/>
        </w:rPr>
        <w:t xml:space="preserve"> to isolate EVs for EAAT2 detection in flow cytometry.  PE-conjugated rabbit IgG isotype (</w:t>
      </w:r>
      <w:proofErr w:type="spellStart"/>
      <w:r w:rsidRPr="004A2ABD">
        <w:rPr>
          <w:rFonts w:ascii="Times New Roman" w:eastAsia="Calibri" w:hAnsi="Times New Roman" w:cs="Times New Roman"/>
          <w:sz w:val="24"/>
          <w:szCs w:val="24"/>
          <w:lang w:val="en-US"/>
        </w:rPr>
        <w:t>Bioss</w:t>
      </w:r>
      <w:proofErr w:type="spellEnd"/>
      <w:r w:rsidRPr="004A2ABD">
        <w:rPr>
          <w:rFonts w:ascii="Times New Roman" w:eastAsia="Calibri" w:hAnsi="Times New Roman" w:cs="Times New Roman"/>
          <w:sz w:val="24"/>
          <w:szCs w:val="24"/>
          <w:lang w:val="en-US"/>
        </w:rPr>
        <w:t xml:space="preserve">, Boston- Massachusetts USA) </w:t>
      </w:r>
      <w:proofErr w:type="gramStart"/>
      <w:r w:rsidRPr="004A2ABD">
        <w:rPr>
          <w:rFonts w:ascii="Times New Roman" w:eastAsia="Calibri" w:hAnsi="Times New Roman" w:cs="Times New Roman"/>
          <w:sz w:val="24"/>
          <w:szCs w:val="24"/>
          <w:lang w:val="en-US"/>
        </w:rPr>
        <w:t>was used</w:t>
      </w:r>
      <w:proofErr w:type="gramEnd"/>
      <w:r w:rsidRPr="004A2ABD">
        <w:rPr>
          <w:rFonts w:ascii="Times New Roman" w:eastAsia="Calibri" w:hAnsi="Times New Roman" w:cs="Times New Roman"/>
          <w:sz w:val="24"/>
          <w:szCs w:val="24"/>
          <w:lang w:val="en-US"/>
        </w:rPr>
        <w:t xml:space="preserve"> as negative control in flow cytometry.</w:t>
      </w:r>
    </w:p>
    <w:p w14:paraId="10DA858D" w14:textId="6511F31F" w:rsidR="007A0486" w:rsidRPr="004A2ABD" w:rsidRDefault="007A0486" w:rsidP="00392505">
      <w:pPr>
        <w:spacing w:after="200" w:line="480" w:lineRule="auto"/>
        <w:jc w:val="both"/>
        <w:rPr>
          <w:rFonts w:ascii="Times New Roman" w:eastAsia="Calibri" w:hAnsi="Times New Roman" w:cs="Times New Roman"/>
          <w:b/>
          <w:sz w:val="32"/>
          <w:szCs w:val="32"/>
          <w:lang w:val="en-US"/>
        </w:rPr>
      </w:pPr>
      <w:r w:rsidRPr="004A2ABD">
        <w:rPr>
          <w:rFonts w:ascii="Times New Roman" w:eastAsia="Calibri" w:hAnsi="Times New Roman" w:cs="Times New Roman"/>
          <w:b/>
          <w:sz w:val="32"/>
          <w:szCs w:val="32"/>
          <w:lang w:val="en-US"/>
        </w:rPr>
        <w:t xml:space="preserve">Supplementary </w:t>
      </w:r>
      <w:r w:rsidR="00F423DA" w:rsidRPr="004A2ABD">
        <w:rPr>
          <w:rFonts w:ascii="Times New Roman" w:eastAsia="Calibri" w:hAnsi="Times New Roman" w:cs="Times New Roman"/>
          <w:b/>
          <w:sz w:val="32"/>
          <w:szCs w:val="32"/>
          <w:lang w:val="en-US"/>
        </w:rPr>
        <w:t>R</w:t>
      </w:r>
      <w:r w:rsidR="00121FD7" w:rsidRPr="004A2ABD">
        <w:rPr>
          <w:rFonts w:ascii="Times New Roman" w:eastAsia="Calibri" w:hAnsi="Times New Roman" w:cs="Times New Roman"/>
          <w:b/>
          <w:sz w:val="32"/>
          <w:szCs w:val="32"/>
          <w:lang w:val="en-US"/>
        </w:rPr>
        <w:t xml:space="preserve">esults </w:t>
      </w:r>
    </w:p>
    <w:p w14:paraId="7CA8EBA3" w14:textId="028E1856" w:rsidR="0071423E" w:rsidRPr="004A2ABD" w:rsidRDefault="0071423E" w:rsidP="00392505">
      <w:pPr>
        <w:spacing w:after="200" w:line="480" w:lineRule="auto"/>
        <w:jc w:val="both"/>
        <w:rPr>
          <w:rFonts w:ascii="Times New Roman" w:eastAsia="Calibri" w:hAnsi="Times New Roman" w:cs="Times New Roman"/>
          <w:b/>
          <w:sz w:val="28"/>
          <w:szCs w:val="28"/>
          <w:lang w:val="en-US"/>
        </w:rPr>
      </w:pPr>
      <w:r w:rsidRPr="004A2ABD">
        <w:rPr>
          <w:rFonts w:ascii="Times New Roman" w:eastAsia="Calibri" w:hAnsi="Times New Roman" w:cs="Times New Roman"/>
          <w:b/>
          <w:sz w:val="28"/>
          <w:szCs w:val="28"/>
          <w:lang w:val="en-US"/>
        </w:rPr>
        <w:t>SEC-purified plasma EV characterization</w:t>
      </w:r>
    </w:p>
    <w:p w14:paraId="20483BD7" w14:textId="69C2BC47" w:rsidR="0071423E" w:rsidRPr="004A2ABD" w:rsidRDefault="00C17ECD" w:rsidP="00392505">
      <w:pPr>
        <w:spacing w:after="200" w:line="480" w:lineRule="auto"/>
        <w:jc w:val="both"/>
        <w:rPr>
          <w:rFonts w:ascii="Times New Roman" w:eastAsia="Calibri" w:hAnsi="Times New Roman" w:cs="Times New Roman"/>
          <w:sz w:val="24"/>
          <w:szCs w:val="24"/>
          <w:lang w:val="en-US"/>
        </w:rPr>
      </w:pPr>
      <w:r w:rsidRPr="004A2ABD">
        <w:rPr>
          <w:rFonts w:ascii="Times New Roman" w:eastAsia="Calibri" w:hAnsi="Times New Roman" w:cs="Times New Roman"/>
          <w:sz w:val="24"/>
          <w:szCs w:val="24"/>
          <w:lang w:val="en-US"/>
        </w:rPr>
        <w:t>T</w:t>
      </w:r>
      <w:r w:rsidR="0071423E" w:rsidRPr="004A2ABD">
        <w:rPr>
          <w:rFonts w:ascii="Times New Roman" w:eastAsia="Calibri" w:hAnsi="Times New Roman" w:cs="Times New Roman"/>
          <w:sz w:val="24"/>
          <w:szCs w:val="24"/>
          <w:lang w:val="en-US"/>
        </w:rPr>
        <w:t>he strategy</w:t>
      </w:r>
      <w:r w:rsidR="00513029" w:rsidRPr="004A2ABD">
        <w:rPr>
          <w:rFonts w:ascii="Times New Roman" w:eastAsia="Calibri" w:hAnsi="Times New Roman" w:cs="Times New Roman"/>
          <w:sz w:val="24"/>
          <w:szCs w:val="24"/>
          <w:lang w:val="en-US"/>
        </w:rPr>
        <w:t xml:space="preserve"> </w:t>
      </w:r>
      <w:r w:rsidR="00B00194" w:rsidRPr="004A2ABD">
        <w:rPr>
          <w:rFonts w:ascii="Times New Roman" w:eastAsia="Calibri" w:hAnsi="Times New Roman" w:cs="Times New Roman"/>
          <w:sz w:val="24"/>
          <w:szCs w:val="24"/>
          <w:lang w:val="en-US"/>
        </w:rPr>
        <w:t xml:space="preserve">to obtain </w:t>
      </w:r>
      <w:r w:rsidRPr="004A2ABD">
        <w:rPr>
          <w:rFonts w:ascii="Times New Roman" w:eastAsia="Calibri" w:hAnsi="Times New Roman" w:cs="Times New Roman"/>
          <w:sz w:val="24"/>
          <w:szCs w:val="24"/>
          <w:lang w:val="en-US"/>
        </w:rPr>
        <w:t xml:space="preserve">plasma EV purification </w:t>
      </w:r>
      <w:proofErr w:type="gramStart"/>
      <w:r w:rsidRPr="004A2ABD">
        <w:rPr>
          <w:rFonts w:ascii="Times New Roman" w:eastAsia="Calibri" w:hAnsi="Times New Roman" w:cs="Times New Roman"/>
          <w:sz w:val="24"/>
          <w:szCs w:val="24"/>
          <w:lang w:val="en-US"/>
        </w:rPr>
        <w:t>is reported</w:t>
      </w:r>
      <w:proofErr w:type="gramEnd"/>
      <w:r w:rsidRPr="004A2ABD">
        <w:rPr>
          <w:rFonts w:ascii="Times New Roman" w:eastAsia="Calibri" w:hAnsi="Times New Roman" w:cs="Times New Roman"/>
          <w:sz w:val="24"/>
          <w:szCs w:val="24"/>
          <w:lang w:val="en-US"/>
        </w:rPr>
        <w:t xml:space="preserve"> in Supplementary Fig.1A.</w:t>
      </w:r>
      <w:r w:rsidR="00513029" w:rsidRPr="004A2ABD">
        <w:rPr>
          <w:rFonts w:ascii="Times New Roman" w:eastAsia="Calibri" w:hAnsi="Times New Roman" w:cs="Times New Roman"/>
          <w:sz w:val="24"/>
          <w:szCs w:val="24"/>
          <w:lang w:val="en-US"/>
        </w:rPr>
        <w:t xml:space="preserve"> Due to size and density heterogeneity of extracellular vesicles, in order to preserve large EV membrane integrity</w:t>
      </w:r>
      <w:r w:rsidR="007736AF" w:rsidRPr="004A2ABD">
        <w:rPr>
          <w:rFonts w:ascii="Times New Roman" w:eastAsia="Calibri" w:hAnsi="Times New Roman" w:cs="Times New Roman"/>
          <w:sz w:val="24"/>
          <w:szCs w:val="24"/>
          <w:lang w:val="en-US"/>
        </w:rPr>
        <w:t>,</w:t>
      </w:r>
      <w:r w:rsidR="00513029" w:rsidRPr="004A2ABD">
        <w:rPr>
          <w:rFonts w:ascii="Times New Roman" w:eastAsia="Calibri" w:hAnsi="Times New Roman" w:cs="Times New Roman"/>
          <w:sz w:val="24"/>
          <w:szCs w:val="24"/>
          <w:lang w:val="en-US"/>
        </w:rPr>
        <w:t xml:space="preserve"> the SEC fractions were centrifuged firstly at 20.000g</w:t>
      </w:r>
      <w:r w:rsidR="007736AF" w:rsidRPr="004A2ABD">
        <w:rPr>
          <w:rFonts w:ascii="Times New Roman" w:eastAsia="Calibri" w:hAnsi="Times New Roman" w:cs="Times New Roman"/>
          <w:sz w:val="24"/>
          <w:szCs w:val="24"/>
          <w:lang w:val="en-US"/>
        </w:rPr>
        <w:t xml:space="preserve"> and then at 100.00g to have as much information as possible</w:t>
      </w:r>
      <w:r w:rsidR="00513029" w:rsidRPr="004A2ABD">
        <w:rPr>
          <w:rFonts w:ascii="Times New Roman" w:eastAsia="Calibri" w:hAnsi="Times New Roman" w:cs="Times New Roman"/>
          <w:sz w:val="24"/>
          <w:szCs w:val="24"/>
          <w:lang w:val="en-US"/>
        </w:rPr>
        <w:t xml:space="preserve"> </w:t>
      </w:r>
      <w:r w:rsidR="00A71D48" w:rsidRPr="004A2ABD">
        <w:rPr>
          <w:rFonts w:ascii="Times New Roman" w:eastAsia="Calibri" w:hAnsi="Times New Roman" w:cs="Times New Roman"/>
          <w:sz w:val="24"/>
          <w:szCs w:val="24"/>
          <w:lang w:val="en-US"/>
        </w:rPr>
        <w:t>applying the</w:t>
      </w:r>
      <w:r w:rsidR="007736AF" w:rsidRPr="004A2ABD">
        <w:rPr>
          <w:rFonts w:ascii="Times New Roman" w:eastAsia="Calibri" w:hAnsi="Times New Roman" w:cs="Times New Roman"/>
          <w:sz w:val="24"/>
          <w:szCs w:val="24"/>
          <w:lang w:val="en-US"/>
        </w:rPr>
        <w:t xml:space="preserve"> proteomic approach. Both SEC fractions centrifuged at 20.000g and 100.000g with greater protein contents were </w:t>
      </w:r>
      <w:proofErr w:type="spellStart"/>
      <w:r w:rsidR="007736AF" w:rsidRPr="004A2ABD">
        <w:rPr>
          <w:rFonts w:ascii="Times New Roman" w:eastAsia="Calibri" w:hAnsi="Times New Roman" w:cs="Times New Roman"/>
          <w:sz w:val="24"/>
          <w:szCs w:val="24"/>
          <w:lang w:val="en-US"/>
        </w:rPr>
        <w:t>analyse</w:t>
      </w:r>
      <w:r w:rsidR="001736EC" w:rsidRPr="004A2ABD">
        <w:rPr>
          <w:rFonts w:ascii="Times New Roman" w:eastAsia="Calibri" w:hAnsi="Times New Roman" w:cs="Times New Roman"/>
          <w:sz w:val="24"/>
          <w:szCs w:val="24"/>
          <w:lang w:val="en-US"/>
        </w:rPr>
        <w:t>d</w:t>
      </w:r>
      <w:proofErr w:type="spellEnd"/>
      <w:r w:rsidR="007736AF" w:rsidRPr="004A2ABD">
        <w:rPr>
          <w:rFonts w:ascii="Times New Roman" w:eastAsia="Calibri" w:hAnsi="Times New Roman" w:cs="Times New Roman"/>
          <w:sz w:val="24"/>
          <w:szCs w:val="24"/>
          <w:lang w:val="en-US"/>
        </w:rPr>
        <w:t xml:space="preserve"> by </w:t>
      </w:r>
      <w:r w:rsidR="001736EC" w:rsidRPr="004A2ABD">
        <w:rPr>
          <w:rFonts w:ascii="Times New Roman" w:eastAsia="Calibri" w:hAnsi="Times New Roman" w:cs="Times New Roman"/>
          <w:sz w:val="24"/>
          <w:szCs w:val="24"/>
          <w:lang w:val="en-US"/>
        </w:rPr>
        <w:t>Nanoparticle Tracking Analysis (NTA)</w:t>
      </w:r>
      <w:r w:rsidR="007736AF" w:rsidRPr="004A2ABD">
        <w:rPr>
          <w:rFonts w:ascii="Times New Roman" w:eastAsia="Calibri" w:hAnsi="Times New Roman" w:cs="Times New Roman"/>
          <w:sz w:val="24"/>
          <w:szCs w:val="24"/>
          <w:lang w:val="en-US"/>
        </w:rPr>
        <w:t>.</w:t>
      </w:r>
      <w:r w:rsidR="0071423E" w:rsidRPr="004A2ABD">
        <w:rPr>
          <w:rFonts w:ascii="Times New Roman" w:eastAsia="Calibri" w:hAnsi="Times New Roman" w:cs="Times New Roman"/>
          <w:sz w:val="24"/>
          <w:szCs w:val="24"/>
          <w:lang w:val="en-US"/>
        </w:rPr>
        <w:t xml:space="preserve"> According to the results obtained by Bradford and </w:t>
      </w:r>
      <w:r w:rsidR="00EC0BA0" w:rsidRPr="004A2ABD">
        <w:rPr>
          <w:rFonts w:ascii="Times New Roman" w:eastAsia="Calibri" w:hAnsi="Times New Roman" w:cs="Times New Roman"/>
          <w:sz w:val="24"/>
          <w:szCs w:val="24"/>
          <w:lang w:val="en-US"/>
        </w:rPr>
        <w:t>NTA</w:t>
      </w:r>
      <w:r w:rsidR="0071423E" w:rsidRPr="004A2ABD">
        <w:rPr>
          <w:rFonts w:ascii="Times New Roman" w:eastAsia="Calibri" w:hAnsi="Times New Roman" w:cs="Times New Roman"/>
          <w:sz w:val="24"/>
          <w:szCs w:val="24"/>
          <w:lang w:val="en-US"/>
        </w:rPr>
        <w:t xml:space="preserve"> analysis, we pooled pellets of 2, 3 and 4 SEC-EV fractions after 20.</w:t>
      </w:r>
      <w:r w:rsidR="005A305D" w:rsidRPr="004A2ABD">
        <w:rPr>
          <w:rFonts w:ascii="Times New Roman" w:eastAsia="Calibri" w:hAnsi="Times New Roman" w:cs="Times New Roman"/>
          <w:sz w:val="24"/>
          <w:szCs w:val="24"/>
          <w:lang w:val="en-US"/>
        </w:rPr>
        <w:t>000g centrifugation (SEC-EVs 20K</w:t>
      </w:r>
      <w:r w:rsidR="0071423E" w:rsidRPr="004A2ABD">
        <w:rPr>
          <w:rFonts w:ascii="Times New Roman" w:eastAsia="Calibri" w:hAnsi="Times New Roman" w:cs="Times New Roman"/>
          <w:sz w:val="24"/>
          <w:szCs w:val="24"/>
          <w:lang w:val="en-US"/>
        </w:rPr>
        <w:t>) and fr</w:t>
      </w:r>
      <w:r w:rsidR="00A90A44" w:rsidRPr="004A2ABD">
        <w:rPr>
          <w:rFonts w:ascii="Times New Roman" w:eastAsia="Calibri" w:hAnsi="Times New Roman" w:cs="Times New Roman"/>
          <w:sz w:val="24"/>
          <w:szCs w:val="24"/>
          <w:lang w:val="en-US"/>
        </w:rPr>
        <w:t>action 3, 4 and 5 after 100.000</w:t>
      </w:r>
      <w:r w:rsidR="0071423E" w:rsidRPr="004A2ABD">
        <w:rPr>
          <w:rFonts w:ascii="Times New Roman" w:eastAsia="Calibri" w:hAnsi="Times New Roman" w:cs="Times New Roman"/>
          <w:sz w:val="24"/>
          <w:szCs w:val="24"/>
          <w:lang w:val="en-US"/>
        </w:rPr>
        <w:t>g centrifugation (SEC-EVs 100</w:t>
      </w:r>
      <w:r w:rsidR="005A305D" w:rsidRPr="004A2ABD">
        <w:rPr>
          <w:rFonts w:ascii="Times New Roman" w:eastAsia="Calibri" w:hAnsi="Times New Roman" w:cs="Times New Roman"/>
          <w:sz w:val="24"/>
          <w:szCs w:val="24"/>
          <w:lang w:val="en-US"/>
        </w:rPr>
        <w:t>K</w:t>
      </w:r>
      <w:r w:rsidR="0071423E" w:rsidRPr="004A2ABD">
        <w:rPr>
          <w:rFonts w:ascii="Times New Roman" w:eastAsia="Calibri" w:hAnsi="Times New Roman" w:cs="Times New Roman"/>
          <w:sz w:val="24"/>
          <w:szCs w:val="24"/>
          <w:lang w:val="en-US"/>
        </w:rPr>
        <w:t>)</w:t>
      </w:r>
      <w:r w:rsidR="00EC0BA0" w:rsidRPr="004A2ABD">
        <w:rPr>
          <w:rFonts w:ascii="Times New Roman" w:eastAsia="Calibri" w:hAnsi="Times New Roman" w:cs="Times New Roman"/>
          <w:sz w:val="24"/>
          <w:szCs w:val="24"/>
          <w:lang w:val="en-US"/>
        </w:rPr>
        <w:t xml:space="preserve"> (</w:t>
      </w:r>
      <w:r w:rsidR="0050465E" w:rsidRPr="004A2ABD">
        <w:rPr>
          <w:rFonts w:ascii="Times New Roman" w:eastAsia="Calibri" w:hAnsi="Times New Roman" w:cs="Times New Roman"/>
          <w:sz w:val="24"/>
          <w:szCs w:val="24"/>
          <w:lang w:val="en-US"/>
        </w:rPr>
        <w:t xml:space="preserve">Supplementary </w:t>
      </w:r>
      <w:r w:rsidR="00EC0BA0" w:rsidRPr="004A2ABD">
        <w:rPr>
          <w:rFonts w:ascii="Times New Roman" w:eastAsia="Calibri" w:hAnsi="Times New Roman" w:cs="Times New Roman"/>
          <w:sz w:val="24"/>
          <w:szCs w:val="24"/>
          <w:lang w:val="en-US"/>
        </w:rPr>
        <w:t>Fig</w:t>
      </w:r>
      <w:r w:rsidR="0050465E" w:rsidRPr="004A2ABD">
        <w:rPr>
          <w:rFonts w:ascii="Times New Roman" w:eastAsia="Calibri" w:hAnsi="Times New Roman" w:cs="Times New Roman"/>
          <w:sz w:val="24"/>
          <w:szCs w:val="24"/>
          <w:lang w:val="en-US"/>
        </w:rPr>
        <w:t>. 1B, 1C and 1D</w:t>
      </w:r>
      <w:r w:rsidR="00EC0BA0" w:rsidRPr="004A2ABD">
        <w:rPr>
          <w:rFonts w:ascii="Times New Roman" w:eastAsia="Calibri" w:hAnsi="Times New Roman" w:cs="Times New Roman"/>
          <w:sz w:val="24"/>
          <w:szCs w:val="24"/>
          <w:lang w:val="en-US"/>
        </w:rPr>
        <w:t>)</w:t>
      </w:r>
      <w:r w:rsidR="005A305D" w:rsidRPr="004A2ABD">
        <w:rPr>
          <w:rFonts w:ascii="Times New Roman" w:eastAsia="Calibri" w:hAnsi="Times New Roman" w:cs="Times New Roman"/>
          <w:sz w:val="24"/>
          <w:szCs w:val="24"/>
          <w:lang w:val="en-US"/>
        </w:rPr>
        <w:t xml:space="preserve">. Furthermore, </w:t>
      </w:r>
      <w:r w:rsidR="00A65B2F" w:rsidRPr="004A2ABD">
        <w:rPr>
          <w:rFonts w:ascii="Times New Roman" w:eastAsia="Calibri" w:hAnsi="Times New Roman" w:cs="Times New Roman"/>
          <w:sz w:val="24"/>
          <w:szCs w:val="24"/>
          <w:lang w:val="en-US"/>
        </w:rPr>
        <w:t xml:space="preserve">in order to assess the purity of purified EV samples, </w:t>
      </w:r>
      <w:r w:rsidR="005A305D" w:rsidRPr="004A2ABD">
        <w:rPr>
          <w:rFonts w:ascii="Times New Roman" w:eastAsia="Calibri" w:hAnsi="Times New Roman" w:cs="Times New Roman"/>
          <w:sz w:val="24"/>
          <w:szCs w:val="24"/>
          <w:lang w:val="en-US"/>
        </w:rPr>
        <w:t xml:space="preserve">SEC-EVs 20K and SEC-EVs 100K were </w:t>
      </w:r>
      <w:proofErr w:type="spellStart"/>
      <w:r w:rsidR="005A305D" w:rsidRPr="004A2ABD">
        <w:rPr>
          <w:rFonts w:ascii="Times New Roman" w:eastAsia="Calibri" w:hAnsi="Times New Roman" w:cs="Times New Roman"/>
          <w:sz w:val="24"/>
          <w:szCs w:val="24"/>
          <w:lang w:val="en-US"/>
        </w:rPr>
        <w:t>analysed</w:t>
      </w:r>
      <w:proofErr w:type="spellEnd"/>
      <w:r w:rsidR="005A305D" w:rsidRPr="004A2ABD">
        <w:rPr>
          <w:rFonts w:ascii="Times New Roman" w:eastAsia="Calibri" w:hAnsi="Times New Roman" w:cs="Times New Roman"/>
          <w:sz w:val="24"/>
          <w:szCs w:val="24"/>
          <w:lang w:val="en-US"/>
        </w:rPr>
        <w:t xml:space="preserve"> for exosome markers (</w:t>
      </w:r>
      <w:proofErr w:type="spellStart"/>
      <w:r w:rsidR="005A305D" w:rsidRPr="004A2ABD">
        <w:rPr>
          <w:rFonts w:ascii="Times New Roman" w:eastAsia="Calibri" w:hAnsi="Times New Roman" w:cs="Times New Roman"/>
          <w:sz w:val="24"/>
          <w:szCs w:val="24"/>
          <w:lang w:val="en-US"/>
        </w:rPr>
        <w:t>Alix</w:t>
      </w:r>
      <w:proofErr w:type="spellEnd"/>
      <w:r w:rsidR="005A305D" w:rsidRPr="004A2ABD">
        <w:rPr>
          <w:rFonts w:ascii="Times New Roman" w:eastAsia="Calibri" w:hAnsi="Times New Roman" w:cs="Times New Roman"/>
          <w:sz w:val="24"/>
          <w:szCs w:val="24"/>
          <w:lang w:val="en-US"/>
        </w:rPr>
        <w:t>, CD81 and TSG101)</w:t>
      </w:r>
      <w:r w:rsidR="00A65B2F" w:rsidRPr="004A2ABD">
        <w:rPr>
          <w:rFonts w:ascii="Times New Roman" w:eastAsia="Calibri" w:hAnsi="Times New Roman" w:cs="Times New Roman"/>
          <w:sz w:val="24"/>
          <w:szCs w:val="24"/>
          <w:lang w:val="en-US"/>
        </w:rPr>
        <w:t xml:space="preserve"> and lipoprotein marker (</w:t>
      </w:r>
      <w:proofErr w:type="spellStart"/>
      <w:r w:rsidR="00A65B2F" w:rsidRPr="004A2ABD">
        <w:rPr>
          <w:rFonts w:ascii="Times New Roman" w:eastAsia="Calibri" w:hAnsi="Times New Roman" w:cs="Times New Roman"/>
          <w:sz w:val="24"/>
          <w:szCs w:val="24"/>
          <w:lang w:val="en-US"/>
        </w:rPr>
        <w:t>ApoB</w:t>
      </w:r>
      <w:proofErr w:type="spellEnd"/>
      <w:r w:rsidR="00A65B2F" w:rsidRPr="004A2ABD">
        <w:rPr>
          <w:rFonts w:ascii="Times New Roman" w:eastAsia="Calibri" w:hAnsi="Times New Roman" w:cs="Times New Roman"/>
          <w:sz w:val="24"/>
          <w:szCs w:val="24"/>
          <w:lang w:val="en-US"/>
        </w:rPr>
        <w:t>) in western blot assay (</w:t>
      </w:r>
      <w:r w:rsidR="00B35BFC" w:rsidRPr="004A2ABD">
        <w:rPr>
          <w:rFonts w:ascii="Times New Roman" w:eastAsia="Calibri" w:hAnsi="Times New Roman" w:cs="Times New Roman"/>
          <w:sz w:val="24"/>
          <w:szCs w:val="24"/>
          <w:lang w:val="en-US"/>
        </w:rPr>
        <w:t xml:space="preserve">Supplementary </w:t>
      </w:r>
      <w:r w:rsidR="00A65B2F" w:rsidRPr="004A2ABD">
        <w:rPr>
          <w:rFonts w:ascii="Times New Roman" w:eastAsia="Calibri" w:hAnsi="Times New Roman" w:cs="Times New Roman"/>
          <w:sz w:val="24"/>
          <w:szCs w:val="24"/>
          <w:lang w:val="en-US"/>
        </w:rPr>
        <w:t>Fig</w:t>
      </w:r>
      <w:r w:rsidR="00B35BFC" w:rsidRPr="004A2ABD">
        <w:rPr>
          <w:rFonts w:ascii="Times New Roman" w:eastAsia="Calibri" w:hAnsi="Times New Roman" w:cs="Times New Roman"/>
          <w:sz w:val="24"/>
          <w:szCs w:val="24"/>
          <w:lang w:val="en-US"/>
        </w:rPr>
        <w:t>. 3C and 3D</w:t>
      </w:r>
      <w:r w:rsidR="00A65B2F" w:rsidRPr="004A2ABD">
        <w:rPr>
          <w:rFonts w:ascii="Times New Roman" w:eastAsia="Calibri" w:hAnsi="Times New Roman" w:cs="Times New Roman"/>
          <w:sz w:val="24"/>
          <w:szCs w:val="24"/>
          <w:lang w:val="en-US"/>
        </w:rPr>
        <w:t>)</w:t>
      </w:r>
      <w:r w:rsidR="00AB3F2E" w:rsidRPr="004A2ABD">
        <w:rPr>
          <w:rFonts w:ascii="Times New Roman" w:eastAsia="Calibri" w:hAnsi="Times New Roman" w:cs="Times New Roman"/>
          <w:sz w:val="24"/>
          <w:szCs w:val="24"/>
          <w:lang w:val="en-US"/>
        </w:rPr>
        <w:t xml:space="preserve">. The presence of exosome markers in both purified EV samples confirmed the goodness of the purification strategy, although lipoprotein contaminations </w:t>
      </w:r>
      <w:proofErr w:type="gramStart"/>
      <w:r w:rsidR="00AB3F2E" w:rsidRPr="004A2ABD">
        <w:rPr>
          <w:rFonts w:ascii="Times New Roman" w:eastAsia="Calibri" w:hAnsi="Times New Roman" w:cs="Times New Roman"/>
          <w:sz w:val="24"/>
          <w:szCs w:val="24"/>
          <w:lang w:val="en-US"/>
        </w:rPr>
        <w:t>was observed</w:t>
      </w:r>
      <w:proofErr w:type="gramEnd"/>
      <w:r w:rsidR="00AB3F2E" w:rsidRPr="004A2ABD">
        <w:rPr>
          <w:rFonts w:ascii="Times New Roman" w:eastAsia="Calibri" w:hAnsi="Times New Roman" w:cs="Times New Roman"/>
          <w:sz w:val="24"/>
          <w:szCs w:val="24"/>
          <w:lang w:val="en-US"/>
        </w:rPr>
        <w:t>.</w:t>
      </w:r>
    </w:p>
    <w:p w14:paraId="2CF9994F" w14:textId="33604F46" w:rsidR="0071423E" w:rsidRPr="004A2ABD" w:rsidRDefault="0050130E" w:rsidP="00392505">
      <w:pPr>
        <w:spacing w:after="200" w:line="480" w:lineRule="auto"/>
        <w:jc w:val="both"/>
        <w:rPr>
          <w:rFonts w:ascii="Times New Roman" w:eastAsia="Calibri" w:hAnsi="Times New Roman" w:cs="Times New Roman"/>
          <w:b/>
          <w:sz w:val="28"/>
          <w:szCs w:val="28"/>
          <w:lang w:val="en-US"/>
        </w:rPr>
      </w:pPr>
      <w:r w:rsidRPr="004A2ABD">
        <w:rPr>
          <w:rFonts w:ascii="Times New Roman" w:eastAsia="Calibri" w:hAnsi="Times New Roman" w:cs="Times New Roman"/>
          <w:b/>
          <w:sz w:val="28"/>
          <w:szCs w:val="28"/>
          <w:lang w:val="en-US"/>
        </w:rPr>
        <w:t>Proteomic analysis of SEC-purified plasma and CSF EVs</w:t>
      </w:r>
    </w:p>
    <w:p w14:paraId="2A422DB8" w14:textId="1DF44BAA" w:rsidR="00B7695E" w:rsidRPr="004A2ABD" w:rsidRDefault="00B7695E" w:rsidP="00392505">
      <w:pPr>
        <w:spacing w:after="200" w:line="480" w:lineRule="auto"/>
        <w:jc w:val="both"/>
        <w:rPr>
          <w:rFonts w:ascii="Times New Roman" w:eastAsia="Calibri" w:hAnsi="Times New Roman" w:cs="Times New Roman"/>
          <w:sz w:val="24"/>
          <w:szCs w:val="24"/>
          <w:lang w:val="en-US"/>
        </w:rPr>
      </w:pPr>
      <w:r w:rsidRPr="004A2ABD">
        <w:rPr>
          <w:rFonts w:ascii="Times New Roman" w:eastAsia="Calibri" w:hAnsi="Times New Roman" w:cs="Times New Roman"/>
          <w:sz w:val="24"/>
          <w:szCs w:val="24"/>
          <w:lang w:val="en-US"/>
        </w:rPr>
        <w:t xml:space="preserve">The proteomic analysis of SEC-purified plasma and CSF </w:t>
      </w:r>
      <w:r w:rsidR="000D02F7" w:rsidRPr="004A2ABD">
        <w:rPr>
          <w:rFonts w:ascii="Times New Roman" w:eastAsia="Calibri" w:hAnsi="Times New Roman" w:cs="Times New Roman"/>
          <w:sz w:val="24"/>
          <w:szCs w:val="24"/>
          <w:lang w:val="en-US"/>
        </w:rPr>
        <w:t xml:space="preserve">EVs identified a repertoire of </w:t>
      </w:r>
      <w:r w:rsidRPr="004A2ABD">
        <w:rPr>
          <w:rFonts w:ascii="Times New Roman" w:eastAsia="Calibri" w:hAnsi="Times New Roman" w:cs="Times New Roman"/>
          <w:sz w:val="24"/>
          <w:szCs w:val="24"/>
          <w:lang w:val="en-US"/>
        </w:rPr>
        <w:t>250 and 152 proteins, respectively</w:t>
      </w:r>
      <w:r w:rsidR="00415850" w:rsidRPr="004A2ABD">
        <w:rPr>
          <w:rFonts w:ascii="Times New Roman" w:eastAsia="Calibri" w:hAnsi="Times New Roman" w:cs="Times New Roman"/>
          <w:sz w:val="24"/>
          <w:szCs w:val="24"/>
          <w:lang w:val="en-US"/>
        </w:rPr>
        <w:t xml:space="preserve"> (Supplementary table 1 and 5)</w:t>
      </w:r>
      <w:r w:rsidR="00121FD7" w:rsidRPr="004A2ABD">
        <w:rPr>
          <w:rFonts w:ascii="Times New Roman" w:eastAsia="Calibri" w:hAnsi="Times New Roman" w:cs="Times New Roman"/>
          <w:sz w:val="24"/>
          <w:szCs w:val="24"/>
          <w:lang w:val="en-US"/>
        </w:rPr>
        <w:t>. The list</w:t>
      </w:r>
      <w:r w:rsidR="007B2F97" w:rsidRPr="004A2ABD">
        <w:rPr>
          <w:rFonts w:ascii="Times New Roman" w:eastAsia="Calibri" w:hAnsi="Times New Roman" w:cs="Times New Roman"/>
          <w:sz w:val="24"/>
          <w:szCs w:val="24"/>
          <w:lang w:val="en-US"/>
        </w:rPr>
        <w:t xml:space="preserve"> of proteins obtained </w:t>
      </w:r>
      <w:r w:rsidR="00121FD7" w:rsidRPr="004A2ABD">
        <w:rPr>
          <w:rFonts w:ascii="Times New Roman" w:eastAsia="Calibri" w:hAnsi="Times New Roman" w:cs="Times New Roman"/>
          <w:sz w:val="24"/>
          <w:szCs w:val="24"/>
          <w:lang w:val="en-US"/>
        </w:rPr>
        <w:t>fr</w:t>
      </w:r>
      <w:r w:rsidR="00AF7E87" w:rsidRPr="004A2ABD">
        <w:rPr>
          <w:rFonts w:ascii="Times New Roman" w:eastAsia="Calibri" w:hAnsi="Times New Roman" w:cs="Times New Roman"/>
          <w:sz w:val="24"/>
          <w:szCs w:val="24"/>
          <w:lang w:val="en-US"/>
        </w:rPr>
        <w:t>om</w:t>
      </w:r>
      <w:r w:rsidR="00121FD7" w:rsidRPr="004A2ABD">
        <w:rPr>
          <w:rFonts w:ascii="Times New Roman" w:eastAsia="Calibri" w:hAnsi="Times New Roman" w:cs="Times New Roman"/>
          <w:sz w:val="24"/>
          <w:szCs w:val="24"/>
          <w:lang w:val="en-US"/>
        </w:rPr>
        <w:t xml:space="preserve"> </w:t>
      </w:r>
      <w:r w:rsidR="001A3954" w:rsidRPr="004A2ABD">
        <w:rPr>
          <w:rFonts w:ascii="Times New Roman" w:eastAsia="Calibri" w:hAnsi="Times New Roman" w:cs="Times New Roman"/>
          <w:sz w:val="24"/>
          <w:szCs w:val="24"/>
          <w:lang w:val="en-US"/>
        </w:rPr>
        <w:t xml:space="preserve">each plasma </w:t>
      </w:r>
      <w:r w:rsidR="00973501" w:rsidRPr="004A2ABD">
        <w:rPr>
          <w:rFonts w:ascii="Times New Roman" w:eastAsia="Calibri" w:hAnsi="Times New Roman" w:cs="Times New Roman"/>
          <w:sz w:val="24"/>
          <w:szCs w:val="24"/>
          <w:lang w:val="en-US"/>
        </w:rPr>
        <w:lastRenderedPageBreak/>
        <w:t xml:space="preserve">and CSF </w:t>
      </w:r>
      <w:r w:rsidR="00907B15" w:rsidRPr="004A2ABD">
        <w:rPr>
          <w:rFonts w:ascii="Times New Roman" w:eastAsia="Calibri" w:hAnsi="Times New Roman" w:cs="Times New Roman"/>
          <w:sz w:val="24"/>
          <w:szCs w:val="24"/>
          <w:lang w:val="en-US"/>
        </w:rPr>
        <w:t xml:space="preserve">sample </w:t>
      </w:r>
      <w:r w:rsidR="00121FD7" w:rsidRPr="004A2ABD">
        <w:rPr>
          <w:rFonts w:ascii="Times New Roman" w:eastAsia="Calibri" w:hAnsi="Times New Roman" w:cs="Times New Roman"/>
          <w:sz w:val="24"/>
          <w:szCs w:val="24"/>
          <w:lang w:val="en-US"/>
        </w:rPr>
        <w:t xml:space="preserve">group </w:t>
      </w:r>
      <w:proofErr w:type="gramStart"/>
      <w:r w:rsidR="00560641" w:rsidRPr="004A2ABD">
        <w:rPr>
          <w:rFonts w:ascii="Times New Roman" w:eastAsia="Calibri" w:hAnsi="Times New Roman" w:cs="Times New Roman"/>
          <w:sz w:val="24"/>
          <w:szCs w:val="24"/>
          <w:lang w:val="en-US"/>
        </w:rPr>
        <w:t>were reported</w:t>
      </w:r>
      <w:proofErr w:type="gramEnd"/>
      <w:r w:rsidR="00560641" w:rsidRPr="004A2ABD">
        <w:rPr>
          <w:rFonts w:ascii="Times New Roman" w:eastAsia="Calibri" w:hAnsi="Times New Roman" w:cs="Times New Roman"/>
          <w:sz w:val="24"/>
          <w:szCs w:val="24"/>
          <w:lang w:val="en-US"/>
        </w:rPr>
        <w:t xml:space="preserve"> </w:t>
      </w:r>
      <w:r w:rsidR="00973501" w:rsidRPr="004A2ABD">
        <w:rPr>
          <w:rFonts w:ascii="Times New Roman" w:eastAsia="Calibri" w:hAnsi="Times New Roman" w:cs="Times New Roman"/>
          <w:sz w:val="24"/>
          <w:szCs w:val="24"/>
          <w:lang w:val="en-US"/>
        </w:rPr>
        <w:t xml:space="preserve">in </w:t>
      </w:r>
      <w:r w:rsidRPr="004A2ABD">
        <w:rPr>
          <w:rFonts w:ascii="Times New Roman" w:eastAsia="Calibri" w:hAnsi="Times New Roman" w:cs="Times New Roman"/>
          <w:sz w:val="24"/>
          <w:szCs w:val="24"/>
          <w:lang w:val="en-US"/>
        </w:rPr>
        <w:t>Supplementary Tables 2, 3, 4</w:t>
      </w:r>
      <w:r w:rsidR="00973501" w:rsidRPr="004A2ABD">
        <w:rPr>
          <w:rFonts w:ascii="Times New Roman" w:eastAsia="Calibri" w:hAnsi="Times New Roman" w:cs="Times New Roman"/>
          <w:sz w:val="24"/>
          <w:szCs w:val="24"/>
          <w:lang w:val="en-US"/>
        </w:rPr>
        <w:t xml:space="preserve"> and</w:t>
      </w:r>
      <w:r w:rsidR="00973501" w:rsidRPr="004A2ABD">
        <w:rPr>
          <w:lang w:val="en-GB"/>
        </w:rPr>
        <w:t xml:space="preserve"> </w:t>
      </w:r>
      <w:r w:rsidR="00553E2E" w:rsidRPr="004A2ABD">
        <w:rPr>
          <w:rFonts w:ascii="Times New Roman" w:eastAsia="Calibri" w:hAnsi="Times New Roman" w:cs="Times New Roman"/>
          <w:sz w:val="24"/>
          <w:szCs w:val="24"/>
          <w:lang w:val="en-US"/>
        </w:rPr>
        <w:t xml:space="preserve">Supplementary Tables </w:t>
      </w:r>
      <w:r w:rsidR="00973501" w:rsidRPr="004A2ABD">
        <w:rPr>
          <w:rFonts w:ascii="Times New Roman" w:eastAsia="Calibri" w:hAnsi="Times New Roman" w:cs="Times New Roman"/>
          <w:sz w:val="24"/>
          <w:szCs w:val="24"/>
          <w:lang w:val="en-US"/>
        </w:rPr>
        <w:t>6 and 7, respectively.</w:t>
      </w:r>
      <w:r w:rsidRPr="004A2ABD">
        <w:rPr>
          <w:rFonts w:ascii="Times New Roman" w:eastAsia="Calibri" w:hAnsi="Times New Roman" w:cs="Times New Roman"/>
          <w:sz w:val="24"/>
          <w:szCs w:val="24"/>
          <w:lang w:val="en-US"/>
        </w:rPr>
        <w:t xml:space="preserve"> </w:t>
      </w:r>
    </w:p>
    <w:p w14:paraId="40078509" w14:textId="6CED16E4" w:rsidR="00D561D8" w:rsidRDefault="0050130E" w:rsidP="00392505">
      <w:pPr>
        <w:spacing w:after="200" w:line="480" w:lineRule="auto"/>
        <w:jc w:val="both"/>
        <w:rPr>
          <w:rFonts w:ascii="Times New Roman" w:eastAsia="Calibri" w:hAnsi="Times New Roman" w:cs="Times New Roman"/>
          <w:sz w:val="24"/>
          <w:szCs w:val="24"/>
          <w:lang w:val="en-US"/>
        </w:rPr>
      </w:pPr>
      <w:r w:rsidRPr="004A2ABD">
        <w:rPr>
          <w:rFonts w:ascii="Times New Roman" w:eastAsia="Calibri" w:hAnsi="Times New Roman" w:cs="Times New Roman"/>
          <w:sz w:val="24"/>
          <w:szCs w:val="24"/>
          <w:lang w:val="en-US"/>
        </w:rPr>
        <w:t xml:space="preserve">Insert </w:t>
      </w:r>
      <w:r w:rsidR="00D561D8" w:rsidRPr="004A2ABD">
        <w:rPr>
          <w:rFonts w:ascii="Times New Roman" w:eastAsia="Calibri" w:hAnsi="Times New Roman" w:cs="Times New Roman"/>
          <w:sz w:val="24"/>
          <w:szCs w:val="24"/>
          <w:lang w:val="en-US"/>
        </w:rPr>
        <w:t>Sup</w:t>
      </w:r>
      <w:r w:rsidRPr="004A2ABD">
        <w:rPr>
          <w:rFonts w:ascii="Times New Roman" w:eastAsia="Calibri" w:hAnsi="Times New Roman" w:cs="Times New Roman"/>
          <w:sz w:val="24"/>
          <w:szCs w:val="24"/>
          <w:lang w:val="en-US"/>
        </w:rPr>
        <w:t>plementary tables 1,2,3,4,5,6,7 here.</w:t>
      </w:r>
    </w:p>
    <w:p w14:paraId="5E941C5E" w14:textId="11E7AA4E" w:rsidR="00120EBD" w:rsidRDefault="00120EBD" w:rsidP="00392505">
      <w:pPr>
        <w:spacing w:after="200"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Insert Supplementary Fig 2 here</w:t>
      </w:r>
      <w:r w:rsidR="00646751">
        <w:rPr>
          <w:rFonts w:ascii="Times New Roman" w:eastAsia="Calibri" w:hAnsi="Times New Roman" w:cs="Times New Roman"/>
          <w:sz w:val="24"/>
          <w:szCs w:val="24"/>
          <w:lang w:val="en-US"/>
        </w:rPr>
        <w:t>.</w:t>
      </w:r>
    </w:p>
    <w:p w14:paraId="7F7D267C" w14:textId="3E6410A5" w:rsidR="00704C8D" w:rsidRPr="004A2ABD" w:rsidRDefault="00704C8D" w:rsidP="00392505">
      <w:pPr>
        <w:spacing w:after="200"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Insert images of SDS-PAGE</w:t>
      </w:r>
      <w:r w:rsidR="00204EEB">
        <w:rPr>
          <w:rFonts w:ascii="Times New Roman" w:eastAsia="Calibri" w:hAnsi="Times New Roman" w:cs="Times New Roman"/>
          <w:sz w:val="24"/>
          <w:szCs w:val="24"/>
          <w:lang w:val="en-US"/>
        </w:rPr>
        <w:t xml:space="preserve"> gels here.</w:t>
      </w:r>
      <w:bookmarkStart w:id="0" w:name="_GoBack"/>
      <w:bookmarkEnd w:id="0"/>
    </w:p>
    <w:p w14:paraId="5FCD2F6F" w14:textId="707A439A" w:rsidR="00760656" w:rsidRPr="004A2ABD" w:rsidRDefault="0077570B" w:rsidP="00392505">
      <w:pPr>
        <w:spacing w:after="200" w:line="480" w:lineRule="auto"/>
        <w:jc w:val="both"/>
        <w:rPr>
          <w:rFonts w:ascii="Times New Roman" w:eastAsia="Calibri" w:hAnsi="Times New Roman" w:cs="Times New Roman"/>
          <w:b/>
          <w:sz w:val="28"/>
          <w:szCs w:val="28"/>
          <w:lang w:val="en-US"/>
        </w:rPr>
      </w:pPr>
      <w:r w:rsidRPr="004A2ABD">
        <w:rPr>
          <w:rFonts w:ascii="Times New Roman" w:eastAsia="Calibri" w:hAnsi="Times New Roman" w:cs="Times New Roman"/>
          <w:b/>
          <w:sz w:val="28"/>
          <w:szCs w:val="28"/>
          <w:lang w:val="en-US"/>
        </w:rPr>
        <w:t xml:space="preserve">Efficiency </w:t>
      </w:r>
      <w:r w:rsidR="00760656" w:rsidRPr="004A2ABD">
        <w:rPr>
          <w:rFonts w:ascii="Times New Roman" w:eastAsia="Calibri" w:hAnsi="Times New Roman" w:cs="Times New Roman"/>
          <w:b/>
          <w:sz w:val="28"/>
          <w:szCs w:val="28"/>
          <w:lang w:val="en-GB"/>
        </w:rPr>
        <w:t xml:space="preserve">of MTG binding to </w:t>
      </w:r>
      <w:r w:rsidRPr="004A2ABD">
        <w:rPr>
          <w:rFonts w:ascii="Times New Roman" w:eastAsia="Calibri" w:hAnsi="Times New Roman" w:cs="Times New Roman"/>
          <w:b/>
          <w:sz w:val="28"/>
          <w:szCs w:val="28"/>
          <w:lang w:val="en-GB"/>
        </w:rPr>
        <w:t xml:space="preserve">EV </w:t>
      </w:r>
      <w:r w:rsidR="0071736C" w:rsidRPr="004A2ABD">
        <w:rPr>
          <w:rFonts w:ascii="Times New Roman" w:eastAsia="Calibri" w:hAnsi="Times New Roman" w:cs="Times New Roman"/>
          <w:b/>
          <w:sz w:val="28"/>
          <w:szCs w:val="28"/>
          <w:lang w:val="en-GB"/>
        </w:rPr>
        <w:t xml:space="preserve">free-thiol groups </w:t>
      </w:r>
    </w:p>
    <w:p w14:paraId="5DA1A078" w14:textId="16344164" w:rsidR="00760656" w:rsidRPr="004A2ABD" w:rsidRDefault="002B4E98" w:rsidP="00392505">
      <w:pPr>
        <w:spacing w:after="0" w:line="480" w:lineRule="auto"/>
        <w:jc w:val="both"/>
        <w:rPr>
          <w:rFonts w:ascii="Times New Roman" w:eastAsia="Calibri" w:hAnsi="Times New Roman" w:cs="Times New Roman"/>
          <w:sz w:val="24"/>
          <w:lang w:val="en-GB"/>
        </w:rPr>
      </w:pPr>
      <w:r w:rsidRPr="004A2ABD">
        <w:rPr>
          <w:rFonts w:ascii="Times New Roman" w:eastAsia="Calibri" w:hAnsi="Times New Roman" w:cs="Times New Roman"/>
          <w:sz w:val="24"/>
          <w:lang w:val="en-GB"/>
        </w:rPr>
        <w:t xml:space="preserve">To identify EV population </w:t>
      </w:r>
      <w:r w:rsidR="00760656" w:rsidRPr="004A2ABD">
        <w:rPr>
          <w:rFonts w:ascii="Times New Roman" w:eastAsia="Calibri" w:hAnsi="Times New Roman" w:cs="Times New Roman"/>
          <w:sz w:val="24"/>
          <w:lang w:val="en-GB"/>
        </w:rPr>
        <w:t xml:space="preserve">by FACS analysis, </w:t>
      </w:r>
      <w:r w:rsidR="00760656" w:rsidRPr="004A2ABD">
        <w:rPr>
          <w:rFonts w:ascii="Times New Roman" w:eastAsia="Calibri" w:hAnsi="Times New Roman" w:cs="Times New Roman"/>
          <w:sz w:val="24"/>
          <w:szCs w:val="24"/>
          <w:lang w:val="en-US"/>
        </w:rPr>
        <w:t xml:space="preserve">the flow cytometer </w:t>
      </w:r>
      <w:proofErr w:type="gramStart"/>
      <w:r w:rsidR="00760656" w:rsidRPr="004A2ABD">
        <w:rPr>
          <w:rFonts w:ascii="Times New Roman" w:eastAsia="Calibri" w:hAnsi="Times New Roman" w:cs="Times New Roman"/>
          <w:sz w:val="24"/>
          <w:szCs w:val="24"/>
          <w:lang w:val="en-US"/>
        </w:rPr>
        <w:t>was adjusted</w:t>
      </w:r>
      <w:proofErr w:type="gramEnd"/>
      <w:r w:rsidR="00760656" w:rsidRPr="004A2ABD">
        <w:rPr>
          <w:rFonts w:ascii="Times New Roman" w:eastAsia="Calibri" w:hAnsi="Times New Roman" w:cs="Times New Roman"/>
          <w:sz w:val="24"/>
          <w:szCs w:val="24"/>
          <w:lang w:val="en-US"/>
        </w:rPr>
        <w:t xml:space="preserve"> to cover the EV size range between 0.5 and 1 µm, as</w:t>
      </w:r>
      <w:r w:rsidR="0094540B" w:rsidRPr="004A2ABD">
        <w:rPr>
          <w:rFonts w:ascii="Times New Roman" w:eastAsia="Calibri" w:hAnsi="Times New Roman" w:cs="Times New Roman"/>
          <w:sz w:val="24"/>
          <w:szCs w:val="24"/>
          <w:lang w:val="en-US"/>
        </w:rPr>
        <w:t xml:space="preserve"> shown in </w:t>
      </w:r>
      <w:r w:rsidR="00B35BFC" w:rsidRPr="004A2ABD">
        <w:rPr>
          <w:rFonts w:ascii="Times New Roman" w:eastAsia="Calibri" w:hAnsi="Times New Roman" w:cs="Times New Roman"/>
          <w:sz w:val="24"/>
          <w:szCs w:val="24"/>
          <w:lang w:val="en-US"/>
        </w:rPr>
        <w:t>Supplementary Fig. 4</w:t>
      </w:r>
      <w:r w:rsidR="002A51DF" w:rsidRPr="004A2ABD">
        <w:rPr>
          <w:rFonts w:ascii="Times New Roman" w:eastAsia="Calibri" w:hAnsi="Times New Roman" w:cs="Times New Roman"/>
          <w:sz w:val="24"/>
          <w:szCs w:val="24"/>
          <w:lang w:val="en-US"/>
        </w:rPr>
        <w:t>A</w:t>
      </w:r>
      <w:r w:rsidR="00760656" w:rsidRPr="004A2ABD">
        <w:rPr>
          <w:rFonts w:ascii="Times New Roman" w:eastAsia="Calibri" w:hAnsi="Times New Roman" w:cs="Times New Roman"/>
          <w:sz w:val="24"/>
          <w:szCs w:val="24"/>
          <w:lang w:val="en-US"/>
        </w:rPr>
        <w:t xml:space="preserve">. </w:t>
      </w:r>
    </w:p>
    <w:p w14:paraId="1C96120F" w14:textId="3C1093B8" w:rsidR="00760656" w:rsidRPr="004A2ABD" w:rsidRDefault="00760656" w:rsidP="00392505">
      <w:pPr>
        <w:spacing w:after="0" w:line="480" w:lineRule="auto"/>
        <w:jc w:val="both"/>
        <w:rPr>
          <w:rFonts w:ascii="Times New Roman" w:eastAsia="Calibri" w:hAnsi="Times New Roman" w:cs="Times New Roman"/>
          <w:sz w:val="24"/>
          <w:lang w:val="en-GB"/>
        </w:rPr>
      </w:pPr>
      <w:r w:rsidRPr="004A2ABD">
        <w:rPr>
          <w:rFonts w:ascii="Times New Roman" w:eastAsia="Calibri" w:hAnsi="Times New Roman" w:cs="Times New Roman"/>
          <w:sz w:val="24"/>
          <w:lang w:val="en-GB"/>
        </w:rPr>
        <w:t>MTG labelling reagent,</w:t>
      </w:r>
      <w:r w:rsidR="00375D86" w:rsidRPr="004A2ABD">
        <w:rPr>
          <w:rFonts w:ascii="Times New Roman" w:eastAsia="Calibri" w:hAnsi="Times New Roman" w:cs="Times New Roman"/>
          <w:sz w:val="24"/>
          <w:lang w:val="en-GB"/>
        </w:rPr>
        <w:t xml:space="preserve"> covalently binding to proteins</w:t>
      </w:r>
      <w:r w:rsidRPr="004A2ABD">
        <w:rPr>
          <w:rFonts w:ascii="Times New Roman" w:eastAsia="Calibri" w:hAnsi="Times New Roman" w:cs="Times New Roman"/>
          <w:sz w:val="24"/>
          <w:lang w:val="en-GB"/>
        </w:rPr>
        <w:t xml:space="preserve"> by reacting with free thiol groups of cysteine residues, </w:t>
      </w:r>
      <w:proofErr w:type="gramStart"/>
      <w:r w:rsidRPr="004A2ABD">
        <w:rPr>
          <w:rFonts w:ascii="Times New Roman" w:eastAsia="Calibri" w:hAnsi="Times New Roman" w:cs="Times New Roman"/>
          <w:sz w:val="24"/>
          <w:lang w:val="en-GB"/>
        </w:rPr>
        <w:t>was used</w:t>
      </w:r>
      <w:proofErr w:type="gramEnd"/>
      <w:r w:rsidRPr="004A2ABD">
        <w:rPr>
          <w:rFonts w:ascii="Times New Roman" w:eastAsia="Calibri" w:hAnsi="Times New Roman" w:cs="Times New Roman"/>
          <w:sz w:val="24"/>
          <w:lang w:val="en-GB"/>
        </w:rPr>
        <w:t xml:space="preserve"> as a simple fluorescent probe to rapidly identify EVs suspended in plasma without the need to isolate them before flow cytometry analysis. In order to assess the efficiency of the MTG labelling technique for EVs, the lipophilic PKH67 Green dye or MTG-green dye were used to </w:t>
      </w:r>
      <w:r w:rsidR="001B0408" w:rsidRPr="004A2ABD">
        <w:rPr>
          <w:rFonts w:ascii="Times New Roman" w:eastAsia="Calibri" w:hAnsi="Times New Roman" w:cs="Times New Roman"/>
          <w:sz w:val="24"/>
          <w:lang w:val="en-GB"/>
        </w:rPr>
        <w:t xml:space="preserve">stain </w:t>
      </w:r>
      <w:r w:rsidRPr="004A2ABD">
        <w:rPr>
          <w:rFonts w:ascii="Times New Roman" w:eastAsia="Calibri" w:hAnsi="Times New Roman" w:cs="Times New Roman"/>
          <w:sz w:val="24"/>
          <w:lang w:val="en-GB"/>
        </w:rPr>
        <w:t>SEC-purified plasma EVs</w:t>
      </w:r>
      <w:r w:rsidR="00A3720D" w:rsidRPr="004A2ABD">
        <w:rPr>
          <w:rFonts w:ascii="Times New Roman" w:eastAsia="Calibri" w:hAnsi="Times New Roman" w:cs="Times New Roman"/>
          <w:sz w:val="24"/>
          <w:lang w:val="en-GB"/>
        </w:rPr>
        <w:t xml:space="preserve"> and </w:t>
      </w:r>
      <w:r w:rsidR="008C299B" w:rsidRPr="004A2ABD">
        <w:rPr>
          <w:rFonts w:ascii="Times New Roman" w:eastAsia="Calibri" w:hAnsi="Times New Roman" w:cs="Times New Roman"/>
          <w:sz w:val="24"/>
          <w:lang w:val="en-GB"/>
        </w:rPr>
        <w:t xml:space="preserve">not purified </w:t>
      </w:r>
      <w:r w:rsidR="00A3720D" w:rsidRPr="004A2ABD">
        <w:rPr>
          <w:rFonts w:ascii="Times New Roman" w:eastAsia="Calibri" w:hAnsi="Times New Roman" w:cs="Times New Roman"/>
          <w:sz w:val="24"/>
          <w:lang w:val="en-GB"/>
        </w:rPr>
        <w:t>plasma EVs</w:t>
      </w:r>
      <w:r w:rsidRPr="004A2ABD">
        <w:rPr>
          <w:rFonts w:ascii="Times New Roman" w:eastAsia="Calibri" w:hAnsi="Times New Roman" w:cs="Times New Roman"/>
          <w:sz w:val="24"/>
          <w:lang w:val="en-GB"/>
        </w:rPr>
        <w:t xml:space="preserve">. MTG and PKH67 fluorescent dyes detected the same size-based population of EVs, as indicated in Supplementary Fig. </w:t>
      </w:r>
      <w:r w:rsidR="00CF307E" w:rsidRPr="004A2ABD">
        <w:rPr>
          <w:rFonts w:ascii="Times New Roman" w:eastAsia="Calibri" w:hAnsi="Times New Roman" w:cs="Times New Roman"/>
          <w:sz w:val="24"/>
          <w:lang w:val="en-GB"/>
        </w:rPr>
        <w:t>4</w:t>
      </w:r>
      <w:r w:rsidR="00067700" w:rsidRPr="004A2ABD">
        <w:rPr>
          <w:rFonts w:ascii="Times New Roman" w:eastAsia="Calibri" w:hAnsi="Times New Roman" w:cs="Times New Roman"/>
          <w:sz w:val="24"/>
          <w:lang w:val="en-GB"/>
        </w:rPr>
        <w:t>B</w:t>
      </w:r>
      <w:r w:rsidRPr="004A2ABD">
        <w:rPr>
          <w:rFonts w:ascii="Times New Roman" w:eastAsia="Calibri" w:hAnsi="Times New Roman" w:cs="Times New Roman"/>
          <w:sz w:val="24"/>
          <w:lang w:val="en-GB"/>
        </w:rPr>
        <w:t>. Moreover, the Triton X-100 treatment of SEC-purified plasma EVs</w:t>
      </w:r>
      <w:r w:rsidR="004E2730" w:rsidRPr="004A2ABD">
        <w:rPr>
          <w:rFonts w:ascii="Times New Roman" w:eastAsia="Calibri" w:hAnsi="Times New Roman" w:cs="Times New Roman"/>
          <w:sz w:val="24"/>
          <w:lang w:val="en-GB"/>
        </w:rPr>
        <w:t xml:space="preserve"> or not purified EVs (PPP containing EVs),</w:t>
      </w:r>
      <w:r w:rsidRPr="004A2ABD">
        <w:rPr>
          <w:rFonts w:ascii="Times New Roman" w:eastAsia="Calibri" w:hAnsi="Times New Roman" w:cs="Times New Roman"/>
          <w:sz w:val="24"/>
          <w:lang w:val="en-GB"/>
        </w:rPr>
        <w:t xml:space="preserve"> labelled with MTG, showed that mos</w:t>
      </w:r>
      <w:r w:rsidR="004E2730" w:rsidRPr="004A2ABD">
        <w:rPr>
          <w:rFonts w:ascii="Times New Roman" w:eastAsia="Calibri" w:hAnsi="Times New Roman" w:cs="Times New Roman"/>
          <w:sz w:val="24"/>
          <w:lang w:val="en-GB"/>
        </w:rPr>
        <w:t>t of EV population disappeared  for 89% and 78% respectively</w:t>
      </w:r>
      <w:r w:rsidRPr="004A2ABD">
        <w:rPr>
          <w:rFonts w:ascii="Times New Roman" w:eastAsia="Calibri" w:hAnsi="Times New Roman" w:cs="Times New Roman"/>
          <w:sz w:val="24"/>
          <w:lang w:val="en-GB"/>
        </w:rPr>
        <w:t>, indicating that the thiol-based fluorescence labelling method is ap</w:t>
      </w:r>
      <w:r w:rsidR="008416A7" w:rsidRPr="004A2ABD">
        <w:rPr>
          <w:rFonts w:ascii="Times New Roman" w:eastAsia="Calibri" w:hAnsi="Times New Roman" w:cs="Times New Roman"/>
          <w:sz w:val="24"/>
          <w:lang w:val="en-GB"/>
        </w:rPr>
        <w:t>propriate for E</w:t>
      </w:r>
      <w:r w:rsidR="00CF307E" w:rsidRPr="004A2ABD">
        <w:rPr>
          <w:rFonts w:ascii="Times New Roman" w:eastAsia="Calibri" w:hAnsi="Times New Roman" w:cs="Times New Roman"/>
          <w:sz w:val="24"/>
          <w:lang w:val="en-GB"/>
        </w:rPr>
        <w:t>V staining (Supplementary Fig. 4</w:t>
      </w:r>
      <w:r w:rsidRPr="004A2ABD">
        <w:rPr>
          <w:rFonts w:ascii="Times New Roman" w:eastAsia="Calibri" w:hAnsi="Times New Roman" w:cs="Times New Roman"/>
          <w:sz w:val="24"/>
          <w:lang w:val="en-GB"/>
        </w:rPr>
        <w:t>C</w:t>
      </w:r>
      <w:r w:rsidR="00CF307E" w:rsidRPr="004A2ABD">
        <w:rPr>
          <w:rFonts w:ascii="Times New Roman" w:eastAsia="Calibri" w:hAnsi="Times New Roman" w:cs="Times New Roman"/>
          <w:sz w:val="24"/>
          <w:lang w:val="en-GB"/>
        </w:rPr>
        <w:t xml:space="preserve"> and 4</w:t>
      </w:r>
      <w:r w:rsidR="004E2730" w:rsidRPr="004A2ABD">
        <w:rPr>
          <w:rFonts w:ascii="Times New Roman" w:eastAsia="Calibri" w:hAnsi="Times New Roman" w:cs="Times New Roman"/>
          <w:sz w:val="24"/>
          <w:lang w:val="en-GB"/>
        </w:rPr>
        <w:t>D</w:t>
      </w:r>
      <w:r w:rsidRPr="004A2ABD">
        <w:rPr>
          <w:rFonts w:ascii="Times New Roman" w:eastAsia="Calibri" w:hAnsi="Times New Roman" w:cs="Times New Roman"/>
          <w:sz w:val="24"/>
          <w:lang w:val="en-GB"/>
        </w:rPr>
        <w:t xml:space="preserve">). To demonstrate the specificity of MTG binding to free thiol groups in EVs, various thiol-blocking reagents </w:t>
      </w:r>
      <w:proofErr w:type="gramStart"/>
      <w:r w:rsidRPr="004A2ABD">
        <w:rPr>
          <w:rFonts w:ascii="Times New Roman" w:eastAsia="Calibri" w:hAnsi="Times New Roman" w:cs="Times New Roman"/>
          <w:sz w:val="24"/>
          <w:lang w:val="en-GB"/>
        </w:rPr>
        <w:t>were used</w:t>
      </w:r>
      <w:proofErr w:type="gramEnd"/>
      <w:r w:rsidRPr="004A2ABD">
        <w:rPr>
          <w:rFonts w:ascii="Times New Roman" w:eastAsia="Calibri" w:hAnsi="Times New Roman" w:cs="Times New Roman"/>
          <w:sz w:val="24"/>
          <w:lang w:val="en-GB"/>
        </w:rPr>
        <w:t xml:space="preserve"> to treat different samples of SEC-purified plasma EVs. All reagents used for EV treatments, alkylating reagents (NEM, DTNB and DIA) and oxidant reagents (t-BHP and HP), caused a </w:t>
      </w:r>
      <w:r w:rsidR="007E505A" w:rsidRPr="004A2ABD">
        <w:rPr>
          <w:rFonts w:ascii="Times New Roman" w:eastAsia="Calibri" w:hAnsi="Times New Roman" w:cs="Times New Roman"/>
          <w:sz w:val="24"/>
          <w:lang w:val="en-GB"/>
        </w:rPr>
        <w:t xml:space="preserve">mean fluorescence intensity (MFI) </w:t>
      </w:r>
      <w:r w:rsidRPr="004A2ABD">
        <w:rPr>
          <w:rFonts w:ascii="Times New Roman" w:eastAsia="Calibri" w:hAnsi="Times New Roman" w:cs="Times New Roman"/>
          <w:sz w:val="24"/>
          <w:lang w:val="en-GB"/>
        </w:rPr>
        <w:t xml:space="preserve">decrease of </w:t>
      </w:r>
      <w:r w:rsidR="007E505A" w:rsidRPr="004A2ABD">
        <w:rPr>
          <w:rFonts w:ascii="Times New Roman" w:eastAsia="Calibri" w:hAnsi="Times New Roman" w:cs="Times New Roman"/>
          <w:sz w:val="24"/>
          <w:lang w:val="en-GB"/>
        </w:rPr>
        <w:t xml:space="preserve">the </w:t>
      </w:r>
      <w:r w:rsidRPr="004A2ABD">
        <w:rPr>
          <w:rFonts w:ascii="Times New Roman" w:eastAsia="Calibri" w:hAnsi="Times New Roman" w:cs="Times New Roman"/>
          <w:sz w:val="24"/>
          <w:lang w:val="en-GB"/>
        </w:rPr>
        <w:t>EV</w:t>
      </w:r>
      <w:r w:rsidR="007E505A" w:rsidRPr="004A2ABD">
        <w:rPr>
          <w:rFonts w:ascii="Times New Roman" w:eastAsia="Calibri" w:hAnsi="Times New Roman" w:cs="Times New Roman"/>
          <w:sz w:val="24"/>
          <w:lang w:val="en-GB"/>
        </w:rPr>
        <w:t>-</w:t>
      </w:r>
      <w:r w:rsidRPr="004A2ABD">
        <w:rPr>
          <w:rFonts w:ascii="Times New Roman" w:eastAsia="Calibri" w:hAnsi="Times New Roman" w:cs="Times New Roman"/>
          <w:sz w:val="24"/>
          <w:lang w:val="en-GB"/>
        </w:rPr>
        <w:t>MTG</w:t>
      </w:r>
      <w:r w:rsidR="007E505A" w:rsidRPr="004A2ABD">
        <w:rPr>
          <w:rFonts w:ascii="Times New Roman" w:eastAsia="Calibri" w:hAnsi="Times New Roman" w:cs="Times New Roman"/>
          <w:b/>
          <w:sz w:val="24"/>
          <w:vertAlign w:val="superscript"/>
          <w:lang w:val="en-GB"/>
        </w:rPr>
        <w:t>+</w:t>
      </w:r>
      <w:r w:rsidRPr="004A2ABD">
        <w:rPr>
          <w:rFonts w:ascii="Times New Roman" w:eastAsia="Calibri" w:hAnsi="Times New Roman" w:cs="Times New Roman"/>
          <w:sz w:val="24"/>
          <w:lang w:val="en-GB"/>
        </w:rPr>
        <w:t xml:space="preserve"> (data not shown). In particular, in three different samples, the oxidant reagent HP was reported </w:t>
      </w:r>
      <w:proofErr w:type="gramStart"/>
      <w:r w:rsidRPr="004A2ABD">
        <w:rPr>
          <w:rFonts w:ascii="Times New Roman" w:eastAsia="Calibri" w:hAnsi="Times New Roman" w:cs="Times New Roman"/>
          <w:sz w:val="24"/>
          <w:lang w:val="en-GB"/>
        </w:rPr>
        <w:t>to significantly decrease</w:t>
      </w:r>
      <w:proofErr w:type="gramEnd"/>
      <w:r w:rsidRPr="004A2ABD">
        <w:rPr>
          <w:rFonts w:ascii="Times New Roman" w:eastAsia="Calibri" w:hAnsi="Times New Roman" w:cs="Times New Roman"/>
          <w:sz w:val="24"/>
          <w:lang w:val="en-GB"/>
        </w:rPr>
        <w:t xml:space="preserve"> the </w:t>
      </w:r>
      <w:r w:rsidR="007E505A" w:rsidRPr="004A2ABD">
        <w:rPr>
          <w:rFonts w:ascii="Times New Roman" w:eastAsia="Calibri" w:hAnsi="Times New Roman" w:cs="Times New Roman"/>
          <w:sz w:val="24"/>
          <w:lang w:val="en-GB"/>
        </w:rPr>
        <w:t xml:space="preserve">MFI of </w:t>
      </w:r>
      <w:r w:rsidRPr="004A2ABD">
        <w:rPr>
          <w:rFonts w:ascii="Times New Roman" w:eastAsia="Calibri" w:hAnsi="Times New Roman" w:cs="Times New Roman"/>
          <w:sz w:val="24"/>
          <w:lang w:val="en-GB"/>
        </w:rPr>
        <w:t>EV</w:t>
      </w:r>
      <w:r w:rsidR="00CB214F" w:rsidRPr="004A2ABD">
        <w:rPr>
          <w:rFonts w:ascii="Times New Roman" w:eastAsia="Calibri" w:hAnsi="Times New Roman" w:cs="Times New Roman"/>
          <w:sz w:val="24"/>
          <w:lang w:val="en-GB"/>
        </w:rPr>
        <w:t>-</w:t>
      </w:r>
      <w:r w:rsidRPr="004A2ABD">
        <w:rPr>
          <w:rFonts w:ascii="Times New Roman" w:eastAsia="Calibri" w:hAnsi="Times New Roman" w:cs="Times New Roman"/>
          <w:sz w:val="24"/>
          <w:lang w:val="en-GB"/>
        </w:rPr>
        <w:t>MTG</w:t>
      </w:r>
      <w:r w:rsidR="00CB214F" w:rsidRPr="004A2ABD">
        <w:rPr>
          <w:rFonts w:ascii="Times New Roman" w:eastAsia="Calibri" w:hAnsi="Times New Roman" w:cs="Times New Roman"/>
          <w:b/>
          <w:sz w:val="24"/>
          <w:vertAlign w:val="superscript"/>
          <w:lang w:val="en-GB"/>
        </w:rPr>
        <w:t>+</w:t>
      </w:r>
      <w:r w:rsidR="00CB214F" w:rsidRPr="004A2ABD">
        <w:rPr>
          <w:rFonts w:ascii="Times New Roman" w:eastAsia="Calibri" w:hAnsi="Times New Roman" w:cs="Times New Roman"/>
          <w:sz w:val="24"/>
          <w:vertAlign w:val="superscript"/>
          <w:lang w:val="en-GB"/>
        </w:rPr>
        <w:t xml:space="preserve"> </w:t>
      </w:r>
      <w:r w:rsidRPr="004A2ABD">
        <w:rPr>
          <w:rFonts w:ascii="Times New Roman" w:eastAsia="Calibri" w:hAnsi="Times New Roman" w:cs="Times New Roman"/>
          <w:sz w:val="24"/>
          <w:lang w:val="en-GB"/>
        </w:rPr>
        <w:t>compared to untreated EVs (</w:t>
      </w:r>
      <w:r w:rsidR="00CF307E" w:rsidRPr="004A2ABD">
        <w:rPr>
          <w:rFonts w:ascii="Times New Roman" w:eastAsia="Calibri" w:hAnsi="Times New Roman" w:cs="Times New Roman"/>
          <w:sz w:val="24"/>
          <w:lang w:val="en-GB"/>
        </w:rPr>
        <w:t>Supplementary Fig. 4</w:t>
      </w:r>
      <w:r w:rsidRPr="004A2ABD">
        <w:rPr>
          <w:rFonts w:ascii="Times New Roman" w:eastAsia="Calibri" w:hAnsi="Times New Roman" w:cs="Times New Roman"/>
          <w:sz w:val="24"/>
          <w:lang w:val="en-GB"/>
        </w:rPr>
        <w:t>E).</w:t>
      </w:r>
    </w:p>
    <w:p w14:paraId="031AFAD7" w14:textId="49CD05E1" w:rsidR="00DA29C6" w:rsidRPr="004A2ABD" w:rsidRDefault="009918C5" w:rsidP="00392505">
      <w:pPr>
        <w:spacing w:after="0" w:line="480" w:lineRule="auto"/>
        <w:jc w:val="both"/>
        <w:rPr>
          <w:rFonts w:ascii="Times New Roman" w:eastAsia="Calibri" w:hAnsi="Times New Roman" w:cs="Times New Roman"/>
          <w:b/>
          <w:sz w:val="28"/>
          <w:szCs w:val="28"/>
          <w:lang w:val="en-GB"/>
        </w:rPr>
      </w:pPr>
      <w:r w:rsidRPr="004A2ABD">
        <w:rPr>
          <w:rFonts w:ascii="Times New Roman" w:eastAsia="Calibri" w:hAnsi="Times New Roman" w:cs="Times New Roman"/>
          <w:b/>
          <w:sz w:val="28"/>
          <w:szCs w:val="28"/>
          <w:lang w:val="en-GB"/>
        </w:rPr>
        <w:t>Specificity of MTG binding to EV</w:t>
      </w:r>
    </w:p>
    <w:p w14:paraId="3C7D02D7" w14:textId="271A5493" w:rsidR="00F57542" w:rsidRPr="004A2ABD" w:rsidRDefault="00F57542" w:rsidP="00392505">
      <w:pPr>
        <w:spacing w:after="0" w:line="480" w:lineRule="auto"/>
        <w:jc w:val="both"/>
        <w:rPr>
          <w:rFonts w:ascii="Times New Roman" w:eastAsia="Calibri" w:hAnsi="Times New Roman" w:cs="Times New Roman"/>
          <w:sz w:val="24"/>
          <w:lang w:val="en-GB"/>
        </w:rPr>
      </w:pPr>
      <w:r w:rsidRPr="004A2ABD">
        <w:rPr>
          <w:rFonts w:ascii="Times New Roman" w:eastAsia="Calibri" w:hAnsi="Times New Roman" w:cs="Times New Roman"/>
          <w:sz w:val="24"/>
          <w:lang w:val="en-GB"/>
        </w:rPr>
        <w:lastRenderedPageBreak/>
        <w:t>The presence of lipoproteins in plasma could interfere with the identification of EV population in the 0</w:t>
      </w:r>
      <w:proofErr w:type="gramStart"/>
      <w:r w:rsidRPr="004A2ABD">
        <w:rPr>
          <w:rFonts w:ascii="Times New Roman" w:eastAsia="Calibri" w:hAnsi="Times New Roman" w:cs="Times New Roman"/>
          <w:sz w:val="24"/>
          <w:lang w:val="en-GB"/>
        </w:rPr>
        <w:t>,5</w:t>
      </w:r>
      <w:proofErr w:type="gramEnd"/>
      <w:r w:rsidRPr="004A2ABD">
        <w:rPr>
          <w:rFonts w:ascii="Times New Roman" w:eastAsia="Calibri" w:hAnsi="Times New Roman" w:cs="Times New Roman"/>
          <w:sz w:val="24"/>
          <w:lang w:val="en-GB"/>
        </w:rPr>
        <w:t xml:space="preserve">-1µm gate in flow cytometry,  therefore MTG binding to chylomicrons was evaluated. </w:t>
      </w:r>
      <w:r w:rsidR="00C61EC8" w:rsidRPr="004A2ABD">
        <w:rPr>
          <w:rFonts w:ascii="Times New Roman" w:eastAsia="Calibri" w:hAnsi="Times New Roman" w:cs="Times New Roman"/>
          <w:sz w:val="24"/>
          <w:lang w:val="en-GB"/>
        </w:rPr>
        <w:t xml:space="preserve">Purified chylomicron characterization </w:t>
      </w:r>
      <w:proofErr w:type="gramStart"/>
      <w:r w:rsidR="00C61EC8" w:rsidRPr="004A2ABD">
        <w:rPr>
          <w:rFonts w:ascii="Times New Roman" w:eastAsia="Calibri" w:hAnsi="Times New Roman" w:cs="Times New Roman"/>
          <w:sz w:val="24"/>
          <w:lang w:val="en-GB"/>
        </w:rPr>
        <w:t>was performed</w:t>
      </w:r>
      <w:proofErr w:type="gramEnd"/>
      <w:r w:rsidR="00C61EC8" w:rsidRPr="004A2ABD">
        <w:rPr>
          <w:rFonts w:ascii="Times New Roman" w:eastAsia="Calibri" w:hAnsi="Times New Roman" w:cs="Times New Roman"/>
          <w:sz w:val="24"/>
          <w:lang w:val="en-GB"/>
        </w:rPr>
        <w:t xml:space="preserve"> by TEM, NTA and western blot analysis (Supplementary Fig. 3A, 3B and 3C). </w:t>
      </w:r>
      <w:r w:rsidRPr="004A2ABD">
        <w:rPr>
          <w:rFonts w:ascii="Times New Roman" w:eastAsia="Calibri" w:hAnsi="Times New Roman" w:cs="Times New Roman"/>
          <w:sz w:val="24"/>
          <w:lang w:val="en-GB"/>
        </w:rPr>
        <w:t>A</w:t>
      </w:r>
      <w:r w:rsidR="0025114C" w:rsidRPr="004A2ABD">
        <w:rPr>
          <w:rFonts w:ascii="Times New Roman" w:eastAsia="Calibri" w:hAnsi="Times New Roman" w:cs="Times New Roman"/>
          <w:sz w:val="24"/>
          <w:lang w:val="en-GB"/>
        </w:rPr>
        <w:t>lthough both p</w:t>
      </w:r>
      <w:r w:rsidRPr="004A2ABD">
        <w:rPr>
          <w:rFonts w:ascii="Times New Roman" w:eastAsia="Calibri" w:hAnsi="Times New Roman" w:cs="Times New Roman"/>
          <w:sz w:val="24"/>
          <w:lang w:val="en-GB"/>
        </w:rPr>
        <w:t xml:space="preserve">urified chylomicrons </w:t>
      </w:r>
      <w:r w:rsidR="0025114C" w:rsidRPr="004A2ABD">
        <w:rPr>
          <w:rFonts w:ascii="Times New Roman" w:eastAsia="Calibri" w:hAnsi="Times New Roman" w:cs="Times New Roman"/>
          <w:sz w:val="24"/>
          <w:lang w:val="en-GB"/>
        </w:rPr>
        <w:t>and EVs were stained by MTG in the 0,5-1µm gate, SEC-purified EVs showed a higher mean intensity of fluorescence (MFI) than chylomicrons, as demonstrated in flow cytometry experiments where chylomicrons were added to SEC-purified EVs (</w:t>
      </w:r>
      <w:r w:rsidR="0059622D" w:rsidRPr="004A2ABD">
        <w:rPr>
          <w:rFonts w:ascii="Times New Roman" w:eastAsia="Calibri" w:hAnsi="Times New Roman" w:cs="Times New Roman"/>
          <w:sz w:val="24"/>
          <w:lang w:val="en-GB"/>
        </w:rPr>
        <w:t xml:space="preserve">Supplementary </w:t>
      </w:r>
      <w:r w:rsidR="0025114C" w:rsidRPr="004A2ABD">
        <w:rPr>
          <w:rFonts w:ascii="Times New Roman" w:eastAsia="Calibri" w:hAnsi="Times New Roman" w:cs="Times New Roman"/>
          <w:sz w:val="24"/>
          <w:lang w:val="en-GB"/>
        </w:rPr>
        <w:t>Fig</w:t>
      </w:r>
      <w:r w:rsidR="0059622D" w:rsidRPr="004A2ABD">
        <w:rPr>
          <w:rFonts w:ascii="Times New Roman" w:eastAsia="Calibri" w:hAnsi="Times New Roman" w:cs="Times New Roman"/>
          <w:sz w:val="24"/>
          <w:lang w:val="en-GB"/>
        </w:rPr>
        <w:t>. 5A, 5B and 5C</w:t>
      </w:r>
      <w:r w:rsidR="0025114C" w:rsidRPr="004A2ABD">
        <w:rPr>
          <w:rFonts w:ascii="Times New Roman" w:eastAsia="Calibri" w:hAnsi="Times New Roman" w:cs="Times New Roman"/>
          <w:sz w:val="24"/>
          <w:lang w:val="en-GB"/>
        </w:rPr>
        <w:t xml:space="preserve">). Moreover, </w:t>
      </w:r>
      <w:r w:rsidR="0059622D" w:rsidRPr="004A2ABD">
        <w:rPr>
          <w:rFonts w:ascii="Times New Roman" w:eastAsia="Calibri" w:hAnsi="Times New Roman" w:cs="Times New Roman"/>
          <w:sz w:val="24"/>
          <w:lang w:val="en-GB"/>
        </w:rPr>
        <w:t>t</w:t>
      </w:r>
      <w:r w:rsidR="00C42045" w:rsidRPr="004A2ABD">
        <w:rPr>
          <w:rFonts w:ascii="Times New Roman" w:eastAsia="Calibri" w:hAnsi="Times New Roman" w:cs="Times New Roman"/>
          <w:sz w:val="24"/>
          <w:lang w:val="en-GB"/>
        </w:rPr>
        <w:t xml:space="preserve">he </w:t>
      </w:r>
      <w:r w:rsidR="009A6802" w:rsidRPr="004A2ABD">
        <w:rPr>
          <w:rFonts w:ascii="Times New Roman" w:eastAsia="Calibri" w:hAnsi="Times New Roman" w:cs="Times New Roman"/>
          <w:sz w:val="24"/>
          <w:lang w:val="en-GB"/>
        </w:rPr>
        <w:t xml:space="preserve">same result </w:t>
      </w:r>
      <w:proofErr w:type="gramStart"/>
      <w:r w:rsidR="009A6802" w:rsidRPr="004A2ABD">
        <w:rPr>
          <w:rFonts w:ascii="Times New Roman" w:eastAsia="Calibri" w:hAnsi="Times New Roman" w:cs="Times New Roman"/>
          <w:sz w:val="24"/>
          <w:lang w:val="en-GB"/>
        </w:rPr>
        <w:t>was obtained</w:t>
      </w:r>
      <w:proofErr w:type="gramEnd"/>
      <w:r w:rsidR="009A6802" w:rsidRPr="004A2ABD">
        <w:rPr>
          <w:rFonts w:ascii="Times New Roman" w:eastAsia="Calibri" w:hAnsi="Times New Roman" w:cs="Times New Roman"/>
          <w:sz w:val="24"/>
          <w:lang w:val="en-GB"/>
        </w:rPr>
        <w:t xml:space="preserve"> when difference concentrations of chylomicrons were added to plasma samples</w:t>
      </w:r>
      <w:r w:rsidR="00682315" w:rsidRPr="004A2ABD">
        <w:rPr>
          <w:rFonts w:ascii="Times New Roman" w:eastAsia="Calibri" w:hAnsi="Times New Roman" w:cs="Times New Roman"/>
          <w:sz w:val="24"/>
          <w:lang w:val="en-GB"/>
        </w:rPr>
        <w:t xml:space="preserve"> (</w:t>
      </w:r>
      <w:r w:rsidR="0059622D" w:rsidRPr="004A2ABD">
        <w:rPr>
          <w:rFonts w:ascii="Times New Roman" w:eastAsia="Calibri" w:hAnsi="Times New Roman" w:cs="Times New Roman"/>
          <w:sz w:val="24"/>
          <w:lang w:val="en-GB"/>
        </w:rPr>
        <w:t xml:space="preserve">Supplementary </w:t>
      </w:r>
      <w:r w:rsidR="00682315" w:rsidRPr="004A2ABD">
        <w:rPr>
          <w:rFonts w:ascii="Times New Roman" w:eastAsia="Calibri" w:hAnsi="Times New Roman" w:cs="Times New Roman"/>
          <w:sz w:val="24"/>
          <w:lang w:val="en-GB"/>
        </w:rPr>
        <w:t>Fig</w:t>
      </w:r>
      <w:r w:rsidR="0059622D" w:rsidRPr="004A2ABD">
        <w:rPr>
          <w:rFonts w:ascii="Times New Roman" w:eastAsia="Calibri" w:hAnsi="Times New Roman" w:cs="Times New Roman"/>
          <w:sz w:val="24"/>
          <w:lang w:val="en-GB"/>
        </w:rPr>
        <w:t>. 5D, 5E and 5F</w:t>
      </w:r>
      <w:r w:rsidR="00682315" w:rsidRPr="004A2ABD">
        <w:rPr>
          <w:rFonts w:ascii="Times New Roman" w:eastAsia="Calibri" w:hAnsi="Times New Roman" w:cs="Times New Roman"/>
          <w:sz w:val="24"/>
          <w:lang w:val="en-GB"/>
        </w:rPr>
        <w:t>)</w:t>
      </w:r>
      <w:r w:rsidR="009A6802" w:rsidRPr="004A2ABD">
        <w:rPr>
          <w:rFonts w:ascii="Times New Roman" w:eastAsia="Calibri" w:hAnsi="Times New Roman" w:cs="Times New Roman"/>
          <w:sz w:val="24"/>
          <w:lang w:val="en-GB"/>
        </w:rPr>
        <w:t>.</w:t>
      </w:r>
      <w:r w:rsidR="00C42045" w:rsidRPr="004A2ABD">
        <w:rPr>
          <w:rFonts w:ascii="Times New Roman" w:eastAsia="Calibri" w:hAnsi="Times New Roman" w:cs="Times New Roman"/>
          <w:sz w:val="24"/>
          <w:lang w:val="en-GB"/>
        </w:rPr>
        <w:t xml:space="preserve"> </w:t>
      </w:r>
    </w:p>
    <w:p w14:paraId="1CA46188" w14:textId="55FE1849" w:rsidR="00646751" w:rsidRDefault="00646751" w:rsidP="00392505">
      <w:pPr>
        <w:spacing w:after="0" w:line="480" w:lineRule="auto"/>
        <w:jc w:val="both"/>
        <w:rPr>
          <w:rFonts w:ascii="Times New Roman" w:eastAsia="Calibri" w:hAnsi="Times New Roman" w:cs="Times New Roman"/>
          <w:sz w:val="24"/>
          <w:lang w:val="en-GB"/>
        </w:rPr>
      </w:pPr>
      <w:r>
        <w:rPr>
          <w:rFonts w:ascii="Times New Roman" w:eastAsia="Calibri" w:hAnsi="Times New Roman" w:cs="Times New Roman"/>
          <w:sz w:val="24"/>
          <w:lang w:val="en-GB"/>
        </w:rPr>
        <w:t>Insert Supplementary Fig. 6</w:t>
      </w:r>
      <w:r w:rsidRPr="004A2ABD">
        <w:rPr>
          <w:rFonts w:ascii="Times New Roman" w:eastAsia="Calibri" w:hAnsi="Times New Roman" w:cs="Times New Roman"/>
          <w:sz w:val="24"/>
          <w:lang w:val="en-GB"/>
        </w:rPr>
        <w:t xml:space="preserve"> here</w:t>
      </w:r>
    </w:p>
    <w:p w14:paraId="382B62FF" w14:textId="5B5D12BA" w:rsidR="000E1036" w:rsidRPr="004A2ABD" w:rsidRDefault="000E1036" w:rsidP="00392505">
      <w:pPr>
        <w:spacing w:after="0" w:line="480" w:lineRule="auto"/>
        <w:jc w:val="both"/>
        <w:rPr>
          <w:rFonts w:ascii="Times New Roman" w:eastAsia="Calibri" w:hAnsi="Times New Roman" w:cs="Times New Roman"/>
          <w:sz w:val="24"/>
          <w:lang w:val="en-GB"/>
        </w:rPr>
      </w:pPr>
      <w:r w:rsidRPr="004A2ABD">
        <w:rPr>
          <w:rFonts w:ascii="Times New Roman" w:eastAsia="Calibri" w:hAnsi="Times New Roman" w:cs="Times New Roman"/>
          <w:sz w:val="24"/>
          <w:lang w:val="en-GB"/>
        </w:rPr>
        <w:t>Insert Supplementary Fig. 7 here.</w:t>
      </w:r>
    </w:p>
    <w:p w14:paraId="0D8933FE" w14:textId="610126BD" w:rsidR="007606C5" w:rsidRPr="004A2ABD" w:rsidRDefault="00ED594A" w:rsidP="00392505">
      <w:pPr>
        <w:spacing w:after="0" w:line="480" w:lineRule="auto"/>
        <w:jc w:val="both"/>
        <w:rPr>
          <w:rFonts w:ascii="Times New Roman" w:eastAsia="Calibri" w:hAnsi="Times New Roman" w:cs="Times New Roman"/>
          <w:sz w:val="24"/>
          <w:lang w:val="en-GB"/>
        </w:rPr>
      </w:pPr>
      <w:r w:rsidRPr="004A2ABD">
        <w:rPr>
          <w:rFonts w:ascii="Times New Roman" w:eastAsia="Calibri" w:hAnsi="Times New Roman" w:cs="Times New Roman"/>
          <w:sz w:val="24"/>
          <w:lang w:val="en-GB"/>
        </w:rPr>
        <w:t>Insert Supplementary table 8 here.</w:t>
      </w:r>
    </w:p>
    <w:p w14:paraId="04380944" w14:textId="342A5AD4" w:rsidR="00CC6069" w:rsidRPr="004A2ABD" w:rsidRDefault="00CC6069" w:rsidP="00392505">
      <w:pPr>
        <w:spacing w:after="0" w:line="480" w:lineRule="auto"/>
        <w:jc w:val="both"/>
        <w:rPr>
          <w:rFonts w:ascii="Times New Roman" w:eastAsia="Calibri" w:hAnsi="Times New Roman" w:cs="Times New Roman"/>
          <w:b/>
          <w:sz w:val="28"/>
          <w:szCs w:val="28"/>
          <w:lang w:val="en-GB"/>
        </w:rPr>
      </w:pPr>
      <w:r w:rsidRPr="004A2ABD">
        <w:rPr>
          <w:rFonts w:ascii="Times New Roman" w:eastAsia="Calibri" w:hAnsi="Times New Roman" w:cs="Times New Roman"/>
          <w:b/>
          <w:sz w:val="28"/>
          <w:szCs w:val="28"/>
          <w:lang w:val="en-GB"/>
        </w:rPr>
        <w:t>Supplementary References</w:t>
      </w:r>
    </w:p>
    <w:p w14:paraId="57EB48D6" w14:textId="3CDFC949" w:rsidR="00CC6069" w:rsidRPr="004A2ABD" w:rsidRDefault="00CC6069" w:rsidP="00CC6069">
      <w:pPr>
        <w:pStyle w:val="Paragrafoelenco"/>
        <w:numPr>
          <w:ilvl w:val="0"/>
          <w:numId w:val="2"/>
        </w:numPr>
        <w:spacing w:after="0" w:line="480" w:lineRule="auto"/>
        <w:jc w:val="both"/>
        <w:rPr>
          <w:rFonts w:ascii="Times New Roman" w:eastAsia="Calibri" w:hAnsi="Times New Roman" w:cs="Times New Roman"/>
          <w:sz w:val="28"/>
          <w:szCs w:val="28"/>
          <w:lang w:val="en-GB"/>
        </w:rPr>
      </w:pPr>
      <w:r w:rsidRPr="004A2ABD">
        <w:rPr>
          <w:rFonts w:ascii="Times New Roman" w:eastAsia="Calibri" w:hAnsi="Times New Roman" w:cs="Times New Roman"/>
          <w:sz w:val="28"/>
          <w:szCs w:val="28"/>
          <w:lang w:val="en-GB"/>
        </w:rPr>
        <w:t xml:space="preserve">Smalley DM, Root KE, Cho H, et al. Proteomic discovery of 21 proteins expressed in human plasma-derived but not platelet-derived </w:t>
      </w:r>
      <w:proofErr w:type="spellStart"/>
      <w:r w:rsidRPr="004A2ABD">
        <w:rPr>
          <w:rFonts w:ascii="Times New Roman" w:eastAsia="Calibri" w:hAnsi="Times New Roman" w:cs="Times New Roman"/>
          <w:sz w:val="28"/>
          <w:szCs w:val="28"/>
          <w:lang w:val="en-GB"/>
        </w:rPr>
        <w:t>microparticles</w:t>
      </w:r>
      <w:proofErr w:type="spellEnd"/>
      <w:r w:rsidRPr="004A2ABD">
        <w:rPr>
          <w:rFonts w:ascii="Times New Roman" w:eastAsia="Calibri" w:hAnsi="Times New Roman" w:cs="Times New Roman"/>
          <w:sz w:val="28"/>
          <w:szCs w:val="28"/>
          <w:lang w:val="en-GB"/>
        </w:rPr>
        <w:t xml:space="preserve">. </w:t>
      </w:r>
      <w:proofErr w:type="spellStart"/>
      <w:r w:rsidRPr="004A2ABD">
        <w:rPr>
          <w:rFonts w:ascii="Times New Roman" w:eastAsia="Calibri" w:hAnsi="Times New Roman" w:cs="Times New Roman"/>
          <w:sz w:val="28"/>
          <w:szCs w:val="28"/>
          <w:lang w:val="en-GB"/>
        </w:rPr>
        <w:t>Thromb</w:t>
      </w:r>
      <w:proofErr w:type="spellEnd"/>
      <w:r w:rsidRPr="004A2ABD">
        <w:rPr>
          <w:rFonts w:ascii="Times New Roman" w:eastAsia="Calibri" w:hAnsi="Times New Roman" w:cs="Times New Roman"/>
          <w:sz w:val="28"/>
          <w:szCs w:val="28"/>
          <w:lang w:val="en-GB"/>
        </w:rPr>
        <w:t xml:space="preserve"> </w:t>
      </w:r>
      <w:proofErr w:type="spellStart"/>
      <w:r w:rsidRPr="004A2ABD">
        <w:rPr>
          <w:rFonts w:ascii="Times New Roman" w:eastAsia="Calibri" w:hAnsi="Times New Roman" w:cs="Times New Roman"/>
          <w:sz w:val="28"/>
          <w:szCs w:val="28"/>
          <w:lang w:val="en-GB"/>
        </w:rPr>
        <w:t>Haemost</w:t>
      </w:r>
      <w:proofErr w:type="spellEnd"/>
      <w:r w:rsidRPr="004A2ABD">
        <w:rPr>
          <w:rFonts w:ascii="Times New Roman" w:eastAsia="Calibri" w:hAnsi="Times New Roman" w:cs="Times New Roman"/>
          <w:sz w:val="28"/>
          <w:szCs w:val="28"/>
          <w:lang w:val="en-GB"/>
        </w:rPr>
        <w:t xml:space="preserve">. </w:t>
      </w:r>
      <w:proofErr w:type="gramStart"/>
      <w:r w:rsidRPr="004A2ABD">
        <w:rPr>
          <w:rFonts w:ascii="Times New Roman" w:eastAsia="Calibri" w:hAnsi="Times New Roman" w:cs="Times New Roman"/>
          <w:sz w:val="28"/>
          <w:szCs w:val="28"/>
          <w:lang w:val="en-GB"/>
        </w:rPr>
        <w:t>2007</w:t>
      </w:r>
      <w:proofErr w:type="gramEnd"/>
      <w:r w:rsidRPr="004A2ABD">
        <w:rPr>
          <w:rFonts w:ascii="Times New Roman" w:eastAsia="Calibri" w:hAnsi="Times New Roman" w:cs="Times New Roman"/>
          <w:sz w:val="28"/>
          <w:szCs w:val="28"/>
          <w:lang w:val="en-GB"/>
        </w:rPr>
        <w:t>; 97(1):67-80.</w:t>
      </w:r>
    </w:p>
    <w:p w14:paraId="7039D666" w14:textId="0FA96A67" w:rsidR="00DD56CD" w:rsidRPr="004A2ABD" w:rsidRDefault="00DD56CD" w:rsidP="00DD56CD">
      <w:pPr>
        <w:pStyle w:val="Paragrafoelenco"/>
        <w:numPr>
          <w:ilvl w:val="0"/>
          <w:numId w:val="2"/>
        </w:numPr>
        <w:spacing w:after="0" w:line="480" w:lineRule="auto"/>
        <w:jc w:val="both"/>
        <w:rPr>
          <w:rFonts w:ascii="Times New Roman" w:eastAsia="Calibri" w:hAnsi="Times New Roman" w:cs="Times New Roman"/>
          <w:sz w:val="28"/>
          <w:szCs w:val="28"/>
          <w:lang w:val="en-GB"/>
        </w:rPr>
      </w:pPr>
      <w:r w:rsidRPr="004A2ABD">
        <w:rPr>
          <w:rFonts w:ascii="Times New Roman" w:eastAsia="Calibri" w:hAnsi="Times New Roman" w:cs="Times New Roman"/>
          <w:sz w:val="28"/>
          <w:szCs w:val="28"/>
          <w:lang w:val="en-GB"/>
        </w:rPr>
        <w:t xml:space="preserve">Don W, Wang X, Wu J, et al. The early effects of sleeve gastrectomy on postprandial chylomicron triglycerides during the progression of type 2 diabetes. </w:t>
      </w:r>
      <w:proofErr w:type="spellStart"/>
      <w:r w:rsidRPr="004A2ABD">
        <w:rPr>
          <w:rFonts w:ascii="Times New Roman" w:eastAsia="Calibri" w:hAnsi="Times New Roman" w:cs="Times New Roman"/>
          <w:sz w:val="28"/>
          <w:szCs w:val="28"/>
          <w:lang w:val="en-GB"/>
        </w:rPr>
        <w:t>Clin</w:t>
      </w:r>
      <w:proofErr w:type="spellEnd"/>
      <w:r w:rsidRPr="004A2ABD">
        <w:rPr>
          <w:rFonts w:ascii="Times New Roman" w:eastAsia="Calibri" w:hAnsi="Times New Roman" w:cs="Times New Roman"/>
          <w:sz w:val="28"/>
          <w:szCs w:val="28"/>
          <w:lang w:val="en-GB"/>
        </w:rPr>
        <w:t xml:space="preserve"> </w:t>
      </w:r>
      <w:proofErr w:type="spellStart"/>
      <w:r w:rsidRPr="004A2ABD">
        <w:rPr>
          <w:rFonts w:ascii="Times New Roman" w:eastAsia="Calibri" w:hAnsi="Times New Roman" w:cs="Times New Roman"/>
          <w:sz w:val="28"/>
          <w:szCs w:val="28"/>
          <w:lang w:val="en-GB"/>
        </w:rPr>
        <w:t>Chim</w:t>
      </w:r>
      <w:proofErr w:type="spellEnd"/>
      <w:r w:rsidRPr="004A2ABD">
        <w:rPr>
          <w:rFonts w:ascii="Times New Roman" w:eastAsia="Calibri" w:hAnsi="Times New Roman" w:cs="Times New Roman"/>
          <w:sz w:val="28"/>
          <w:szCs w:val="28"/>
          <w:lang w:val="en-GB"/>
        </w:rPr>
        <w:t xml:space="preserve"> </w:t>
      </w:r>
      <w:proofErr w:type="spellStart"/>
      <w:r w:rsidRPr="004A2ABD">
        <w:rPr>
          <w:rFonts w:ascii="Times New Roman" w:eastAsia="Calibri" w:hAnsi="Times New Roman" w:cs="Times New Roman"/>
          <w:sz w:val="28"/>
          <w:szCs w:val="28"/>
          <w:lang w:val="en-GB"/>
        </w:rPr>
        <w:t>Acta</w:t>
      </w:r>
      <w:proofErr w:type="spellEnd"/>
      <w:r w:rsidRPr="004A2ABD">
        <w:rPr>
          <w:rFonts w:ascii="Times New Roman" w:eastAsia="Calibri" w:hAnsi="Times New Roman" w:cs="Times New Roman"/>
          <w:sz w:val="28"/>
          <w:szCs w:val="28"/>
          <w:lang w:val="en-GB"/>
        </w:rPr>
        <w:t xml:space="preserve"> 2023; 549:117558.</w:t>
      </w:r>
      <w:r w:rsidRPr="004A2ABD">
        <w:t xml:space="preserve"> </w:t>
      </w:r>
      <w:proofErr w:type="spellStart"/>
      <w:proofErr w:type="gramStart"/>
      <w:r w:rsidRPr="004A2ABD">
        <w:rPr>
          <w:rFonts w:ascii="Times New Roman" w:eastAsia="Calibri" w:hAnsi="Times New Roman" w:cs="Times New Roman"/>
          <w:sz w:val="28"/>
          <w:szCs w:val="28"/>
          <w:lang w:val="en-GB"/>
        </w:rPr>
        <w:t>doi</w:t>
      </w:r>
      <w:proofErr w:type="spellEnd"/>
      <w:proofErr w:type="gramEnd"/>
      <w:r w:rsidRPr="004A2ABD">
        <w:rPr>
          <w:rFonts w:ascii="Times New Roman" w:eastAsia="Calibri" w:hAnsi="Times New Roman" w:cs="Times New Roman"/>
          <w:sz w:val="28"/>
          <w:szCs w:val="28"/>
          <w:lang w:val="en-GB"/>
        </w:rPr>
        <w:t>: 10.1016/j.cca.2023.117558.</w:t>
      </w:r>
    </w:p>
    <w:p w14:paraId="13AA5355" w14:textId="78F1F704" w:rsidR="00CC6069" w:rsidRPr="004A2ABD" w:rsidRDefault="00CC6069" w:rsidP="00392505">
      <w:pPr>
        <w:spacing w:after="0" w:line="480" w:lineRule="auto"/>
        <w:jc w:val="both"/>
        <w:rPr>
          <w:rFonts w:ascii="Times New Roman" w:eastAsia="Calibri" w:hAnsi="Times New Roman" w:cs="Times New Roman"/>
          <w:sz w:val="28"/>
          <w:szCs w:val="28"/>
          <w:lang w:val="en-GB"/>
        </w:rPr>
      </w:pPr>
    </w:p>
    <w:p w14:paraId="759E3FAC" w14:textId="56C62902" w:rsidR="00CC6069" w:rsidRPr="004A2ABD" w:rsidRDefault="00CC6069" w:rsidP="00392505">
      <w:pPr>
        <w:spacing w:after="0" w:line="480" w:lineRule="auto"/>
        <w:jc w:val="both"/>
        <w:rPr>
          <w:rFonts w:ascii="Times New Roman" w:eastAsia="Calibri" w:hAnsi="Times New Roman" w:cs="Times New Roman"/>
          <w:b/>
          <w:sz w:val="28"/>
          <w:szCs w:val="28"/>
          <w:lang w:val="en-GB"/>
        </w:rPr>
      </w:pPr>
    </w:p>
    <w:p w14:paraId="0B201D67" w14:textId="716F3582" w:rsidR="00CC6069" w:rsidRPr="004A2ABD" w:rsidRDefault="00CC6069" w:rsidP="00392505">
      <w:pPr>
        <w:spacing w:after="0" w:line="480" w:lineRule="auto"/>
        <w:jc w:val="both"/>
        <w:rPr>
          <w:rFonts w:ascii="Times New Roman" w:eastAsia="Calibri" w:hAnsi="Times New Roman" w:cs="Times New Roman"/>
          <w:b/>
          <w:sz w:val="28"/>
          <w:szCs w:val="28"/>
          <w:lang w:val="en-GB"/>
        </w:rPr>
      </w:pPr>
    </w:p>
    <w:p w14:paraId="5264B4A3" w14:textId="5E136CBB" w:rsidR="00CC6069" w:rsidRPr="004A2ABD" w:rsidRDefault="00CC6069" w:rsidP="00392505">
      <w:pPr>
        <w:spacing w:after="0" w:line="480" w:lineRule="auto"/>
        <w:jc w:val="both"/>
        <w:rPr>
          <w:rFonts w:ascii="Times New Roman" w:eastAsia="Calibri" w:hAnsi="Times New Roman" w:cs="Times New Roman"/>
          <w:b/>
          <w:sz w:val="28"/>
          <w:szCs w:val="28"/>
          <w:lang w:val="en-GB"/>
        </w:rPr>
      </w:pPr>
    </w:p>
    <w:p w14:paraId="2A3F3061" w14:textId="77777777" w:rsidR="00CC6069" w:rsidRPr="004A2ABD" w:rsidRDefault="00CC6069" w:rsidP="00392505">
      <w:pPr>
        <w:spacing w:after="0" w:line="480" w:lineRule="auto"/>
        <w:jc w:val="both"/>
        <w:rPr>
          <w:rFonts w:ascii="Times New Roman" w:eastAsia="Calibri" w:hAnsi="Times New Roman" w:cs="Times New Roman"/>
          <w:b/>
          <w:sz w:val="28"/>
          <w:szCs w:val="28"/>
          <w:lang w:val="en-GB"/>
        </w:rPr>
      </w:pPr>
    </w:p>
    <w:p w14:paraId="4E2A5F03" w14:textId="4835DA3A" w:rsidR="007606C5" w:rsidRPr="004A2ABD" w:rsidRDefault="007606C5" w:rsidP="00392505">
      <w:pPr>
        <w:spacing w:after="0" w:line="480" w:lineRule="auto"/>
        <w:jc w:val="both"/>
        <w:rPr>
          <w:rFonts w:ascii="Times New Roman" w:eastAsia="Calibri" w:hAnsi="Times New Roman" w:cs="Times New Roman"/>
          <w:b/>
          <w:sz w:val="24"/>
          <w:lang w:val="en-GB"/>
        </w:rPr>
      </w:pPr>
      <w:r w:rsidRPr="004A2ABD">
        <w:rPr>
          <w:rFonts w:ascii="Times New Roman" w:eastAsia="Calibri" w:hAnsi="Times New Roman" w:cs="Times New Roman"/>
          <w:b/>
          <w:sz w:val="24"/>
          <w:lang w:val="en-GB"/>
        </w:rPr>
        <w:lastRenderedPageBreak/>
        <w:t>Supplementary Figure legends</w:t>
      </w:r>
    </w:p>
    <w:p w14:paraId="101AE9AF" w14:textId="7101BFD2" w:rsidR="002278FE" w:rsidRPr="004A2ABD" w:rsidRDefault="002278FE" w:rsidP="00392505">
      <w:pPr>
        <w:spacing w:after="0" w:line="480" w:lineRule="auto"/>
        <w:jc w:val="both"/>
        <w:rPr>
          <w:rFonts w:ascii="Times New Roman" w:eastAsia="Calibri" w:hAnsi="Times New Roman" w:cs="Times New Roman"/>
          <w:sz w:val="24"/>
          <w:lang w:val="en-GB"/>
        </w:rPr>
      </w:pPr>
      <w:proofErr w:type="spellStart"/>
      <w:r w:rsidRPr="004A2ABD">
        <w:rPr>
          <w:rFonts w:ascii="Times New Roman" w:eastAsia="Calibri" w:hAnsi="Times New Roman" w:cs="Times New Roman"/>
          <w:b/>
          <w:sz w:val="24"/>
          <w:lang w:val="en-GB"/>
        </w:rPr>
        <w:t>Supplemantary</w:t>
      </w:r>
      <w:proofErr w:type="spellEnd"/>
      <w:r w:rsidRPr="004A2ABD">
        <w:rPr>
          <w:rFonts w:ascii="Times New Roman" w:eastAsia="Calibri" w:hAnsi="Times New Roman" w:cs="Times New Roman"/>
          <w:b/>
          <w:sz w:val="24"/>
          <w:lang w:val="en-GB"/>
        </w:rPr>
        <w:t xml:space="preserve"> Figure1. SEC-purification process of plasma EVs and SEC-EV fraction characterization. </w:t>
      </w:r>
      <w:r w:rsidRPr="004A2ABD">
        <w:rPr>
          <w:rFonts w:ascii="Times New Roman" w:eastAsia="Calibri" w:hAnsi="Times New Roman" w:cs="Times New Roman"/>
          <w:sz w:val="24"/>
          <w:lang w:val="en-GB"/>
        </w:rPr>
        <w:t>(</w:t>
      </w:r>
      <w:r w:rsidRPr="004A2ABD">
        <w:rPr>
          <w:rFonts w:ascii="Times New Roman" w:eastAsia="Calibri" w:hAnsi="Times New Roman" w:cs="Times New Roman"/>
          <w:b/>
          <w:sz w:val="24"/>
          <w:lang w:val="en-GB"/>
        </w:rPr>
        <w:t>A</w:t>
      </w:r>
      <w:r w:rsidRPr="004A2ABD">
        <w:rPr>
          <w:rFonts w:ascii="Times New Roman" w:eastAsia="Calibri" w:hAnsi="Times New Roman" w:cs="Times New Roman"/>
          <w:sz w:val="24"/>
          <w:lang w:val="en-GB"/>
        </w:rPr>
        <w:t>)</w:t>
      </w:r>
      <w:r w:rsidRPr="004A2ABD">
        <w:rPr>
          <w:rFonts w:ascii="Times New Roman" w:eastAsia="Calibri" w:hAnsi="Times New Roman" w:cs="Times New Roman"/>
          <w:b/>
          <w:sz w:val="24"/>
          <w:lang w:val="en-GB"/>
        </w:rPr>
        <w:t xml:space="preserve"> </w:t>
      </w:r>
      <w:r w:rsidRPr="004A2ABD">
        <w:rPr>
          <w:rFonts w:ascii="Times New Roman" w:eastAsia="Calibri" w:hAnsi="Times New Roman" w:cs="Times New Roman"/>
          <w:sz w:val="24"/>
          <w:lang w:val="en-GB"/>
        </w:rPr>
        <w:t>Schematic diagram of the EV purification process</w:t>
      </w:r>
      <w:r w:rsidR="007F44F0" w:rsidRPr="004A2ABD">
        <w:rPr>
          <w:rFonts w:ascii="Times New Roman" w:eastAsia="Calibri" w:hAnsi="Times New Roman" w:cs="Times New Roman"/>
          <w:sz w:val="24"/>
          <w:lang w:val="en-GB"/>
        </w:rPr>
        <w:t>. (</w:t>
      </w:r>
      <w:r w:rsidR="007F44F0" w:rsidRPr="004A2ABD">
        <w:rPr>
          <w:rFonts w:ascii="Times New Roman" w:eastAsia="Calibri" w:hAnsi="Times New Roman" w:cs="Times New Roman"/>
          <w:b/>
          <w:sz w:val="24"/>
          <w:lang w:val="en-GB"/>
        </w:rPr>
        <w:t>B</w:t>
      </w:r>
      <w:r w:rsidR="007F44F0" w:rsidRPr="004A2ABD">
        <w:rPr>
          <w:rFonts w:ascii="Times New Roman" w:eastAsia="Calibri" w:hAnsi="Times New Roman" w:cs="Times New Roman"/>
          <w:sz w:val="24"/>
          <w:lang w:val="en-GB"/>
        </w:rPr>
        <w:t>)</w:t>
      </w:r>
      <w:r w:rsidR="00A61627" w:rsidRPr="004A2ABD">
        <w:rPr>
          <w:rFonts w:ascii="Times New Roman" w:eastAsia="Calibri" w:hAnsi="Times New Roman" w:cs="Times New Roman"/>
          <w:sz w:val="24"/>
          <w:lang w:val="en-GB"/>
        </w:rPr>
        <w:t xml:space="preserve">  Protein concentration of SEC fractions after 20.000g and 100.000g centrifugation, determined by Bradford assay. Mean </w:t>
      </w:r>
      <w:r w:rsidR="00A61627" w:rsidRPr="004A2ABD">
        <w:rPr>
          <w:rFonts w:ascii="Times New Roman" w:eastAsia="Calibri" w:hAnsi="Times New Roman" w:cs="Times New Roman"/>
          <w:sz w:val="24"/>
          <w:u w:val="single"/>
          <w:lang w:val="en-GB"/>
        </w:rPr>
        <w:t>+</w:t>
      </w:r>
      <w:r w:rsidR="00A61627" w:rsidRPr="004A2ABD">
        <w:rPr>
          <w:rFonts w:ascii="Times New Roman" w:eastAsia="Calibri" w:hAnsi="Times New Roman" w:cs="Times New Roman"/>
          <w:sz w:val="24"/>
          <w:lang w:val="en-GB"/>
        </w:rPr>
        <w:t xml:space="preserve"> SD of </w:t>
      </w:r>
      <w:proofErr w:type="gramStart"/>
      <w:r w:rsidR="00A61627" w:rsidRPr="004A2ABD">
        <w:rPr>
          <w:rFonts w:ascii="Times New Roman" w:eastAsia="Calibri" w:hAnsi="Times New Roman" w:cs="Times New Roman"/>
          <w:sz w:val="24"/>
          <w:lang w:val="en-GB"/>
        </w:rPr>
        <w:t>3</w:t>
      </w:r>
      <w:proofErr w:type="gramEnd"/>
      <w:r w:rsidR="00A61627" w:rsidRPr="004A2ABD">
        <w:rPr>
          <w:rFonts w:ascii="Times New Roman" w:eastAsia="Calibri" w:hAnsi="Times New Roman" w:cs="Times New Roman"/>
          <w:sz w:val="24"/>
          <w:lang w:val="en-GB"/>
        </w:rPr>
        <w:t xml:space="preserve"> independent samples of SEC-purified plasma EVs are shown. (</w:t>
      </w:r>
      <w:r w:rsidR="00A61627" w:rsidRPr="004A2ABD">
        <w:rPr>
          <w:rFonts w:ascii="Times New Roman" w:eastAsia="Calibri" w:hAnsi="Times New Roman" w:cs="Times New Roman"/>
          <w:b/>
          <w:sz w:val="24"/>
          <w:lang w:val="en-GB"/>
        </w:rPr>
        <w:t>C</w:t>
      </w:r>
      <w:r w:rsidR="00A61627" w:rsidRPr="004A2ABD">
        <w:rPr>
          <w:rFonts w:ascii="Times New Roman" w:eastAsia="Calibri" w:hAnsi="Times New Roman" w:cs="Times New Roman"/>
          <w:sz w:val="24"/>
          <w:lang w:val="en-GB"/>
        </w:rPr>
        <w:t>)</w:t>
      </w:r>
      <w:r w:rsidR="0040602F" w:rsidRPr="004A2ABD">
        <w:rPr>
          <w:rFonts w:ascii="Times New Roman" w:eastAsia="Calibri" w:hAnsi="Times New Roman" w:cs="Times New Roman"/>
          <w:sz w:val="24"/>
          <w:lang w:val="en-GB"/>
        </w:rPr>
        <w:t xml:space="preserve"> </w:t>
      </w:r>
      <w:r w:rsidR="00975124" w:rsidRPr="004A2ABD">
        <w:rPr>
          <w:rFonts w:ascii="Times New Roman" w:eastAsia="Calibri" w:hAnsi="Times New Roman" w:cs="Times New Roman"/>
          <w:sz w:val="24"/>
          <w:lang w:val="en-GB"/>
        </w:rPr>
        <w:t>P</w:t>
      </w:r>
      <w:r w:rsidR="0040602F" w:rsidRPr="004A2ABD">
        <w:rPr>
          <w:rFonts w:ascii="Times New Roman" w:eastAsia="Calibri" w:hAnsi="Times New Roman" w:cs="Times New Roman"/>
          <w:sz w:val="24"/>
          <w:lang w:val="en-GB"/>
        </w:rPr>
        <w:t>article concentration</w:t>
      </w:r>
      <w:r w:rsidR="00975124" w:rsidRPr="004A2ABD">
        <w:rPr>
          <w:rFonts w:ascii="Times New Roman" w:eastAsia="Calibri" w:hAnsi="Times New Roman" w:cs="Times New Roman"/>
          <w:sz w:val="24"/>
          <w:lang w:val="en-GB"/>
        </w:rPr>
        <w:t>s</w:t>
      </w:r>
      <w:r w:rsidR="0040602F" w:rsidRPr="004A2ABD">
        <w:rPr>
          <w:rFonts w:ascii="Times New Roman" w:eastAsia="Calibri" w:hAnsi="Times New Roman" w:cs="Times New Roman"/>
          <w:sz w:val="24"/>
          <w:lang w:val="en-GB"/>
        </w:rPr>
        <w:t xml:space="preserve"> in SEC</w:t>
      </w:r>
      <w:r w:rsidR="00975124" w:rsidRPr="004A2ABD">
        <w:rPr>
          <w:rFonts w:ascii="Times New Roman" w:eastAsia="Calibri" w:hAnsi="Times New Roman" w:cs="Times New Roman"/>
          <w:sz w:val="24"/>
          <w:lang w:val="en-GB"/>
        </w:rPr>
        <w:t xml:space="preserve"> fractions by NTA analysis of </w:t>
      </w:r>
      <w:proofErr w:type="gramStart"/>
      <w:r w:rsidR="00975124" w:rsidRPr="004A2ABD">
        <w:rPr>
          <w:rFonts w:ascii="Times New Roman" w:eastAsia="Calibri" w:hAnsi="Times New Roman" w:cs="Times New Roman"/>
          <w:sz w:val="24"/>
          <w:lang w:val="en-GB"/>
        </w:rPr>
        <w:t>5</w:t>
      </w:r>
      <w:proofErr w:type="gramEnd"/>
      <w:r w:rsidR="00975124" w:rsidRPr="004A2ABD">
        <w:rPr>
          <w:rFonts w:ascii="Times New Roman" w:eastAsia="Calibri" w:hAnsi="Times New Roman" w:cs="Times New Roman"/>
          <w:sz w:val="24"/>
          <w:lang w:val="en-GB"/>
        </w:rPr>
        <w:t xml:space="preserve"> consecutive determinations of </w:t>
      </w:r>
      <w:r w:rsidR="002440D9" w:rsidRPr="004A2ABD">
        <w:rPr>
          <w:rFonts w:ascii="Times New Roman" w:eastAsia="Calibri" w:hAnsi="Times New Roman" w:cs="Times New Roman"/>
          <w:sz w:val="24"/>
          <w:lang w:val="en-GB"/>
        </w:rPr>
        <w:t xml:space="preserve">a </w:t>
      </w:r>
      <w:r w:rsidR="00975124" w:rsidRPr="004A2ABD">
        <w:rPr>
          <w:rFonts w:ascii="Times New Roman" w:eastAsia="Calibri" w:hAnsi="Times New Roman" w:cs="Times New Roman"/>
          <w:sz w:val="24"/>
          <w:lang w:val="en-GB"/>
        </w:rPr>
        <w:t>representative sample of SEC-purified plasma EVs. (</w:t>
      </w:r>
      <w:r w:rsidR="00975124" w:rsidRPr="004A2ABD">
        <w:rPr>
          <w:rFonts w:ascii="Times New Roman" w:eastAsia="Calibri" w:hAnsi="Times New Roman" w:cs="Times New Roman"/>
          <w:b/>
          <w:sz w:val="24"/>
          <w:lang w:val="en-GB"/>
        </w:rPr>
        <w:t>D</w:t>
      </w:r>
      <w:r w:rsidR="00975124" w:rsidRPr="004A2ABD">
        <w:rPr>
          <w:rFonts w:ascii="Times New Roman" w:eastAsia="Calibri" w:hAnsi="Times New Roman" w:cs="Times New Roman"/>
          <w:sz w:val="24"/>
          <w:lang w:val="en-GB"/>
        </w:rPr>
        <w:t>)</w:t>
      </w:r>
      <w:r w:rsidR="004509FF" w:rsidRPr="004A2ABD">
        <w:rPr>
          <w:rFonts w:ascii="Times New Roman" w:eastAsia="Calibri" w:hAnsi="Times New Roman" w:cs="Times New Roman"/>
          <w:sz w:val="24"/>
          <w:lang w:val="en-GB"/>
        </w:rPr>
        <w:t xml:space="preserve"> NTA analysis of SEC fractions after 20.000g and 100.000g centrifugation of </w:t>
      </w:r>
      <w:r w:rsidR="002440D9" w:rsidRPr="004A2ABD">
        <w:rPr>
          <w:rFonts w:ascii="Times New Roman" w:eastAsia="Calibri" w:hAnsi="Times New Roman" w:cs="Times New Roman"/>
          <w:sz w:val="24"/>
          <w:lang w:val="en-GB"/>
        </w:rPr>
        <w:t xml:space="preserve">a </w:t>
      </w:r>
      <w:r w:rsidR="004509FF" w:rsidRPr="004A2ABD">
        <w:rPr>
          <w:rFonts w:ascii="Times New Roman" w:eastAsia="Calibri" w:hAnsi="Times New Roman" w:cs="Times New Roman"/>
          <w:sz w:val="24"/>
          <w:lang w:val="en-GB"/>
        </w:rPr>
        <w:t>representative sample.</w:t>
      </w:r>
    </w:p>
    <w:p w14:paraId="797AD9B7" w14:textId="0BD093F9" w:rsidR="00CC5A20" w:rsidRPr="004A2ABD" w:rsidRDefault="00DF005A" w:rsidP="00392505">
      <w:pPr>
        <w:spacing w:after="0" w:line="480" w:lineRule="auto"/>
        <w:jc w:val="both"/>
        <w:rPr>
          <w:rFonts w:ascii="Times New Roman" w:eastAsia="Calibri" w:hAnsi="Times New Roman" w:cs="Times New Roman"/>
          <w:sz w:val="24"/>
          <w:szCs w:val="24"/>
          <w:lang w:val="en-GB"/>
        </w:rPr>
      </w:pPr>
      <w:r w:rsidRPr="004A2ABD">
        <w:rPr>
          <w:rFonts w:ascii="Times New Roman" w:hAnsi="Times New Roman" w:cs="Times New Roman"/>
          <w:b/>
          <w:sz w:val="24"/>
          <w:szCs w:val="24"/>
          <w:lang w:val="en-GB"/>
        </w:rPr>
        <w:t>Supplementary Figure 2</w:t>
      </w:r>
      <w:r w:rsidR="00CC5A20" w:rsidRPr="004A2ABD">
        <w:rPr>
          <w:rFonts w:ascii="Times New Roman" w:hAnsi="Times New Roman" w:cs="Times New Roman"/>
          <w:sz w:val="24"/>
          <w:szCs w:val="24"/>
          <w:lang w:val="en-GB"/>
        </w:rPr>
        <w:t xml:space="preserve">. </w:t>
      </w:r>
      <w:r w:rsidR="00CC5A20" w:rsidRPr="004A2ABD">
        <w:rPr>
          <w:rFonts w:ascii="Times New Roman" w:hAnsi="Times New Roman" w:cs="Times New Roman"/>
          <w:b/>
          <w:sz w:val="24"/>
          <w:szCs w:val="24"/>
          <w:lang w:val="en-GB"/>
        </w:rPr>
        <w:t>Pairwise comparison of shared EV proteins</w:t>
      </w:r>
      <w:r w:rsidR="00CC5A20" w:rsidRPr="004A2ABD">
        <w:rPr>
          <w:rFonts w:ascii="Times New Roman" w:eastAsia="Calibri" w:hAnsi="Times New Roman" w:cs="Times New Roman"/>
          <w:sz w:val="24"/>
          <w:szCs w:val="24"/>
          <w:lang w:val="en-GB"/>
        </w:rPr>
        <w:t xml:space="preserve">. The matrix charts showing pairwise comparison of shared EV proteins (expressed </w:t>
      </w:r>
      <w:proofErr w:type="gramStart"/>
      <w:r w:rsidR="00CC5A20" w:rsidRPr="004A2ABD">
        <w:rPr>
          <w:rFonts w:ascii="Times New Roman" w:eastAsia="Calibri" w:hAnsi="Times New Roman" w:cs="Times New Roman"/>
          <w:sz w:val="24"/>
          <w:szCs w:val="24"/>
          <w:lang w:val="en-GB"/>
        </w:rPr>
        <w:t>both as a number and a</w:t>
      </w:r>
      <w:proofErr w:type="gramEnd"/>
      <w:r w:rsidR="00CC5A20" w:rsidRPr="004A2ABD">
        <w:rPr>
          <w:rFonts w:ascii="Times New Roman" w:eastAsia="Calibri" w:hAnsi="Times New Roman" w:cs="Times New Roman"/>
          <w:sz w:val="24"/>
          <w:szCs w:val="24"/>
          <w:lang w:val="en-GB"/>
        </w:rPr>
        <w:t xml:space="preserve"> percentage) between subjects belonging to the same group analysed. The chart </w:t>
      </w:r>
      <w:proofErr w:type="gramStart"/>
      <w:r w:rsidR="00CC5A20" w:rsidRPr="004A2ABD">
        <w:rPr>
          <w:rFonts w:ascii="Times New Roman" w:eastAsia="Calibri" w:hAnsi="Times New Roman" w:cs="Times New Roman"/>
          <w:sz w:val="24"/>
          <w:szCs w:val="24"/>
          <w:lang w:val="en-GB"/>
        </w:rPr>
        <w:t>was generated</w:t>
      </w:r>
      <w:proofErr w:type="gramEnd"/>
      <w:r w:rsidR="00CC5A20" w:rsidRPr="004A2ABD">
        <w:rPr>
          <w:rFonts w:ascii="Times New Roman" w:eastAsia="Calibri" w:hAnsi="Times New Roman" w:cs="Times New Roman"/>
          <w:sz w:val="24"/>
          <w:szCs w:val="24"/>
          <w:lang w:val="en-GB"/>
        </w:rPr>
        <w:t xml:space="preserve"> using the </w:t>
      </w:r>
      <w:proofErr w:type="spellStart"/>
      <w:r w:rsidR="00CC5A20" w:rsidRPr="004A2ABD">
        <w:rPr>
          <w:rFonts w:ascii="Times New Roman" w:eastAsia="Calibri" w:hAnsi="Times New Roman" w:cs="Times New Roman"/>
          <w:sz w:val="24"/>
          <w:szCs w:val="24"/>
          <w:lang w:val="en-GB"/>
        </w:rPr>
        <w:t>FunRich</w:t>
      </w:r>
      <w:proofErr w:type="spellEnd"/>
      <w:r w:rsidR="00CC5A20" w:rsidRPr="004A2ABD">
        <w:rPr>
          <w:rFonts w:ascii="Times New Roman" w:eastAsia="Calibri" w:hAnsi="Times New Roman" w:cs="Times New Roman"/>
          <w:sz w:val="24"/>
          <w:szCs w:val="24"/>
          <w:lang w:val="en-GB"/>
        </w:rPr>
        <w:t xml:space="preserve"> tool available at </w:t>
      </w:r>
      <w:hyperlink r:id="rId8" w:history="1">
        <w:r w:rsidR="00CC5A20" w:rsidRPr="004A2ABD">
          <w:rPr>
            <w:rFonts w:ascii="Times New Roman" w:eastAsia="Calibri" w:hAnsi="Times New Roman" w:cs="Times New Roman"/>
            <w:sz w:val="24"/>
            <w:szCs w:val="24"/>
            <w:lang w:val="en-GB"/>
          </w:rPr>
          <w:t>http://www.funrich.org</w:t>
        </w:r>
      </w:hyperlink>
      <w:r w:rsidR="00CC5A20" w:rsidRPr="004A2ABD">
        <w:rPr>
          <w:rFonts w:ascii="Times New Roman" w:eastAsia="Calibri" w:hAnsi="Times New Roman" w:cs="Times New Roman"/>
          <w:sz w:val="24"/>
          <w:szCs w:val="24"/>
          <w:lang w:val="en-GB"/>
        </w:rPr>
        <w:t xml:space="preserve">. </w:t>
      </w:r>
    </w:p>
    <w:p w14:paraId="3DD4012E" w14:textId="2516534A" w:rsidR="00CC5A20" w:rsidRPr="004A2ABD" w:rsidRDefault="00CC5A20" w:rsidP="00392505">
      <w:pPr>
        <w:spacing w:line="480" w:lineRule="auto"/>
        <w:jc w:val="both"/>
        <w:rPr>
          <w:rFonts w:ascii="Times New Roman" w:eastAsia="Calibri" w:hAnsi="Times New Roman" w:cs="Times New Roman"/>
          <w:sz w:val="24"/>
          <w:szCs w:val="24"/>
          <w:lang w:val="en-GB"/>
        </w:rPr>
      </w:pPr>
      <w:r w:rsidRPr="004A2ABD">
        <w:rPr>
          <w:rFonts w:ascii="Times New Roman" w:eastAsia="Calibri" w:hAnsi="Times New Roman" w:cs="Times New Roman"/>
          <w:sz w:val="24"/>
          <w:szCs w:val="24"/>
          <w:lang w:val="en-GB"/>
        </w:rPr>
        <w:t>A1-6, B1-5, H1-5, L1-4, M1-3: patient’s identification letter.</w:t>
      </w:r>
    </w:p>
    <w:p w14:paraId="64861399" w14:textId="506AADA5" w:rsidR="004D48DD" w:rsidRPr="004A2ABD" w:rsidRDefault="00313B1E" w:rsidP="00392505">
      <w:pPr>
        <w:spacing w:line="480" w:lineRule="auto"/>
        <w:jc w:val="both"/>
        <w:rPr>
          <w:rFonts w:ascii="Times New Roman" w:eastAsia="Calibri" w:hAnsi="Times New Roman" w:cs="Times New Roman"/>
          <w:sz w:val="24"/>
          <w:szCs w:val="24"/>
          <w:lang w:val="en-GB"/>
        </w:rPr>
      </w:pPr>
      <w:r w:rsidRPr="004A2ABD">
        <w:rPr>
          <w:rFonts w:ascii="Times New Roman" w:hAnsi="Times New Roman" w:cs="Times New Roman"/>
          <w:b/>
          <w:sz w:val="24"/>
          <w:szCs w:val="24"/>
          <w:lang w:val="en-GB"/>
        </w:rPr>
        <w:t>Supplementary Figure</w:t>
      </w:r>
      <w:r w:rsidRPr="004A2ABD">
        <w:rPr>
          <w:rFonts w:ascii="Times New Roman" w:eastAsia="Calibri" w:hAnsi="Times New Roman" w:cs="Times New Roman"/>
          <w:b/>
          <w:sz w:val="24"/>
          <w:szCs w:val="24"/>
          <w:lang w:val="en-GB"/>
        </w:rPr>
        <w:t xml:space="preserve"> 3. Characterization of </w:t>
      </w:r>
      <w:r w:rsidR="005F73EA" w:rsidRPr="004A2ABD">
        <w:rPr>
          <w:rFonts w:ascii="Times New Roman" w:eastAsia="Calibri" w:hAnsi="Times New Roman" w:cs="Times New Roman"/>
          <w:b/>
          <w:sz w:val="24"/>
          <w:szCs w:val="24"/>
          <w:lang w:val="en-GB"/>
        </w:rPr>
        <w:t xml:space="preserve">plasma </w:t>
      </w:r>
      <w:r w:rsidR="00782A20" w:rsidRPr="004A2ABD">
        <w:rPr>
          <w:rFonts w:ascii="Times New Roman" w:eastAsia="Calibri" w:hAnsi="Times New Roman" w:cs="Times New Roman"/>
          <w:b/>
          <w:sz w:val="24"/>
          <w:szCs w:val="24"/>
          <w:lang w:val="en-US"/>
        </w:rPr>
        <w:t>SEC-EVs 20K and SEC-EVs 100K</w:t>
      </w:r>
      <w:r w:rsidR="00782A20" w:rsidRPr="004A2ABD">
        <w:rPr>
          <w:rFonts w:ascii="Times New Roman" w:eastAsia="Calibri" w:hAnsi="Times New Roman" w:cs="Times New Roman"/>
          <w:sz w:val="24"/>
          <w:szCs w:val="24"/>
          <w:lang w:val="en-US"/>
        </w:rPr>
        <w:t xml:space="preserve"> </w:t>
      </w:r>
      <w:r w:rsidRPr="004A2ABD">
        <w:rPr>
          <w:rFonts w:ascii="Times New Roman" w:eastAsia="Calibri" w:hAnsi="Times New Roman" w:cs="Times New Roman"/>
          <w:b/>
          <w:sz w:val="24"/>
          <w:szCs w:val="24"/>
          <w:lang w:val="en-GB"/>
        </w:rPr>
        <w:t>and purified</w:t>
      </w:r>
      <w:r w:rsidR="00765E13" w:rsidRPr="004A2ABD">
        <w:rPr>
          <w:rFonts w:ascii="Times New Roman" w:eastAsia="Calibri" w:hAnsi="Times New Roman" w:cs="Times New Roman"/>
          <w:b/>
          <w:sz w:val="24"/>
          <w:szCs w:val="24"/>
          <w:lang w:val="en-GB"/>
        </w:rPr>
        <w:t xml:space="preserve"> chylomicrons</w:t>
      </w:r>
      <w:r w:rsidRPr="004A2ABD">
        <w:rPr>
          <w:rFonts w:ascii="Times New Roman" w:eastAsia="Calibri" w:hAnsi="Times New Roman" w:cs="Times New Roman"/>
          <w:b/>
          <w:sz w:val="24"/>
          <w:szCs w:val="24"/>
          <w:lang w:val="en-GB"/>
        </w:rPr>
        <w:t xml:space="preserve">. </w:t>
      </w:r>
      <w:r w:rsidRPr="004A2ABD">
        <w:rPr>
          <w:rFonts w:ascii="Times New Roman" w:eastAsia="Calibri" w:hAnsi="Times New Roman" w:cs="Times New Roman"/>
          <w:sz w:val="24"/>
          <w:szCs w:val="24"/>
          <w:lang w:val="en-GB"/>
        </w:rPr>
        <w:t>(</w:t>
      </w:r>
      <w:r w:rsidRPr="004A2ABD">
        <w:rPr>
          <w:rFonts w:ascii="Times New Roman" w:eastAsia="Calibri" w:hAnsi="Times New Roman" w:cs="Times New Roman"/>
          <w:b/>
          <w:sz w:val="24"/>
          <w:szCs w:val="24"/>
          <w:lang w:val="en-GB"/>
        </w:rPr>
        <w:t>A</w:t>
      </w:r>
      <w:r w:rsidRPr="004A2ABD">
        <w:rPr>
          <w:rFonts w:ascii="Times New Roman" w:eastAsia="Calibri" w:hAnsi="Times New Roman" w:cs="Times New Roman"/>
          <w:sz w:val="24"/>
          <w:szCs w:val="24"/>
          <w:lang w:val="en-GB"/>
        </w:rPr>
        <w:t xml:space="preserve">) Representative images of purified chylomicrons obtained </w:t>
      </w:r>
      <w:r w:rsidR="005F73EA" w:rsidRPr="004A2ABD">
        <w:rPr>
          <w:rFonts w:ascii="Times New Roman" w:eastAsia="Calibri" w:hAnsi="Times New Roman" w:cs="Times New Roman"/>
          <w:sz w:val="24"/>
          <w:szCs w:val="24"/>
          <w:lang w:val="en-GB"/>
        </w:rPr>
        <w:t xml:space="preserve">by </w:t>
      </w:r>
      <w:r w:rsidRPr="004A2ABD">
        <w:rPr>
          <w:rFonts w:ascii="Times New Roman" w:eastAsia="Calibri" w:hAnsi="Times New Roman" w:cs="Times New Roman"/>
          <w:sz w:val="24"/>
          <w:szCs w:val="24"/>
          <w:lang w:val="en-GB"/>
        </w:rPr>
        <w:t>TEM.</w:t>
      </w:r>
      <w:r w:rsidR="00765E13" w:rsidRPr="004A2ABD">
        <w:rPr>
          <w:rFonts w:ascii="Times New Roman" w:eastAsia="Calibri" w:hAnsi="Times New Roman" w:cs="Times New Roman"/>
          <w:sz w:val="24"/>
          <w:szCs w:val="24"/>
          <w:lang w:val="en-GB"/>
        </w:rPr>
        <w:t xml:space="preserve"> (</w:t>
      </w:r>
      <w:r w:rsidR="00765E13" w:rsidRPr="004A2ABD">
        <w:rPr>
          <w:rFonts w:ascii="Times New Roman" w:eastAsia="Calibri" w:hAnsi="Times New Roman" w:cs="Times New Roman"/>
          <w:b/>
          <w:sz w:val="24"/>
          <w:szCs w:val="24"/>
          <w:lang w:val="en-GB"/>
        </w:rPr>
        <w:t>B</w:t>
      </w:r>
      <w:r w:rsidR="00765E13" w:rsidRPr="004A2ABD">
        <w:rPr>
          <w:rFonts w:ascii="Times New Roman" w:eastAsia="Calibri" w:hAnsi="Times New Roman" w:cs="Times New Roman"/>
          <w:sz w:val="24"/>
          <w:szCs w:val="24"/>
          <w:lang w:val="en-GB"/>
        </w:rPr>
        <w:t>)</w:t>
      </w:r>
      <w:r w:rsidR="002440D9" w:rsidRPr="004A2ABD">
        <w:rPr>
          <w:rFonts w:ascii="Times New Roman" w:eastAsia="Calibri" w:hAnsi="Times New Roman" w:cs="Times New Roman"/>
          <w:sz w:val="24"/>
          <w:lang w:val="en-GB"/>
        </w:rPr>
        <w:t xml:space="preserve"> NTA analysis of purified chylomicrons</w:t>
      </w:r>
      <w:r w:rsidR="005145B3" w:rsidRPr="004A2ABD">
        <w:rPr>
          <w:rFonts w:ascii="Times New Roman" w:eastAsia="Calibri" w:hAnsi="Times New Roman" w:cs="Times New Roman"/>
          <w:sz w:val="24"/>
          <w:lang w:val="en-GB"/>
        </w:rPr>
        <w:t xml:space="preserve"> of a representative sample. (</w:t>
      </w:r>
      <w:r w:rsidR="005145B3" w:rsidRPr="004A2ABD">
        <w:rPr>
          <w:rFonts w:ascii="Times New Roman" w:eastAsia="Calibri" w:hAnsi="Times New Roman" w:cs="Times New Roman"/>
          <w:b/>
          <w:sz w:val="24"/>
          <w:lang w:val="en-GB"/>
        </w:rPr>
        <w:t>C</w:t>
      </w:r>
      <w:r w:rsidR="005145B3" w:rsidRPr="004A2ABD">
        <w:rPr>
          <w:rFonts w:ascii="Times New Roman" w:eastAsia="Calibri" w:hAnsi="Times New Roman" w:cs="Times New Roman"/>
          <w:sz w:val="24"/>
          <w:lang w:val="en-GB"/>
        </w:rPr>
        <w:t xml:space="preserve">) </w:t>
      </w:r>
      <w:r w:rsidR="0032664F" w:rsidRPr="004A2ABD">
        <w:rPr>
          <w:rFonts w:ascii="Times New Roman" w:hAnsi="Times New Roman" w:cs="Times New Roman"/>
          <w:sz w:val="24"/>
          <w:szCs w:val="24"/>
          <w:lang w:val="en-GB"/>
        </w:rPr>
        <w:t xml:space="preserve">Representative Western blot of </w:t>
      </w:r>
      <w:r w:rsidR="00AB1EAF" w:rsidRPr="004A2ABD">
        <w:rPr>
          <w:rFonts w:ascii="Times New Roman" w:hAnsi="Times New Roman" w:cs="Times New Roman"/>
          <w:sz w:val="24"/>
          <w:szCs w:val="24"/>
          <w:lang w:val="en-GB"/>
        </w:rPr>
        <w:t xml:space="preserve">SEC-purified EVs </w:t>
      </w:r>
      <w:r w:rsidR="0032664F" w:rsidRPr="004A2ABD">
        <w:rPr>
          <w:rFonts w:ascii="Times New Roman" w:hAnsi="Times New Roman" w:cs="Times New Roman"/>
          <w:sz w:val="24"/>
          <w:szCs w:val="24"/>
          <w:lang w:val="en-GB"/>
        </w:rPr>
        <w:t xml:space="preserve">and purified chylomicrons for </w:t>
      </w:r>
      <w:proofErr w:type="spellStart"/>
      <w:r w:rsidR="0032664F" w:rsidRPr="004A2ABD">
        <w:rPr>
          <w:rFonts w:ascii="Times New Roman" w:hAnsi="Times New Roman" w:cs="Times New Roman"/>
          <w:sz w:val="24"/>
          <w:szCs w:val="24"/>
          <w:lang w:val="en-GB"/>
        </w:rPr>
        <w:t>ApoB</w:t>
      </w:r>
      <w:proofErr w:type="spellEnd"/>
      <w:r w:rsidR="0032664F" w:rsidRPr="004A2ABD">
        <w:rPr>
          <w:rFonts w:ascii="Times New Roman" w:hAnsi="Times New Roman" w:cs="Times New Roman"/>
          <w:sz w:val="24"/>
          <w:szCs w:val="24"/>
          <w:lang w:val="en-GB"/>
        </w:rPr>
        <w:t xml:space="preserve"> detection. L</w:t>
      </w:r>
      <w:r w:rsidR="00AB1EAF" w:rsidRPr="004A2ABD">
        <w:rPr>
          <w:rFonts w:ascii="Times New Roman" w:hAnsi="Times New Roman" w:cs="Times New Roman"/>
          <w:sz w:val="24"/>
          <w:szCs w:val="24"/>
          <w:lang w:val="en-GB"/>
        </w:rPr>
        <w:t>ane K</w:t>
      </w:r>
      <w:r w:rsidR="0032664F" w:rsidRPr="004A2ABD">
        <w:rPr>
          <w:rFonts w:ascii="Times New Roman" w:hAnsi="Times New Roman" w:cs="Times New Roman"/>
          <w:sz w:val="24"/>
          <w:szCs w:val="24"/>
          <w:lang w:val="en-GB"/>
        </w:rPr>
        <w:t>: purified chylomicrons; L</w:t>
      </w:r>
      <w:r w:rsidR="00AB1EAF" w:rsidRPr="004A2ABD">
        <w:rPr>
          <w:rFonts w:ascii="Times New Roman" w:hAnsi="Times New Roman" w:cs="Times New Roman"/>
          <w:sz w:val="24"/>
          <w:szCs w:val="24"/>
          <w:lang w:val="en-GB"/>
        </w:rPr>
        <w:t>ane EV</w:t>
      </w:r>
      <w:r w:rsidR="0032664F" w:rsidRPr="004A2ABD">
        <w:rPr>
          <w:rFonts w:ascii="Times New Roman" w:hAnsi="Times New Roman" w:cs="Times New Roman"/>
          <w:sz w:val="24"/>
          <w:szCs w:val="24"/>
          <w:lang w:val="en-GB"/>
        </w:rPr>
        <w:t>: SEC-purified EVs</w:t>
      </w:r>
      <w:r w:rsidR="0032664F" w:rsidRPr="004A2ABD">
        <w:rPr>
          <w:rFonts w:ascii="Times New Roman" w:eastAsia="Calibri" w:hAnsi="Times New Roman" w:cs="Times New Roman"/>
          <w:sz w:val="24"/>
          <w:szCs w:val="24"/>
          <w:lang w:val="en-US"/>
        </w:rPr>
        <w:t>; Lane M: Marker. (</w:t>
      </w:r>
      <w:r w:rsidR="0032664F" w:rsidRPr="004A2ABD">
        <w:rPr>
          <w:rFonts w:ascii="Times New Roman" w:eastAsia="Calibri" w:hAnsi="Times New Roman" w:cs="Times New Roman"/>
          <w:b/>
          <w:sz w:val="24"/>
          <w:szCs w:val="24"/>
          <w:lang w:val="en-US"/>
        </w:rPr>
        <w:t>D</w:t>
      </w:r>
      <w:r w:rsidR="0032664F" w:rsidRPr="004A2ABD">
        <w:rPr>
          <w:rFonts w:ascii="Times New Roman" w:eastAsia="Calibri" w:hAnsi="Times New Roman" w:cs="Times New Roman"/>
          <w:sz w:val="24"/>
          <w:szCs w:val="24"/>
          <w:lang w:val="en-US"/>
        </w:rPr>
        <w:t>)</w:t>
      </w:r>
      <w:r w:rsidR="0032664F" w:rsidRPr="004A2ABD">
        <w:rPr>
          <w:rFonts w:ascii="Times New Roman" w:hAnsi="Times New Roman" w:cs="Times New Roman"/>
          <w:sz w:val="24"/>
          <w:szCs w:val="24"/>
          <w:lang w:val="en-GB"/>
        </w:rPr>
        <w:t xml:space="preserve"> Representative Western blot of</w:t>
      </w:r>
      <w:r w:rsidR="0032664F" w:rsidRPr="004A2ABD">
        <w:rPr>
          <w:lang w:val="en-GB"/>
        </w:rPr>
        <w:t xml:space="preserve"> </w:t>
      </w:r>
      <w:r w:rsidR="0032664F" w:rsidRPr="004A2ABD">
        <w:rPr>
          <w:rFonts w:ascii="Times New Roman" w:hAnsi="Times New Roman" w:cs="Times New Roman"/>
          <w:sz w:val="24"/>
          <w:szCs w:val="24"/>
          <w:lang w:val="en-GB"/>
        </w:rPr>
        <w:t>SEC-EVs 20K</w:t>
      </w:r>
      <w:r w:rsidR="00A01C6B" w:rsidRPr="004A2ABD">
        <w:rPr>
          <w:rFonts w:ascii="Times New Roman" w:hAnsi="Times New Roman" w:cs="Times New Roman"/>
          <w:sz w:val="24"/>
          <w:szCs w:val="24"/>
          <w:lang w:val="en-GB"/>
        </w:rPr>
        <w:t>,</w:t>
      </w:r>
      <w:r w:rsidR="0032664F" w:rsidRPr="004A2ABD">
        <w:rPr>
          <w:rFonts w:ascii="Times New Roman" w:hAnsi="Times New Roman" w:cs="Times New Roman"/>
          <w:sz w:val="24"/>
          <w:szCs w:val="24"/>
          <w:lang w:val="en-GB"/>
        </w:rPr>
        <w:t xml:space="preserve"> SEC-EVs 100K and purified chylomicrons for </w:t>
      </w:r>
      <w:proofErr w:type="spellStart"/>
      <w:r w:rsidR="0032664F" w:rsidRPr="004A2ABD">
        <w:rPr>
          <w:rFonts w:ascii="Times New Roman" w:hAnsi="Times New Roman" w:cs="Times New Roman"/>
          <w:sz w:val="24"/>
          <w:szCs w:val="24"/>
          <w:lang w:val="en-GB"/>
        </w:rPr>
        <w:t>Alix</w:t>
      </w:r>
      <w:proofErr w:type="spellEnd"/>
      <w:r w:rsidR="0032664F" w:rsidRPr="004A2ABD">
        <w:rPr>
          <w:rFonts w:ascii="Times New Roman" w:hAnsi="Times New Roman" w:cs="Times New Roman"/>
          <w:sz w:val="24"/>
          <w:szCs w:val="24"/>
          <w:lang w:val="en-GB"/>
        </w:rPr>
        <w:t xml:space="preserve">, CD81 and TSG101 detection. Lane1: </w:t>
      </w:r>
      <w:r w:rsidR="00AB1EAF" w:rsidRPr="004A2ABD">
        <w:rPr>
          <w:rFonts w:ascii="Times New Roman" w:hAnsi="Times New Roman" w:cs="Times New Roman"/>
          <w:sz w:val="24"/>
          <w:szCs w:val="24"/>
          <w:lang w:val="en-GB"/>
        </w:rPr>
        <w:t xml:space="preserve">purified chylomicrons; Lane 2: SEC-EVs 20K; Lane 3: </w:t>
      </w:r>
      <w:r w:rsidR="008F1870" w:rsidRPr="004A2ABD">
        <w:rPr>
          <w:rFonts w:ascii="Times New Roman" w:hAnsi="Times New Roman" w:cs="Times New Roman"/>
          <w:sz w:val="24"/>
          <w:szCs w:val="24"/>
          <w:lang w:val="en-GB"/>
        </w:rPr>
        <w:t>SEC-EVs 100K; Lane M: marker.</w:t>
      </w:r>
    </w:p>
    <w:p w14:paraId="093E1E7A" w14:textId="01FCBA62" w:rsidR="00CC5A20" w:rsidRPr="004A2ABD" w:rsidRDefault="00CC5A20" w:rsidP="00392505">
      <w:pPr>
        <w:spacing w:after="200" w:line="480" w:lineRule="auto"/>
        <w:jc w:val="both"/>
        <w:rPr>
          <w:rFonts w:ascii="Times New Roman" w:eastAsia="Calibri" w:hAnsi="Times New Roman" w:cs="Times New Roman"/>
          <w:sz w:val="24"/>
          <w:szCs w:val="24"/>
          <w:lang w:val="en-GB"/>
        </w:rPr>
      </w:pPr>
      <w:r w:rsidRPr="004A2ABD">
        <w:rPr>
          <w:rFonts w:ascii="Times New Roman" w:hAnsi="Times New Roman" w:cs="Times New Roman"/>
          <w:b/>
          <w:sz w:val="24"/>
          <w:szCs w:val="24"/>
          <w:lang w:val="en-GB"/>
        </w:rPr>
        <w:t>Supplementary Figure</w:t>
      </w:r>
      <w:r w:rsidR="004D48DD" w:rsidRPr="004A2ABD">
        <w:rPr>
          <w:rFonts w:ascii="Times New Roman" w:eastAsia="Calibri" w:hAnsi="Times New Roman" w:cs="Times New Roman"/>
          <w:b/>
          <w:sz w:val="24"/>
          <w:szCs w:val="24"/>
          <w:lang w:val="en-GB"/>
        </w:rPr>
        <w:t xml:space="preserve"> 4</w:t>
      </w:r>
      <w:r w:rsidRPr="004A2ABD">
        <w:rPr>
          <w:rFonts w:ascii="Times New Roman" w:eastAsia="Calibri" w:hAnsi="Times New Roman" w:cs="Times New Roman"/>
          <w:sz w:val="24"/>
          <w:szCs w:val="24"/>
          <w:lang w:val="en-GB"/>
        </w:rPr>
        <w:t xml:space="preserve">. </w:t>
      </w:r>
      <w:r w:rsidRPr="004A2ABD">
        <w:rPr>
          <w:rFonts w:ascii="Times New Roman" w:eastAsia="Calibri" w:hAnsi="Times New Roman" w:cs="Times New Roman"/>
          <w:b/>
          <w:sz w:val="24"/>
          <w:szCs w:val="24"/>
          <w:lang w:val="en-GB"/>
        </w:rPr>
        <w:t xml:space="preserve">Flow </w:t>
      </w:r>
      <w:proofErr w:type="spellStart"/>
      <w:r w:rsidRPr="004A2ABD">
        <w:rPr>
          <w:rFonts w:ascii="Times New Roman" w:eastAsia="Calibri" w:hAnsi="Times New Roman" w:cs="Times New Roman"/>
          <w:b/>
          <w:sz w:val="24"/>
          <w:szCs w:val="24"/>
          <w:lang w:val="en-GB"/>
        </w:rPr>
        <w:t>cytometric</w:t>
      </w:r>
      <w:proofErr w:type="spellEnd"/>
      <w:r w:rsidRPr="004A2ABD">
        <w:rPr>
          <w:rFonts w:ascii="Times New Roman" w:eastAsia="Calibri" w:hAnsi="Times New Roman" w:cs="Times New Roman"/>
          <w:b/>
          <w:sz w:val="24"/>
          <w:szCs w:val="24"/>
          <w:lang w:val="en-GB"/>
        </w:rPr>
        <w:t xml:space="preserve"> detection of plasma EVs</w:t>
      </w:r>
      <w:r w:rsidRPr="004A2ABD">
        <w:rPr>
          <w:rFonts w:ascii="Times New Roman" w:eastAsia="Calibri" w:hAnsi="Times New Roman" w:cs="Times New Roman"/>
          <w:sz w:val="24"/>
          <w:szCs w:val="24"/>
          <w:lang w:val="en-GB"/>
        </w:rPr>
        <w:t>. (</w:t>
      </w:r>
      <w:r w:rsidRPr="004A2ABD">
        <w:rPr>
          <w:rFonts w:ascii="Times New Roman" w:eastAsia="Calibri" w:hAnsi="Times New Roman" w:cs="Times New Roman"/>
          <w:b/>
          <w:sz w:val="24"/>
          <w:szCs w:val="24"/>
          <w:lang w:val="en-GB"/>
        </w:rPr>
        <w:t>A</w:t>
      </w:r>
      <w:r w:rsidRPr="004A2ABD">
        <w:rPr>
          <w:rFonts w:ascii="Times New Roman" w:eastAsia="Calibri" w:hAnsi="Times New Roman" w:cs="Times New Roman"/>
          <w:sz w:val="24"/>
          <w:szCs w:val="24"/>
          <w:lang w:val="en-GB"/>
        </w:rPr>
        <w:t>) Gating strategy: on the left, forward scatter distribution histogram of a mixture of monodisperse beads of three different diameters ranging between 0.5 and 1 µ</w:t>
      </w:r>
      <w:proofErr w:type="gramStart"/>
      <w:r w:rsidRPr="004A2ABD">
        <w:rPr>
          <w:rFonts w:ascii="Times New Roman" w:eastAsia="Calibri" w:hAnsi="Times New Roman" w:cs="Times New Roman"/>
          <w:sz w:val="24"/>
          <w:szCs w:val="24"/>
          <w:lang w:val="en-GB"/>
        </w:rPr>
        <w:t>m which</w:t>
      </w:r>
      <w:proofErr w:type="gramEnd"/>
      <w:r w:rsidRPr="004A2ABD">
        <w:rPr>
          <w:rFonts w:ascii="Times New Roman" w:eastAsia="Calibri" w:hAnsi="Times New Roman" w:cs="Times New Roman"/>
          <w:sz w:val="24"/>
          <w:szCs w:val="24"/>
          <w:lang w:val="en-GB"/>
        </w:rPr>
        <w:t xml:space="preserve"> were used as size reference beads to construct the EVs gate within the sensitivity limit of the cytometer. On the right, an illustrative </w:t>
      </w:r>
      <w:proofErr w:type="spellStart"/>
      <w:r w:rsidRPr="004A2ABD">
        <w:rPr>
          <w:rFonts w:ascii="Times New Roman" w:eastAsia="Calibri" w:hAnsi="Times New Roman" w:cs="Times New Roman"/>
          <w:sz w:val="24"/>
          <w:szCs w:val="24"/>
          <w:lang w:val="en-GB"/>
        </w:rPr>
        <w:t>scattergram</w:t>
      </w:r>
      <w:proofErr w:type="spellEnd"/>
      <w:r w:rsidRPr="004A2ABD">
        <w:rPr>
          <w:rFonts w:ascii="Times New Roman" w:eastAsia="Calibri" w:hAnsi="Times New Roman" w:cs="Times New Roman"/>
          <w:sz w:val="24"/>
          <w:szCs w:val="24"/>
          <w:lang w:val="en-GB"/>
        </w:rPr>
        <w:t xml:space="preserve"> of SEC-purified plasma EVs with size reference beads for EVs gate setting. Only events in the EVs size range </w:t>
      </w:r>
      <w:r w:rsidRPr="004A2ABD">
        <w:rPr>
          <w:rFonts w:ascii="Times New Roman" w:eastAsia="Calibri" w:hAnsi="Times New Roman" w:cs="Times New Roman"/>
          <w:sz w:val="24"/>
          <w:szCs w:val="24"/>
          <w:lang w:val="en-GB"/>
        </w:rPr>
        <w:lastRenderedPageBreak/>
        <w:t>between 0.5 and 1 um were included in the analysis. (</w:t>
      </w:r>
      <w:r w:rsidRPr="004A2ABD">
        <w:rPr>
          <w:rFonts w:ascii="Times New Roman" w:eastAsia="Calibri" w:hAnsi="Times New Roman" w:cs="Times New Roman"/>
          <w:b/>
          <w:sz w:val="24"/>
          <w:szCs w:val="24"/>
          <w:lang w:val="en-GB"/>
        </w:rPr>
        <w:t>B</w:t>
      </w:r>
      <w:r w:rsidRPr="004A2ABD">
        <w:rPr>
          <w:rFonts w:ascii="Times New Roman" w:eastAsia="Calibri" w:hAnsi="Times New Roman" w:cs="Times New Roman"/>
          <w:sz w:val="24"/>
          <w:szCs w:val="24"/>
          <w:lang w:val="en-GB"/>
        </w:rPr>
        <w:t xml:space="preserve">) Labelling of </w:t>
      </w:r>
      <w:r w:rsidR="00F502DD" w:rsidRPr="004A2ABD">
        <w:rPr>
          <w:rFonts w:ascii="Times New Roman" w:eastAsia="Calibri" w:hAnsi="Times New Roman" w:cs="Times New Roman"/>
          <w:sz w:val="24"/>
          <w:szCs w:val="24"/>
          <w:lang w:val="en-GB"/>
        </w:rPr>
        <w:t xml:space="preserve">SEC-purified </w:t>
      </w:r>
      <w:r w:rsidRPr="004A2ABD">
        <w:rPr>
          <w:rFonts w:ascii="Times New Roman" w:eastAsia="Calibri" w:hAnsi="Times New Roman" w:cs="Times New Roman"/>
          <w:sz w:val="24"/>
          <w:szCs w:val="24"/>
          <w:lang w:val="en-GB"/>
        </w:rPr>
        <w:t xml:space="preserve">EVs </w:t>
      </w:r>
      <w:r w:rsidR="00ED536D" w:rsidRPr="004A2ABD">
        <w:rPr>
          <w:rFonts w:ascii="Times New Roman" w:eastAsia="Calibri" w:hAnsi="Times New Roman" w:cs="Times New Roman"/>
          <w:sz w:val="24"/>
          <w:szCs w:val="24"/>
          <w:lang w:val="en-GB"/>
        </w:rPr>
        <w:t xml:space="preserve">and plasma EVs </w:t>
      </w:r>
      <w:r w:rsidRPr="004A2ABD">
        <w:rPr>
          <w:rFonts w:ascii="Times New Roman" w:eastAsia="Calibri" w:hAnsi="Times New Roman" w:cs="Times New Roman"/>
          <w:sz w:val="24"/>
          <w:szCs w:val="24"/>
          <w:lang w:val="en-GB"/>
        </w:rPr>
        <w:t>with PKH67 or MTG green dyes</w:t>
      </w:r>
      <w:r w:rsidR="00ED536D" w:rsidRPr="004A2ABD">
        <w:rPr>
          <w:rFonts w:ascii="Times New Roman" w:eastAsia="Calibri" w:hAnsi="Times New Roman" w:cs="Times New Roman"/>
          <w:sz w:val="24"/>
          <w:szCs w:val="24"/>
          <w:lang w:val="en-GB"/>
        </w:rPr>
        <w:t>.</w:t>
      </w:r>
      <w:r w:rsidRPr="004A2ABD">
        <w:rPr>
          <w:rFonts w:ascii="Times New Roman" w:eastAsia="Calibri" w:hAnsi="Times New Roman" w:cs="Times New Roman"/>
          <w:sz w:val="24"/>
          <w:szCs w:val="24"/>
          <w:lang w:val="en-GB"/>
        </w:rPr>
        <w:t xml:space="preserve"> Unlabelled </w:t>
      </w:r>
      <w:r w:rsidR="00ED536D" w:rsidRPr="004A2ABD">
        <w:rPr>
          <w:rFonts w:ascii="Times New Roman" w:eastAsia="Calibri" w:hAnsi="Times New Roman" w:cs="Times New Roman"/>
          <w:sz w:val="24"/>
          <w:szCs w:val="24"/>
          <w:lang w:val="en-GB"/>
        </w:rPr>
        <w:t xml:space="preserve">SEC-purified EVs and plasma EVs </w:t>
      </w:r>
      <w:proofErr w:type="gramStart"/>
      <w:r w:rsidRPr="004A2ABD">
        <w:rPr>
          <w:rFonts w:ascii="Times New Roman" w:eastAsia="Calibri" w:hAnsi="Times New Roman" w:cs="Times New Roman"/>
          <w:sz w:val="24"/>
          <w:szCs w:val="24"/>
          <w:lang w:val="en-GB"/>
        </w:rPr>
        <w:t>were used</w:t>
      </w:r>
      <w:proofErr w:type="gramEnd"/>
      <w:r w:rsidRPr="004A2ABD">
        <w:rPr>
          <w:rFonts w:ascii="Times New Roman" w:eastAsia="Calibri" w:hAnsi="Times New Roman" w:cs="Times New Roman"/>
          <w:sz w:val="24"/>
          <w:szCs w:val="24"/>
          <w:lang w:val="en-GB"/>
        </w:rPr>
        <w:t xml:space="preserve"> as control. (</w:t>
      </w:r>
      <w:r w:rsidRPr="004A2ABD">
        <w:rPr>
          <w:rFonts w:ascii="Times New Roman" w:eastAsia="Calibri" w:hAnsi="Times New Roman" w:cs="Times New Roman"/>
          <w:b/>
          <w:sz w:val="24"/>
          <w:szCs w:val="24"/>
          <w:lang w:val="en-GB"/>
        </w:rPr>
        <w:t>C</w:t>
      </w:r>
      <w:r w:rsidRPr="004A2ABD">
        <w:rPr>
          <w:rFonts w:ascii="Times New Roman" w:eastAsia="Calibri" w:hAnsi="Times New Roman" w:cs="Times New Roman"/>
          <w:sz w:val="24"/>
          <w:szCs w:val="24"/>
          <w:lang w:val="en-GB"/>
        </w:rPr>
        <w:t>) (</w:t>
      </w:r>
      <w:r w:rsidRPr="004A2ABD">
        <w:rPr>
          <w:rFonts w:ascii="Times New Roman" w:eastAsia="Calibri" w:hAnsi="Times New Roman" w:cs="Times New Roman"/>
          <w:b/>
          <w:sz w:val="24"/>
          <w:szCs w:val="24"/>
          <w:lang w:val="en-GB"/>
        </w:rPr>
        <w:t>D</w:t>
      </w:r>
      <w:r w:rsidRPr="004A2ABD">
        <w:rPr>
          <w:rFonts w:ascii="Times New Roman" w:eastAsia="Calibri" w:hAnsi="Times New Roman" w:cs="Times New Roman"/>
          <w:sz w:val="24"/>
          <w:szCs w:val="24"/>
          <w:lang w:val="en-GB"/>
        </w:rPr>
        <w:t>) Effects of Triton X-100 treatment on SEC-purified or not purified (PPP) plasma EVs. On the left representative population of EVs in 0</w:t>
      </w:r>
      <w:proofErr w:type="gramStart"/>
      <w:r w:rsidRPr="004A2ABD">
        <w:rPr>
          <w:rFonts w:ascii="Times New Roman" w:eastAsia="Calibri" w:hAnsi="Times New Roman" w:cs="Times New Roman"/>
          <w:sz w:val="24"/>
          <w:szCs w:val="24"/>
          <w:lang w:val="en-GB"/>
        </w:rPr>
        <w:t>,5</w:t>
      </w:r>
      <w:proofErr w:type="gramEnd"/>
      <w:r w:rsidRPr="004A2ABD">
        <w:rPr>
          <w:rFonts w:ascii="Times New Roman" w:eastAsia="Calibri" w:hAnsi="Times New Roman" w:cs="Times New Roman"/>
          <w:sz w:val="24"/>
          <w:szCs w:val="24"/>
          <w:lang w:val="en-GB"/>
        </w:rPr>
        <w:t xml:space="preserve">-1 µm gate (untreated EVs). In the middle representative population of EVs after </w:t>
      </w:r>
      <w:proofErr w:type="gramStart"/>
      <w:r w:rsidRPr="004A2ABD">
        <w:rPr>
          <w:rFonts w:ascii="Times New Roman" w:eastAsia="Calibri" w:hAnsi="Times New Roman" w:cs="Times New Roman"/>
          <w:sz w:val="24"/>
          <w:szCs w:val="24"/>
          <w:lang w:val="en-GB"/>
        </w:rPr>
        <w:t>0,075%</w:t>
      </w:r>
      <w:proofErr w:type="gramEnd"/>
      <w:r w:rsidRPr="004A2ABD">
        <w:rPr>
          <w:rFonts w:ascii="Times New Roman" w:eastAsia="Calibri" w:hAnsi="Times New Roman" w:cs="Times New Roman"/>
          <w:sz w:val="24"/>
          <w:szCs w:val="24"/>
          <w:lang w:val="en-GB"/>
        </w:rPr>
        <w:t xml:space="preserve"> Triton X-100 treatment. On the right, overlay histogram of MTG-positive EV percentage before (grey) and after (black) Triton X-100 treatment. The event number of each EV sample was determined by employing Flow-Count </w:t>
      </w:r>
      <w:proofErr w:type="spellStart"/>
      <w:r w:rsidRPr="004A2ABD">
        <w:rPr>
          <w:rFonts w:ascii="Times New Roman" w:eastAsia="Calibri" w:hAnsi="Times New Roman" w:cs="Times New Roman"/>
          <w:sz w:val="24"/>
          <w:szCs w:val="24"/>
          <w:lang w:val="en-GB"/>
        </w:rPr>
        <w:t>fluorosferes</w:t>
      </w:r>
      <w:proofErr w:type="spellEnd"/>
      <w:r w:rsidRPr="004A2ABD">
        <w:rPr>
          <w:rFonts w:ascii="Times New Roman" w:eastAsia="Calibri" w:hAnsi="Times New Roman" w:cs="Times New Roman"/>
          <w:sz w:val="24"/>
          <w:szCs w:val="24"/>
          <w:lang w:val="en-GB"/>
        </w:rPr>
        <w:t xml:space="preserve"> (Beckman Coulter) used as internal reference counting beads. (</w:t>
      </w:r>
      <w:r w:rsidRPr="004A2ABD">
        <w:rPr>
          <w:rFonts w:ascii="Times New Roman" w:eastAsia="Calibri" w:hAnsi="Times New Roman" w:cs="Times New Roman"/>
          <w:b/>
          <w:sz w:val="24"/>
          <w:szCs w:val="24"/>
          <w:lang w:val="en-GB"/>
        </w:rPr>
        <w:t>E</w:t>
      </w:r>
      <w:r w:rsidRPr="004A2ABD">
        <w:rPr>
          <w:rFonts w:ascii="Times New Roman" w:eastAsia="Calibri" w:hAnsi="Times New Roman" w:cs="Times New Roman"/>
          <w:sz w:val="24"/>
          <w:szCs w:val="24"/>
          <w:lang w:val="en-GB"/>
        </w:rPr>
        <w:t xml:space="preserve">) Specificity of MTG binding to EV free thiol groups. The fluorescence histogram showing MFI of MTG-labelled SEC-purified plasma EVs untreated or treated with 10 </w:t>
      </w:r>
      <w:proofErr w:type="spellStart"/>
      <w:r w:rsidRPr="004A2ABD">
        <w:rPr>
          <w:rFonts w:ascii="Times New Roman" w:eastAsia="Calibri" w:hAnsi="Times New Roman" w:cs="Times New Roman"/>
          <w:sz w:val="24"/>
          <w:szCs w:val="24"/>
          <w:lang w:val="en-GB"/>
        </w:rPr>
        <w:t>mM</w:t>
      </w:r>
      <w:proofErr w:type="spellEnd"/>
      <w:r w:rsidRPr="004A2ABD">
        <w:rPr>
          <w:rFonts w:ascii="Times New Roman" w:eastAsia="Calibri" w:hAnsi="Times New Roman" w:cs="Times New Roman"/>
          <w:sz w:val="24"/>
          <w:szCs w:val="24"/>
          <w:lang w:val="en-GB"/>
        </w:rPr>
        <w:t xml:space="preserve"> HP, from three different samples. The MFI values (reported in the figure) </w:t>
      </w:r>
      <w:proofErr w:type="gramStart"/>
      <w:r w:rsidRPr="004A2ABD">
        <w:rPr>
          <w:rFonts w:ascii="Times New Roman" w:eastAsia="Calibri" w:hAnsi="Times New Roman" w:cs="Times New Roman"/>
          <w:sz w:val="24"/>
          <w:szCs w:val="24"/>
          <w:lang w:val="en-GB"/>
        </w:rPr>
        <w:t>were confirmed</w:t>
      </w:r>
      <w:proofErr w:type="gramEnd"/>
      <w:r w:rsidRPr="004A2ABD">
        <w:rPr>
          <w:rFonts w:ascii="Times New Roman" w:eastAsia="Calibri" w:hAnsi="Times New Roman" w:cs="Times New Roman"/>
          <w:sz w:val="24"/>
          <w:szCs w:val="24"/>
          <w:lang w:val="en-GB"/>
        </w:rPr>
        <w:t xml:space="preserve"> by a second experiment using the same three samples.</w:t>
      </w:r>
      <w:r w:rsidRPr="004A2ABD">
        <w:rPr>
          <w:rFonts w:ascii="Times New Roman" w:hAnsi="Times New Roman" w:cs="Times New Roman"/>
          <w:sz w:val="24"/>
          <w:szCs w:val="24"/>
          <w:lang w:val="en-GB"/>
        </w:rPr>
        <w:t xml:space="preserve"> </w:t>
      </w:r>
      <w:r w:rsidRPr="004A2ABD">
        <w:rPr>
          <w:rFonts w:ascii="Times New Roman" w:eastAsia="Calibri" w:hAnsi="Times New Roman" w:cs="Times New Roman"/>
          <w:sz w:val="24"/>
          <w:szCs w:val="24"/>
          <w:lang w:val="en-GB"/>
        </w:rPr>
        <w:t>Student’s t- test showed a statistically significant difference (</w:t>
      </w:r>
      <w:r w:rsidR="00611FED" w:rsidRPr="004A2ABD">
        <w:rPr>
          <w:rFonts w:ascii="Times New Roman" w:eastAsia="Calibri" w:hAnsi="Times New Roman" w:cs="Times New Roman"/>
          <w:i/>
          <w:sz w:val="24"/>
          <w:szCs w:val="24"/>
          <w:lang w:val="en-GB"/>
        </w:rPr>
        <w:t>p</w:t>
      </w:r>
      <w:r w:rsidRPr="004A2ABD">
        <w:rPr>
          <w:rFonts w:ascii="Times New Roman" w:eastAsia="Calibri" w:hAnsi="Times New Roman" w:cs="Times New Roman"/>
          <w:sz w:val="24"/>
          <w:szCs w:val="24"/>
          <w:lang w:val="en-GB"/>
        </w:rPr>
        <w:t>≤ 0</w:t>
      </w:r>
      <w:proofErr w:type="gramStart"/>
      <w:r w:rsidRPr="004A2ABD">
        <w:rPr>
          <w:rFonts w:ascii="Times New Roman" w:eastAsia="Calibri" w:hAnsi="Times New Roman" w:cs="Times New Roman"/>
          <w:sz w:val="24"/>
          <w:szCs w:val="24"/>
          <w:lang w:val="en-GB"/>
        </w:rPr>
        <w:t>,01</w:t>
      </w:r>
      <w:proofErr w:type="gramEnd"/>
      <w:r w:rsidRPr="004A2ABD">
        <w:rPr>
          <w:rFonts w:ascii="Times New Roman" w:eastAsia="Calibri" w:hAnsi="Times New Roman" w:cs="Times New Roman"/>
          <w:sz w:val="24"/>
          <w:szCs w:val="24"/>
          <w:lang w:val="en-GB"/>
        </w:rPr>
        <w:t>) between the two groups (untreated and HP treated EVs).</w:t>
      </w:r>
    </w:p>
    <w:p w14:paraId="24E0B6C7" w14:textId="512A8331" w:rsidR="000C4194" w:rsidRPr="004A2ABD" w:rsidRDefault="000C4194" w:rsidP="00FD6F63">
      <w:pPr>
        <w:spacing w:line="480" w:lineRule="auto"/>
        <w:jc w:val="both"/>
        <w:rPr>
          <w:rFonts w:ascii="Times New Roman" w:eastAsia="Calibri" w:hAnsi="Times New Roman" w:cs="Times New Roman"/>
          <w:sz w:val="24"/>
          <w:szCs w:val="24"/>
          <w:lang w:val="en-GB"/>
        </w:rPr>
      </w:pPr>
      <w:r w:rsidRPr="004A2ABD">
        <w:rPr>
          <w:rFonts w:ascii="Times New Roman" w:hAnsi="Times New Roman" w:cs="Times New Roman"/>
          <w:b/>
          <w:sz w:val="24"/>
          <w:szCs w:val="24"/>
          <w:lang w:val="en-GB"/>
        </w:rPr>
        <w:t>Supplementary Figure</w:t>
      </w:r>
      <w:r w:rsidR="004D48DD" w:rsidRPr="004A2ABD">
        <w:rPr>
          <w:rFonts w:ascii="Times New Roman" w:eastAsia="Calibri" w:hAnsi="Times New Roman" w:cs="Times New Roman"/>
          <w:b/>
          <w:sz w:val="24"/>
          <w:szCs w:val="24"/>
          <w:lang w:val="en-GB"/>
        </w:rPr>
        <w:t xml:space="preserve"> 5</w:t>
      </w:r>
      <w:r w:rsidRPr="004A2ABD">
        <w:rPr>
          <w:rFonts w:ascii="Times New Roman" w:eastAsia="Calibri" w:hAnsi="Times New Roman" w:cs="Times New Roman"/>
          <w:b/>
          <w:sz w:val="24"/>
          <w:szCs w:val="24"/>
          <w:lang w:val="en-GB"/>
        </w:rPr>
        <w:t>.</w:t>
      </w:r>
      <w:r w:rsidR="004D48DD" w:rsidRPr="004A2ABD">
        <w:rPr>
          <w:rFonts w:ascii="Times New Roman" w:eastAsia="Calibri" w:hAnsi="Times New Roman" w:cs="Times New Roman"/>
          <w:b/>
          <w:sz w:val="24"/>
          <w:szCs w:val="24"/>
          <w:lang w:val="en-GB"/>
        </w:rPr>
        <w:t xml:space="preserve"> MTG property to discern EV and chylomicron populations. </w:t>
      </w:r>
      <w:r w:rsidR="004D48DD" w:rsidRPr="004A2ABD">
        <w:rPr>
          <w:rFonts w:ascii="Times New Roman" w:eastAsia="Calibri" w:hAnsi="Times New Roman" w:cs="Times New Roman"/>
          <w:sz w:val="24"/>
          <w:szCs w:val="24"/>
          <w:lang w:val="en-GB"/>
        </w:rPr>
        <w:t>(</w:t>
      </w:r>
      <w:r w:rsidR="004D48DD" w:rsidRPr="004A2ABD">
        <w:rPr>
          <w:rFonts w:ascii="Times New Roman" w:eastAsia="Calibri" w:hAnsi="Times New Roman" w:cs="Times New Roman"/>
          <w:b/>
          <w:sz w:val="24"/>
          <w:szCs w:val="24"/>
          <w:lang w:val="en-GB"/>
        </w:rPr>
        <w:t>A</w:t>
      </w:r>
      <w:r w:rsidR="004D48DD" w:rsidRPr="004A2ABD">
        <w:rPr>
          <w:rFonts w:ascii="Times New Roman" w:eastAsia="Calibri" w:hAnsi="Times New Roman" w:cs="Times New Roman"/>
          <w:sz w:val="24"/>
          <w:szCs w:val="24"/>
          <w:lang w:val="en-GB"/>
        </w:rPr>
        <w:t>)</w:t>
      </w:r>
      <w:r w:rsidR="00A77653" w:rsidRPr="004A2ABD">
        <w:rPr>
          <w:rFonts w:ascii="Times New Roman" w:eastAsia="Calibri" w:hAnsi="Times New Roman" w:cs="Times New Roman"/>
          <w:sz w:val="24"/>
          <w:szCs w:val="24"/>
          <w:lang w:val="en-GB"/>
        </w:rPr>
        <w:t xml:space="preserve"> </w:t>
      </w:r>
      <w:r w:rsidR="00CE5343" w:rsidRPr="004A2ABD">
        <w:rPr>
          <w:rFonts w:ascii="Times New Roman" w:eastAsia="Calibri" w:hAnsi="Times New Roman" w:cs="Times New Roman"/>
          <w:sz w:val="24"/>
          <w:szCs w:val="24"/>
          <w:lang w:val="en-GB"/>
        </w:rPr>
        <w:t>Representative dot plot and histogram showing the MTG-labelled SEC-purified plasma EVs in the 0</w:t>
      </w:r>
      <w:proofErr w:type="gramStart"/>
      <w:r w:rsidR="00CE5343" w:rsidRPr="004A2ABD">
        <w:rPr>
          <w:rFonts w:ascii="Times New Roman" w:eastAsia="Calibri" w:hAnsi="Times New Roman" w:cs="Times New Roman"/>
          <w:sz w:val="24"/>
          <w:szCs w:val="24"/>
          <w:lang w:val="en-GB"/>
        </w:rPr>
        <w:t>,5</w:t>
      </w:r>
      <w:proofErr w:type="gramEnd"/>
      <w:r w:rsidR="00CE5343" w:rsidRPr="004A2ABD">
        <w:rPr>
          <w:rFonts w:ascii="Times New Roman" w:eastAsia="Calibri" w:hAnsi="Times New Roman" w:cs="Times New Roman"/>
          <w:sz w:val="24"/>
          <w:szCs w:val="24"/>
          <w:lang w:val="en-GB"/>
        </w:rPr>
        <w:t>-1 µm gate. Unlabelled SEC-purified</w:t>
      </w:r>
      <w:r w:rsidR="00136022" w:rsidRPr="004A2ABD">
        <w:rPr>
          <w:rFonts w:ascii="Times New Roman" w:eastAsia="Calibri" w:hAnsi="Times New Roman" w:cs="Times New Roman"/>
          <w:sz w:val="24"/>
          <w:szCs w:val="24"/>
          <w:lang w:val="en-GB"/>
        </w:rPr>
        <w:t xml:space="preserve"> </w:t>
      </w:r>
      <w:proofErr w:type="gramStart"/>
      <w:r w:rsidR="00136022" w:rsidRPr="004A2ABD">
        <w:rPr>
          <w:rFonts w:ascii="Times New Roman" w:eastAsia="Calibri" w:hAnsi="Times New Roman" w:cs="Times New Roman"/>
          <w:sz w:val="24"/>
          <w:szCs w:val="24"/>
          <w:lang w:val="en-GB"/>
        </w:rPr>
        <w:t xml:space="preserve">plasma </w:t>
      </w:r>
      <w:r w:rsidR="00CE5343" w:rsidRPr="004A2ABD">
        <w:rPr>
          <w:rFonts w:ascii="Times New Roman" w:eastAsia="Calibri" w:hAnsi="Times New Roman" w:cs="Times New Roman"/>
          <w:sz w:val="24"/>
          <w:szCs w:val="24"/>
          <w:lang w:val="en-GB"/>
        </w:rPr>
        <w:t xml:space="preserve"> EVs</w:t>
      </w:r>
      <w:proofErr w:type="gramEnd"/>
      <w:r w:rsidR="00CE5343" w:rsidRPr="004A2ABD">
        <w:rPr>
          <w:rFonts w:ascii="Times New Roman" w:eastAsia="Calibri" w:hAnsi="Times New Roman" w:cs="Times New Roman"/>
          <w:sz w:val="24"/>
          <w:szCs w:val="24"/>
          <w:lang w:val="en-GB"/>
        </w:rPr>
        <w:t xml:space="preserve"> </w:t>
      </w:r>
      <w:r w:rsidR="007B72C2" w:rsidRPr="004A2ABD">
        <w:rPr>
          <w:rFonts w:ascii="Times New Roman" w:eastAsia="Calibri" w:hAnsi="Times New Roman" w:cs="Times New Roman"/>
          <w:sz w:val="24"/>
          <w:szCs w:val="24"/>
          <w:lang w:val="en-GB"/>
        </w:rPr>
        <w:t>and MTG in PBS are</w:t>
      </w:r>
      <w:r w:rsidR="00424726" w:rsidRPr="004A2ABD">
        <w:rPr>
          <w:rFonts w:ascii="Times New Roman" w:eastAsia="Calibri" w:hAnsi="Times New Roman" w:cs="Times New Roman"/>
          <w:sz w:val="24"/>
          <w:szCs w:val="24"/>
          <w:lang w:val="en-GB"/>
        </w:rPr>
        <w:t xml:space="preserve"> used </w:t>
      </w:r>
      <w:r w:rsidR="00CE5343" w:rsidRPr="004A2ABD">
        <w:rPr>
          <w:rFonts w:ascii="Times New Roman" w:eastAsia="Calibri" w:hAnsi="Times New Roman" w:cs="Times New Roman"/>
          <w:sz w:val="24"/>
          <w:szCs w:val="24"/>
          <w:lang w:val="en-GB"/>
        </w:rPr>
        <w:t>as control.</w:t>
      </w:r>
      <w:r w:rsidR="007B72C2" w:rsidRPr="004A2ABD">
        <w:rPr>
          <w:rFonts w:ascii="Times New Roman" w:eastAsia="Calibri" w:hAnsi="Times New Roman" w:cs="Times New Roman"/>
          <w:sz w:val="24"/>
          <w:szCs w:val="24"/>
          <w:lang w:val="en-GB"/>
        </w:rPr>
        <w:t xml:space="preserve"> (</w:t>
      </w:r>
      <w:r w:rsidR="007B72C2" w:rsidRPr="004A2ABD">
        <w:rPr>
          <w:rFonts w:ascii="Times New Roman" w:eastAsia="Calibri" w:hAnsi="Times New Roman" w:cs="Times New Roman"/>
          <w:b/>
          <w:sz w:val="24"/>
          <w:szCs w:val="24"/>
          <w:lang w:val="en-GB"/>
        </w:rPr>
        <w:t>B</w:t>
      </w:r>
      <w:r w:rsidR="007B72C2" w:rsidRPr="004A2ABD">
        <w:rPr>
          <w:rFonts w:ascii="Times New Roman" w:eastAsia="Calibri" w:hAnsi="Times New Roman" w:cs="Times New Roman"/>
          <w:sz w:val="24"/>
          <w:szCs w:val="24"/>
          <w:lang w:val="en-GB"/>
        </w:rPr>
        <w:t>)</w:t>
      </w:r>
      <w:r w:rsidR="00B65F45" w:rsidRPr="004A2ABD">
        <w:rPr>
          <w:rFonts w:ascii="Times New Roman" w:eastAsia="Calibri" w:hAnsi="Times New Roman" w:cs="Times New Roman"/>
          <w:sz w:val="24"/>
          <w:szCs w:val="24"/>
          <w:lang w:val="en-GB"/>
        </w:rPr>
        <w:t xml:space="preserve"> Representative dot plot and histogram showing the MTG-labelled chylomicrons in the 0</w:t>
      </w:r>
      <w:proofErr w:type="gramStart"/>
      <w:r w:rsidR="00B65F45" w:rsidRPr="004A2ABD">
        <w:rPr>
          <w:rFonts w:ascii="Times New Roman" w:eastAsia="Calibri" w:hAnsi="Times New Roman" w:cs="Times New Roman"/>
          <w:sz w:val="24"/>
          <w:szCs w:val="24"/>
          <w:lang w:val="en-GB"/>
        </w:rPr>
        <w:t>,5</w:t>
      </w:r>
      <w:proofErr w:type="gramEnd"/>
      <w:r w:rsidR="00B65F45" w:rsidRPr="004A2ABD">
        <w:rPr>
          <w:rFonts w:ascii="Times New Roman" w:eastAsia="Calibri" w:hAnsi="Times New Roman" w:cs="Times New Roman"/>
          <w:sz w:val="24"/>
          <w:szCs w:val="24"/>
          <w:lang w:val="en-GB"/>
        </w:rPr>
        <w:t xml:space="preserve">-1 µm gate. Unlabelled chylomicrons and MTG in PBS </w:t>
      </w:r>
      <w:proofErr w:type="gramStart"/>
      <w:r w:rsidR="00B65F45" w:rsidRPr="004A2ABD">
        <w:rPr>
          <w:rFonts w:ascii="Times New Roman" w:eastAsia="Calibri" w:hAnsi="Times New Roman" w:cs="Times New Roman"/>
          <w:sz w:val="24"/>
          <w:szCs w:val="24"/>
          <w:lang w:val="en-GB"/>
        </w:rPr>
        <w:t>are used</w:t>
      </w:r>
      <w:proofErr w:type="gramEnd"/>
      <w:r w:rsidR="00B65F45" w:rsidRPr="004A2ABD">
        <w:rPr>
          <w:rFonts w:ascii="Times New Roman" w:eastAsia="Calibri" w:hAnsi="Times New Roman" w:cs="Times New Roman"/>
          <w:sz w:val="24"/>
          <w:szCs w:val="24"/>
          <w:lang w:val="en-GB"/>
        </w:rPr>
        <w:t xml:space="preserve"> as control. (</w:t>
      </w:r>
      <w:r w:rsidR="00B65F45" w:rsidRPr="004A2ABD">
        <w:rPr>
          <w:rFonts w:ascii="Times New Roman" w:eastAsia="Calibri" w:hAnsi="Times New Roman" w:cs="Times New Roman"/>
          <w:b/>
          <w:sz w:val="24"/>
          <w:szCs w:val="24"/>
          <w:lang w:val="en-GB"/>
        </w:rPr>
        <w:t>C</w:t>
      </w:r>
      <w:r w:rsidR="00B65F45" w:rsidRPr="004A2ABD">
        <w:rPr>
          <w:rFonts w:ascii="Times New Roman" w:eastAsia="Calibri" w:hAnsi="Times New Roman" w:cs="Times New Roman"/>
          <w:sz w:val="24"/>
          <w:szCs w:val="24"/>
          <w:lang w:val="en-GB"/>
        </w:rPr>
        <w:t xml:space="preserve">) Representative dot plot and histogram showing a suspension obtained adding </w:t>
      </w:r>
      <w:r w:rsidR="00136022" w:rsidRPr="004A2ABD">
        <w:rPr>
          <w:rFonts w:ascii="Times New Roman" w:eastAsia="Calibri" w:hAnsi="Times New Roman" w:cs="Times New Roman"/>
          <w:sz w:val="24"/>
          <w:szCs w:val="24"/>
          <w:lang w:val="en-GB"/>
        </w:rPr>
        <w:t xml:space="preserve">1 µl of </w:t>
      </w:r>
      <w:r w:rsidR="00B23C75" w:rsidRPr="004A2ABD">
        <w:rPr>
          <w:rFonts w:ascii="Times New Roman" w:eastAsia="Calibri" w:hAnsi="Times New Roman" w:cs="Times New Roman"/>
          <w:sz w:val="24"/>
          <w:szCs w:val="24"/>
          <w:lang w:val="en-GB"/>
        </w:rPr>
        <w:t xml:space="preserve">MTG-labelled </w:t>
      </w:r>
      <w:r w:rsidR="00B65F45" w:rsidRPr="004A2ABD">
        <w:rPr>
          <w:rFonts w:ascii="Times New Roman" w:eastAsia="Calibri" w:hAnsi="Times New Roman" w:cs="Times New Roman"/>
          <w:sz w:val="24"/>
          <w:szCs w:val="24"/>
          <w:lang w:val="en-GB"/>
        </w:rPr>
        <w:t xml:space="preserve">chylomicrons to </w:t>
      </w:r>
      <w:r w:rsidR="00136022" w:rsidRPr="004A2ABD">
        <w:rPr>
          <w:rFonts w:ascii="Times New Roman" w:eastAsia="Calibri" w:hAnsi="Times New Roman" w:cs="Times New Roman"/>
          <w:sz w:val="24"/>
          <w:szCs w:val="24"/>
          <w:lang w:val="en-GB"/>
        </w:rPr>
        <w:t xml:space="preserve">2 µl of </w:t>
      </w:r>
      <w:r w:rsidR="00B23C75" w:rsidRPr="004A2ABD">
        <w:rPr>
          <w:rFonts w:ascii="Times New Roman" w:eastAsia="Calibri" w:hAnsi="Times New Roman" w:cs="Times New Roman"/>
          <w:sz w:val="24"/>
          <w:szCs w:val="24"/>
          <w:lang w:val="en-GB"/>
        </w:rPr>
        <w:t xml:space="preserve">MTG-labelled </w:t>
      </w:r>
      <w:r w:rsidR="00B65F45" w:rsidRPr="004A2ABD">
        <w:rPr>
          <w:rFonts w:ascii="Times New Roman" w:eastAsia="Calibri" w:hAnsi="Times New Roman" w:cs="Times New Roman"/>
          <w:sz w:val="24"/>
          <w:szCs w:val="24"/>
          <w:lang w:val="en-GB"/>
        </w:rPr>
        <w:t>SEC-purified EVs.</w:t>
      </w:r>
      <w:r w:rsidR="00136022" w:rsidRPr="004A2ABD">
        <w:rPr>
          <w:rFonts w:ascii="Times New Roman" w:eastAsia="Calibri" w:hAnsi="Times New Roman" w:cs="Times New Roman"/>
          <w:sz w:val="24"/>
          <w:szCs w:val="24"/>
          <w:lang w:val="en-GB"/>
        </w:rPr>
        <w:t xml:space="preserve"> (</w:t>
      </w:r>
      <w:r w:rsidR="00136022" w:rsidRPr="004A2ABD">
        <w:rPr>
          <w:rFonts w:ascii="Times New Roman" w:eastAsia="Calibri" w:hAnsi="Times New Roman" w:cs="Times New Roman"/>
          <w:b/>
          <w:sz w:val="24"/>
          <w:szCs w:val="24"/>
          <w:lang w:val="en-GB"/>
        </w:rPr>
        <w:t>D</w:t>
      </w:r>
      <w:r w:rsidR="00136022" w:rsidRPr="004A2ABD">
        <w:rPr>
          <w:rFonts w:ascii="Times New Roman" w:eastAsia="Calibri" w:hAnsi="Times New Roman" w:cs="Times New Roman"/>
          <w:sz w:val="24"/>
          <w:szCs w:val="24"/>
          <w:lang w:val="en-GB"/>
        </w:rPr>
        <w:t>) Representative dot plot and histogram showing the MTG-labelled plasma EVs in the 0</w:t>
      </w:r>
      <w:proofErr w:type="gramStart"/>
      <w:r w:rsidR="00136022" w:rsidRPr="004A2ABD">
        <w:rPr>
          <w:rFonts w:ascii="Times New Roman" w:eastAsia="Calibri" w:hAnsi="Times New Roman" w:cs="Times New Roman"/>
          <w:sz w:val="24"/>
          <w:szCs w:val="24"/>
          <w:lang w:val="en-GB"/>
        </w:rPr>
        <w:t>,5</w:t>
      </w:r>
      <w:proofErr w:type="gramEnd"/>
      <w:r w:rsidR="00136022" w:rsidRPr="004A2ABD">
        <w:rPr>
          <w:rFonts w:ascii="Times New Roman" w:eastAsia="Calibri" w:hAnsi="Times New Roman" w:cs="Times New Roman"/>
          <w:sz w:val="24"/>
          <w:szCs w:val="24"/>
          <w:lang w:val="en-GB"/>
        </w:rPr>
        <w:t xml:space="preserve">-1 µm gate. Unlabelled plasma EVs and MTG in PBS </w:t>
      </w:r>
      <w:proofErr w:type="gramStart"/>
      <w:r w:rsidR="00136022" w:rsidRPr="004A2ABD">
        <w:rPr>
          <w:rFonts w:ascii="Times New Roman" w:eastAsia="Calibri" w:hAnsi="Times New Roman" w:cs="Times New Roman"/>
          <w:sz w:val="24"/>
          <w:szCs w:val="24"/>
          <w:lang w:val="en-GB"/>
        </w:rPr>
        <w:t>are used</w:t>
      </w:r>
      <w:proofErr w:type="gramEnd"/>
      <w:r w:rsidR="00136022" w:rsidRPr="004A2ABD">
        <w:rPr>
          <w:rFonts w:ascii="Times New Roman" w:eastAsia="Calibri" w:hAnsi="Times New Roman" w:cs="Times New Roman"/>
          <w:sz w:val="24"/>
          <w:szCs w:val="24"/>
          <w:lang w:val="en-GB"/>
        </w:rPr>
        <w:t xml:space="preserve"> as control.</w:t>
      </w:r>
      <w:r w:rsidR="00C32413" w:rsidRPr="004A2ABD">
        <w:rPr>
          <w:rFonts w:ascii="Times New Roman" w:eastAsia="Calibri" w:hAnsi="Times New Roman" w:cs="Times New Roman"/>
          <w:sz w:val="24"/>
          <w:szCs w:val="24"/>
          <w:lang w:val="en-GB"/>
        </w:rPr>
        <w:t xml:space="preserve"> (</w:t>
      </w:r>
      <w:r w:rsidR="00C32413" w:rsidRPr="004A2ABD">
        <w:rPr>
          <w:rFonts w:ascii="Times New Roman" w:eastAsia="Calibri" w:hAnsi="Times New Roman" w:cs="Times New Roman"/>
          <w:b/>
          <w:sz w:val="24"/>
          <w:szCs w:val="24"/>
          <w:lang w:val="en-GB"/>
        </w:rPr>
        <w:t>E</w:t>
      </w:r>
      <w:r w:rsidR="00C32413" w:rsidRPr="004A2ABD">
        <w:rPr>
          <w:rFonts w:ascii="Times New Roman" w:eastAsia="Calibri" w:hAnsi="Times New Roman" w:cs="Times New Roman"/>
          <w:sz w:val="24"/>
          <w:szCs w:val="24"/>
          <w:lang w:val="en-GB"/>
        </w:rPr>
        <w:t xml:space="preserve">) </w:t>
      </w:r>
      <w:proofErr w:type="gramStart"/>
      <w:r w:rsidR="00C32413" w:rsidRPr="004A2ABD">
        <w:rPr>
          <w:rFonts w:ascii="Times New Roman" w:eastAsia="Calibri" w:hAnsi="Times New Roman" w:cs="Times New Roman"/>
          <w:sz w:val="24"/>
          <w:szCs w:val="24"/>
          <w:lang w:val="en-GB"/>
        </w:rPr>
        <w:t>and</w:t>
      </w:r>
      <w:proofErr w:type="gramEnd"/>
      <w:r w:rsidR="00C32413" w:rsidRPr="004A2ABD">
        <w:rPr>
          <w:rFonts w:ascii="Times New Roman" w:eastAsia="Calibri" w:hAnsi="Times New Roman" w:cs="Times New Roman"/>
          <w:sz w:val="24"/>
          <w:szCs w:val="24"/>
          <w:lang w:val="en-GB"/>
        </w:rPr>
        <w:t xml:space="preserve"> (</w:t>
      </w:r>
      <w:r w:rsidR="00C32413" w:rsidRPr="004A2ABD">
        <w:rPr>
          <w:rFonts w:ascii="Times New Roman" w:eastAsia="Calibri" w:hAnsi="Times New Roman" w:cs="Times New Roman"/>
          <w:b/>
          <w:sz w:val="24"/>
          <w:szCs w:val="24"/>
          <w:lang w:val="en-GB"/>
        </w:rPr>
        <w:t>F</w:t>
      </w:r>
      <w:r w:rsidR="00C32413" w:rsidRPr="004A2ABD">
        <w:rPr>
          <w:rFonts w:ascii="Times New Roman" w:eastAsia="Calibri" w:hAnsi="Times New Roman" w:cs="Times New Roman"/>
          <w:sz w:val="24"/>
          <w:szCs w:val="24"/>
          <w:lang w:val="en-GB"/>
        </w:rPr>
        <w:t xml:space="preserve">) Representative dot plot and histogram showing 1 µl and 3 µl of MTG-labelled chylomicrons added to </w:t>
      </w:r>
      <w:r w:rsidR="005125F5" w:rsidRPr="004A2ABD">
        <w:rPr>
          <w:rFonts w:ascii="Times New Roman" w:eastAsia="Calibri" w:hAnsi="Times New Roman" w:cs="Times New Roman"/>
          <w:sz w:val="24"/>
          <w:szCs w:val="24"/>
          <w:lang w:val="en-GB"/>
        </w:rPr>
        <w:t xml:space="preserve">3 µl  of </w:t>
      </w:r>
      <w:r w:rsidR="00C32413" w:rsidRPr="004A2ABD">
        <w:rPr>
          <w:rFonts w:ascii="Times New Roman" w:eastAsia="Calibri" w:hAnsi="Times New Roman" w:cs="Times New Roman"/>
          <w:sz w:val="24"/>
          <w:szCs w:val="24"/>
          <w:lang w:val="en-GB"/>
        </w:rPr>
        <w:t>MTG-labelled plasma EVs, respectively.</w:t>
      </w:r>
    </w:p>
    <w:p w14:paraId="66F7D3BA" w14:textId="5906E29F" w:rsidR="008F3135" w:rsidRPr="004A2ABD" w:rsidRDefault="008F3135" w:rsidP="00FD6F63">
      <w:pPr>
        <w:spacing w:line="480" w:lineRule="auto"/>
        <w:jc w:val="both"/>
        <w:rPr>
          <w:rFonts w:ascii="Times New Roman" w:eastAsia="Calibri" w:hAnsi="Times New Roman" w:cs="Times New Roman"/>
          <w:sz w:val="24"/>
          <w:szCs w:val="24"/>
          <w:lang w:val="en-US"/>
        </w:rPr>
      </w:pPr>
      <w:r w:rsidRPr="004A2ABD">
        <w:rPr>
          <w:rFonts w:ascii="Times New Roman" w:eastAsia="Calibri" w:hAnsi="Times New Roman" w:cs="Times New Roman"/>
          <w:sz w:val="24"/>
          <w:szCs w:val="24"/>
          <w:lang w:val="en-GB"/>
        </w:rPr>
        <w:t xml:space="preserve">MFI values </w:t>
      </w:r>
      <w:proofErr w:type="gramStart"/>
      <w:r w:rsidRPr="004A2ABD">
        <w:rPr>
          <w:rFonts w:ascii="Times New Roman" w:eastAsia="Calibri" w:hAnsi="Times New Roman" w:cs="Times New Roman"/>
          <w:sz w:val="24"/>
          <w:szCs w:val="24"/>
          <w:lang w:val="en-GB"/>
        </w:rPr>
        <w:t>are reported</w:t>
      </w:r>
      <w:proofErr w:type="gramEnd"/>
      <w:r w:rsidR="00131C5A" w:rsidRPr="004A2ABD">
        <w:rPr>
          <w:rFonts w:ascii="Times New Roman" w:eastAsia="Calibri" w:hAnsi="Times New Roman" w:cs="Times New Roman"/>
          <w:sz w:val="24"/>
          <w:szCs w:val="24"/>
          <w:lang w:val="en-GB"/>
        </w:rPr>
        <w:t>.</w:t>
      </w:r>
      <w:r w:rsidRPr="004A2ABD">
        <w:rPr>
          <w:rFonts w:ascii="Times New Roman" w:eastAsia="Calibri" w:hAnsi="Times New Roman" w:cs="Times New Roman"/>
          <w:sz w:val="24"/>
          <w:szCs w:val="24"/>
          <w:lang w:val="en-GB"/>
        </w:rPr>
        <w:t xml:space="preserve"> </w:t>
      </w:r>
    </w:p>
    <w:p w14:paraId="0073ADBF" w14:textId="5D8B2BEB" w:rsidR="009531E9" w:rsidRPr="004A2ABD" w:rsidRDefault="004D48DD" w:rsidP="00FD6F63">
      <w:pPr>
        <w:spacing w:line="480" w:lineRule="auto"/>
        <w:jc w:val="both"/>
        <w:rPr>
          <w:rFonts w:ascii="Times New Roman" w:eastAsia="Calibri" w:hAnsi="Times New Roman" w:cs="Times New Roman"/>
          <w:sz w:val="24"/>
          <w:szCs w:val="24"/>
          <w:lang w:val="en-US"/>
        </w:rPr>
      </w:pPr>
      <w:r w:rsidRPr="004A2ABD">
        <w:rPr>
          <w:rFonts w:ascii="Times New Roman" w:eastAsia="Calibri" w:hAnsi="Times New Roman" w:cs="Times New Roman"/>
          <w:b/>
          <w:sz w:val="24"/>
          <w:szCs w:val="24"/>
          <w:lang w:val="en-US"/>
        </w:rPr>
        <w:lastRenderedPageBreak/>
        <w:t>Supplementary Figure 6</w:t>
      </w:r>
      <w:r w:rsidR="00184645" w:rsidRPr="004A2ABD">
        <w:rPr>
          <w:rFonts w:ascii="Times New Roman" w:eastAsia="Calibri" w:hAnsi="Times New Roman" w:cs="Times New Roman"/>
          <w:sz w:val="24"/>
          <w:szCs w:val="24"/>
          <w:lang w:val="en-US"/>
        </w:rPr>
        <w:t>.</w:t>
      </w:r>
      <w:r w:rsidR="00CC5A20" w:rsidRPr="004A2ABD">
        <w:rPr>
          <w:rFonts w:ascii="Times New Roman" w:eastAsia="Calibri" w:hAnsi="Times New Roman" w:cs="Times New Roman"/>
          <w:sz w:val="24"/>
          <w:szCs w:val="24"/>
          <w:lang w:val="en-US"/>
        </w:rPr>
        <w:t xml:space="preserve"> (</w:t>
      </w:r>
      <w:r w:rsidR="00CC5A20" w:rsidRPr="004A2ABD">
        <w:rPr>
          <w:rFonts w:ascii="Times New Roman" w:eastAsia="Calibri" w:hAnsi="Times New Roman" w:cs="Times New Roman"/>
          <w:b/>
          <w:sz w:val="24"/>
          <w:szCs w:val="24"/>
          <w:lang w:val="en-US"/>
        </w:rPr>
        <w:t>A</w:t>
      </w:r>
      <w:r w:rsidR="00CC5A20" w:rsidRPr="004A2ABD">
        <w:rPr>
          <w:rFonts w:ascii="Times New Roman" w:eastAsia="Calibri" w:hAnsi="Times New Roman" w:cs="Times New Roman"/>
          <w:sz w:val="24"/>
          <w:szCs w:val="24"/>
          <w:lang w:val="en-US"/>
        </w:rPr>
        <w:t xml:space="preserve">) Representative histogram of one out of two experiments </w:t>
      </w:r>
      <w:proofErr w:type="gramStart"/>
      <w:r w:rsidR="00CC5A20" w:rsidRPr="004A2ABD">
        <w:rPr>
          <w:rFonts w:ascii="Times New Roman" w:eastAsia="Calibri" w:hAnsi="Times New Roman" w:cs="Times New Roman"/>
          <w:sz w:val="24"/>
          <w:szCs w:val="24"/>
          <w:lang w:val="en-US"/>
        </w:rPr>
        <w:t>showing flow cytometry analysis</w:t>
      </w:r>
      <w:proofErr w:type="gramEnd"/>
      <w:r w:rsidR="00CC5A20" w:rsidRPr="004A2ABD">
        <w:rPr>
          <w:rFonts w:ascii="Times New Roman" w:eastAsia="Calibri" w:hAnsi="Times New Roman" w:cs="Times New Roman"/>
          <w:sz w:val="24"/>
          <w:szCs w:val="24"/>
          <w:lang w:val="en-US"/>
        </w:rPr>
        <w:t xml:space="preserve"> of EAAT2+EVs in MTG-positive gate in culture supernatant from untreated or treated U251 cell line.</w:t>
      </w:r>
    </w:p>
    <w:p w14:paraId="0F5B53B8" w14:textId="2DC74589" w:rsidR="007778F9" w:rsidRPr="007778F9" w:rsidRDefault="007778F9" w:rsidP="00FD6F63">
      <w:pPr>
        <w:spacing w:line="480" w:lineRule="auto"/>
        <w:jc w:val="both"/>
        <w:rPr>
          <w:rFonts w:ascii="Times New Roman" w:eastAsia="Calibri" w:hAnsi="Times New Roman" w:cs="Times New Roman"/>
          <w:sz w:val="24"/>
          <w:szCs w:val="24"/>
          <w:lang w:val="en-US"/>
        </w:rPr>
      </w:pPr>
      <w:r w:rsidRPr="004A2ABD">
        <w:rPr>
          <w:rFonts w:ascii="Times New Roman" w:eastAsia="Calibri" w:hAnsi="Times New Roman" w:cs="Times New Roman"/>
          <w:b/>
          <w:sz w:val="24"/>
          <w:szCs w:val="24"/>
          <w:lang w:val="en-US"/>
        </w:rPr>
        <w:t xml:space="preserve">Supplementary Figure 7. Venn diagram of </w:t>
      </w:r>
      <w:r w:rsidR="00184645" w:rsidRPr="004A2ABD">
        <w:rPr>
          <w:rFonts w:ascii="Times New Roman" w:eastAsia="Calibri" w:hAnsi="Times New Roman" w:cs="Times New Roman"/>
          <w:b/>
          <w:sz w:val="24"/>
          <w:szCs w:val="24"/>
          <w:lang w:val="en-US"/>
        </w:rPr>
        <w:t xml:space="preserve">plasma </w:t>
      </w:r>
      <w:r w:rsidRPr="004A2ABD">
        <w:rPr>
          <w:rFonts w:ascii="Times New Roman" w:eastAsia="Calibri" w:hAnsi="Times New Roman" w:cs="Times New Roman"/>
          <w:b/>
          <w:sz w:val="24"/>
          <w:szCs w:val="24"/>
          <w:lang w:val="en-US"/>
        </w:rPr>
        <w:t xml:space="preserve">SEC EV 20K and SEC EV 100K proteins.       </w:t>
      </w:r>
      <w:r w:rsidRPr="004A2ABD">
        <w:rPr>
          <w:rFonts w:ascii="Times New Roman" w:eastAsia="Calibri" w:hAnsi="Times New Roman" w:cs="Times New Roman"/>
          <w:sz w:val="24"/>
          <w:szCs w:val="24"/>
          <w:lang w:val="en-US"/>
        </w:rPr>
        <w:t xml:space="preserve">Venn diagram showing   common and unique proteins of SEC EV 20K and SEC EV 100K samples from </w:t>
      </w:r>
      <w:proofErr w:type="gramStart"/>
      <w:r w:rsidRPr="004A2ABD">
        <w:rPr>
          <w:rFonts w:ascii="Times New Roman" w:eastAsia="Calibri" w:hAnsi="Times New Roman" w:cs="Times New Roman"/>
          <w:sz w:val="24"/>
          <w:szCs w:val="24"/>
          <w:lang w:val="en-US"/>
        </w:rPr>
        <w:t>3</w:t>
      </w:r>
      <w:proofErr w:type="gramEnd"/>
      <w:r w:rsidRPr="004A2ABD">
        <w:rPr>
          <w:rFonts w:ascii="Times New Roman" w:eastAsia="Calibri" w:hAnsi="Times New Roman" w:cs="Times New Roman"/>
          <w:sz w:val="24"/>
          <w:szCs w:val="24"/>
          <w:lang w:val="en-US"/>
        </w:rPr>
        <w:t xml:space="preserve"> individual relapsing RRMS patients, obtained by proteomic analysis. </w:t>
      </w:r>
      <w:r w:rsidR="00BF08C4" w:rsidRPr="004A2ABD">
        <w:rPr>
          <w:rFonts w:ascii="Times New Roman" w:eastAsia="Calibri" w:hAnsi="Times New Roman" w:cs="Times New Roman"/>
          <w:sz w:val="24"/>
          <w:szCs w:val="24"/>
          <w:lang w:val="en-US"/>
        </w:rPr>
        <w:t>The boxes report some of proteins associated with relapse phase.</w:t>
      </w:r>
    </w:p>
    <w:p w14:paraId="51862BED" w14:textId="77777777" w:rsidR="00DA08C6" w:rsidRPr="00FD6F63" w:rsidRDefault="00DA08C6" w:rsidP="00FD6F63">
      <w:pPr>
        <w:spacing w:line="480" w:lineRule="auto"/>
        <w:jc w:val="both"/>
        <w:rPr>
          <w:rFonts w:ascii="Times New Roman" w:hAnsi="Times New Roman" w:cs="Times New Roman"/>
          <w:b/>
          <w:sz w:val="24"/>
          <w:szCs w:val="24"/>
          <w:lang w:val="en-US"/>
        </w:rPr>
      </w:pPr>
    </w:p>
    <w:sectPr w:rsidR="00DA08C6" w:rsidRPr="00FD6F63" w:rsidSect="00392505">
      <w:footerReference w:type="default" r:id="rId9"/>
      <w:pgSz w:w="11906" w:h="16838"/>
      <w:pgMar w:top="1417" w:right="1134" w:bottom="1134"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3E5FB" w14:textId="77777777" w:rsidR="00F6040A" w:rsidRDefault="00F6040A" w:rsidP="00392505">
      <w:pPr>
        <w:spacing w:after="0" w:line="240" w:lineRule="auto"/>
      </w:pPr>
      <w:r>
        <w:separator/>
      </w:r>
    </w:p>
  </w:endnote>
  <w:endnote w:type="continuationSeparator" w:id="0">
    <w:p w14:paraId="79C57004" w14:textId="77777777" w:rsidR="00F6040A" w:rsidRDefault="00F6040A" w:rsidP="00392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2466203"/>
      <w:docPartObj>
        <w:docPartGallery w:val="Page Numbers (Bottom of Page)"/>
        <w:docPartUnique/>
      </w:docPartObj>
    </w:sdtPr>
    <w:sdtEndPr/>
    <w:sdtContent>
      <w:p w14:paraId="54B66F31" w14:textId="1A298511" w:rsidR="00392505" w:rsidRDefault="00392505">
        <w:pPr>
          <w:pStyle w:val="Pidipagina"/>
          <w:jc w:val="right"/>
        </w:pPr>
        <w:r>
          <w:fldChar w:fldCharType="begin"/>
        </w:r>
        <w:r>
          <w:instrText>PAGE   \* MERGEFORMAT</w:instrText>
        </w:r>
        <w:r>
          <w:fldChar w:fldCharType="separate"/>
        </w:r>
        <w:r w:rsidR="00204EEB">
          <w:rPr>
            <w:noProof/>
          </w:rPr>
          <w:t>5</w:t>
        </w:r>
        <w:r>
          <w:fldChar w:fldCharType="end"/>
        </w:r>
      </w:p>
    </w:sdtContent>
  </w:sdt>
  <w:p w14:paraId="063C0577" w14:textId="77777777" w:rsidR="00392505" w:rsidRDefault="003925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70204C" w14:textId="77777777" w:rsidR="00F6040A" w:rsidRDefault="00F6040A" w:rsidP="00392505">
      <w:pPr>
        <w:spacing w:after="0" w:line="240" w:lineRule="auto"/>
      </w:pPr>
      <w:r>
        <w:separator/>
      </w:r>
    </w:p>
  </w:footnote>
  <w:footnote w:type="continuationSeparator" w:id="0">
    <w:p w14:paraId="4EEE959E" w14:textId="77777777" w:rsidR="00F6040A" w:rsidRDefault="00F6040A" w:rsidP="003925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430BD"/>
    <w:multiLevelType w:val="hybridMultilevel"/>
    <w:tmpl w:val="E5C2F8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AF67BBB"/>
    <w:multiLevelType w:val="hybridMultilevel"/>
    <w:tmpl w:val="E15ACE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B18"/>
    <w:rsid w:val="00033323"/>
    <w:rsid w:val="00043252"/>
    <w:rsid w:val="000468B6"/>
    <w:rsid w:val="00046A63"/>
    <w:rsid w:val="000610BF"/>
    <w:rsid w:val="00061176"/>
    <w:rsid w:val="00067700"/>
    <w:rsid w:val="00084758"/>
    <w:rsid w:val="000853F3"/>
    <w:rsid w:val="00086463"/>
    <w:rsid w:val="000928FD"/>
    <w:rsid w:val="000939CA"/>
    <w:rsid w:val="000954ED"/>
    <w:rsid w:val="000A0DB0"/>
    <w:rsid w:val="000A5576"/>
    <w:rsid w:val="000B3F7C"/>
    <w:rsid w:val="000B6558"/>
    <w:rsid w:val="000C4194"/>
    <w:rsid w:val="000C7E9E"/>
    <w:rsid w:val="000D02F7"/>
    <w:rsid w:val="000D2C2A"/>
    <w:rsid w:val="000D790D"/>
    <w:rsid w:val="000E1036"/>
    <w:rsid w:val="00103326"/>
    <w:rsid w:val="001128D9"/>
    <w:rsid w:val="00113890"/>
    <w:rsid w:val="00120EBD"/>
    <w:rsid w:val="00121FD7"/>
    <w:rsid w:val="001313AD"/>
    <w:rsid w:val="00131C5A"/>
    <w:rsid w:val="00134A7C"/>
    <w:rsid w:val="00136022"/>
    <w:rsid w:val="00151F61"/>
    <w:rsid w:val="001573ED"/>
    <w:rsid w:val="00160A27"/>
    <w:rsid w:val="00162E07"/>
    <w:rsid w:val="001702DD"/>
    <w:rsid w:val="00171523"/>
    <w:rsid w:val="00171963"/>
    <w:rsid w:val="001736EC"/>
    <w:rsid w:val="0017717A"/>
    <w:rsid w:val="00184645"/>
    <w:rsid w:val="001A23D2"/>
    <w:rsid w:val="001A3954"/>
    <w:rsid w:val="001B0408"/>
    <w:rsid w:val="001C1243"/>
    <w:rsid w:val="001C48D4"/>
    <w:rsid w:val="001D2F3A"/>
    <w:rsid w:val="001E5BE0"/>
    <w:rsid w:val="001F16C0"/>
    <w:rsid w:val="00204EEB"/>
    <w:rsid w:val="00206DEE"/>
    <w:rsid w:val="00225ECD"/>
    <w:rsid w:val="002278FE"/>
    <w:rsid w:val="00236D32"/>
    <w:rsid w:val="002440D9"/>
    <w:rsid w:val="0025114C"/>
    <w:rsid w:val="00252468"/>
    <w:rsid w:val="00255DC5"/>
    <w:rsid w:val="00257E4D"/>
    <w:rsid w:val="0026201E"/>
    <w:rsid w:val="00262BFA"/>
    <w:rsid w:val="0026676B"/>
    <w:rsid w:val="00271F38"/>
    <w:rsid w:val="00283AF8"/>
    <w:rsid w:val="00297F47"/>
    <w:rsid w:val="002A0E37"/>
    <w:rsid w:val="002A51DF"/>
    <w:rsid w:val="002A7CE6"/>
    <w:rsid w:val="002B4E98"/>
    <w:rsid w:val="002B5ACC"/>
    <w:rsid w:val="002D1AC4"/>
    <w:rsid w:val="002D494B"/>
    <w:rsid w:val="002E64F8"/>
    <w:rsid w:val="002F76AF"/>
    <w:rsid w:val="00300039"/>
    <w:rsid w:val="00303869"/>
    <w:rsid w:val="003121E5"/>
    <w:rsid w:val="00313B1E"/>
    <w:rsid w:val="00317163"/>
    <w:rsid w:val="0032664F"/>
    <w:rsid w:val="00333423"/>
    <w:rsid w:val="0033393C"/>
    <w:rsid w:val="003358C1"/>
    <w:rsid w:val="00346763"/>
    <w:rsid w:val="003469A7"/>
    <w:rsid w:val="003474B9"/>
    <w:rsid w:val="0035725A"/>
    <w:rsid w:val="003755DE"/>
    <w:rsid w:val="00375D86"/>
    <w:rsid w:val="00381C6D"/>
    <w:rsid w:val="00392505"/>
    <w:rsid w:val="003969F5"/>
    <w:rsid w:val="003C1412"/>
    <w:rsid w:val="003D75F0"/>
    <w:rsid w:val="0040049C"/>
    <w:rsid w:val="0040602F"/>
    <w:rsid w:val="00413744"/>
    <w:rsid w:val="00415850"/>
    <w:rsid w:val="0041747F"/>
    <w:rsid w:val="00421C24"/>
    <w:rsid w:val="00422BA1"/>
    <w:rsid w:val="00424726"/>
    <w:rsid w:val="004271D1"/>
    <w:rsid w:val="00450904"/>
    <w:rsid w:val="004509FF"/>
    <w:rsid w:val="004611FC"/>
    <w:rsid w:val="00472747"/>
    <w:rsid w:val="00480978"/>
    <w:rsid w:val="00483DF4"/>
    <w:rsid w:val="004854BE"/>
    <w:rsid w:val="0048622A"/>
    <w:rsid w:val="004867F4"/>
    <w:rsid w:val="00492507"/>
    <w:rsid w:val="004939B6"/>
    <w:rsid w:val="004A2ABD"/>
    <w:rsid w:val="004A759C"/>
    <w:rsid w:val="004B5BF6"/>
    <w:rsid w:val="004B66F2"/>
    <w:rsid w:val="004C1A7A"/>
    <w:rsid w:val="004D489F"/>
    <w:rsid w:val="004D48DD"/>
    <w:rsid w:val="004E1072"/>
    <w:rsid w:val="004E2730"/>
    <w:rsid w:val="004F0840"/>
    <w:rsid w:val="0050130E"/>
    <w:rsid w:val="00502FF1"/>
    <w:rsid w:val="0050409A"/>
    <w:rsid w:val="0050465E"/>
    <w:rsid w:val="00507FD5"/>
    <w:rsid w:val="00510CC6"/>
    <w:rsid w:val="005125F5"/>
    <w:rsid w:val="00513029"/>
    <w:rsid w:val="005145B3"/>
    <w:rsid w:val="00517022"/>
    <w:rsid w:val="00534ACA"/>
    <w:rsid w:val="0053556B"/>
    <w:rsid w:val="00540D66"/>
    <w:rsid w:val="00553E2E"/>
    <w:rsid w:val="00560641"/>
    <w:rsid w:val="00562E19"/>
    <w:rsid w:val="00581059"/>
    <w:rsid w:val="00584AC2"/>
    <w:rsid w:val="00586E28"/>
    <w:rsid w:val="00592E67"/>
    <w:rsid w:val="00595947"/>
    <w:rsid w:val="0059622D"/>
    <w:rsid w:val="005A305D"/>
    <w:rsid w:val="005B0759"/>
    <w:rsid w:val="005B260C"/>
    <w:rsid w:val="005B35FF"/>
    <w:rsid w:val="005C7866"/>
    <w:rsid w:val="005E04B7"/>
    <w:rsid w:val="005F4D43"/>
    <w:rsid w:val="005F73EA"/>
    <w:rsid w:val="00606BAC"/>
    <w:rsid w:val="00611FED"/>
    <w:rsid w:val="0061707E"/>
    <w:rsid w:val="006320C2"/>
    <w:rsid w:val="00646751"/>
    <w:rsid w:val="00657DAC"/>
    <w:rsid w:val="006770AD"/>
    <w:rsid w:val="00682315"/>
    <w:rsid w:val="006918BC"/>
    <w:rsid w:val="006A0DC0"/>
    <w:rsid w:val="006A12AC"/>
    <w:rsid w:val="006A19CA"/>
    <w:rsid w:val="006A39D2"/>
    <w:rsid w:val="006A5C50"/>
    <w:rsid w:val="006B29CD"/>
    <w:rsid w:val="006C3611"/>
    <w:rsid w:val="006C7CEC"/>
    <w:rsid w:val="006D088D"/>
    <w:rsid w:val="006D14CC"/>
    <w:rsid w:val="00704C8D"/>
    <w:rsid w:val="00711786"/>
    <w:rsid w:val="0071423E"/>
    <w:rsid w:val="0071499D"/>
    <w:rsid w:val="0071736C"/>
    <w:rsid w:val="007245A9"/>
    <w:rsid w:val="00741048"/>
    <w:rsid w:val="00760656"/>
    <w:rsid w:val="007606C5"/>
    <w:rsid w:val="00762317"/>
    <w:rsid w:val="0076403A"/>
    <w:rsid w:val="00765E13"/>
    <w:rsid w:val="007706EC"/>
    <w:rsid w:val="007736AF"/>
    <w:rsid w:val="0077570B"/>
    <w:rsid w:val="007778F9"/>
    <w:rsid w:val="0077796E"/>
    <w:rsid w:val="00777E88"/>
    <w:rsid w:val="007828CC"/>
    <w:rsid w:val="00782A20"/>
    <w:rsid w:val="00782D36"/>
    <w:rsid w:val="00791DD5"/>
    <w:rsid w:val="00793CD7"/>
    <w:rsid w:val="007A0486"/>
    <w:rsid w:val="007B041B"/>
    <w:rsid w:val="007B2F97"/>
    <w:rsid w:val="007B72C2"/>
    <w:rsid w:val="007E505A"/>
    <w:rsid w:val="007F44F0"/>
    <w:rsid w:val="008016D4"/>
    <w:rsid w:val="0080654D"/>
    <w:rsid w:val="00811321"/>
    <w:rsid w:val="00822420"/>
    <w:rsid w:val="0082283F"/>
    <w:rsid w:val="008416A7"/>
    <w:rsid w:val="0086719A"/>
    <w:rsid w:val="0088455A"/>
    <w:rsid w:val="00887C53"/>
    <w:rsid w:val="0089577B"/>
    <w:rsid w:val="00896D3D"/>
    <w:rsid w:val="008B1F7C"/>
    <w:rsid w:val="008B34D5"/>
    <w:rsid w:val="008B3E95"/>
    <w:rsid w:val="008B5FCA"/>
    <w:rsid w:val="008C299B"/>
    <w:rsid w:val="008F1870"/>
    <w:rsid w:val="008F3135"/>
    <w:rsid w:val="00901DC4"/>
    <w:rsid w:val="00907B15"/>
    <w:rsid w:val="009208F6"/>
    <w:rsid w:val="00921949"/>
    <w:rsid w:val="009238E0"/>
    <w:rsid w:val="00924806"/>
    <w:rsid w:val="0094540B"/>
    <w:rsid w:val="009508BB"/>
    <w:rsid w:val="009531E9"/>
    <w:rsid w:val="00961B69"/>
    <w:rsid w:val="0096215D"/>
    <w:rsid w:val="009632D0"/>
    <w:rsid w:val="009729C9"/>
    <w:rsid w:val="00973501"/>
    <w:rsid w:val="00975124"/>
    <w:rsid w:val="00975232"/>
    <w:rsid w:val="00983080"/>
    <w:rsid w:val="009918C5"/>
    <w:rsid w:val="009A6802"/>
    <w:rsid w:val="009A7584"/>
    <w:rsid w:val="009B397F"/>
    <w:rsid w:val="009C4CE3"/>
    <w:rsid w:val="009C5DBB"/>
    <w:rsid w:val="009D0260"/>
    <w:rsid w:val="009D2E1D"/>
    <w:rsid w:val="009E72E7"/>
    <w:rsid w:val="00A01C6B"/>
    <w:rsid w:val="00A01DC7"/>
    <w:rsid w:val="00A10EAA"/>
    <w:rsid w:val="00A200A9"/>
    <w:rsid w:val="00A21701"/>
    <w:rsid w:val="00A3720D"/>
    <w:rsid w:val="00A61172"/>
    <w:rsid w:val="00A61627"/>
    <w:rsid w:val="00A63125"/>
    <w:rsid w:val="00A65B2F"/>
    <w:rsid w:val="00A70E0E"/>
    <w:rsid w:val="00A71D48"/>
    <w:rsid w:val="00A77653"/>
    <w:rsid w:val="00A90A44"/>
    <w:rsid w:val="00A96747"/>
    <w:rsid w:val="00AA7643"/>
    <w:rsid w:val="00AB1A56"/>
    <w:rsid w:val="00AB1EAF"/>
    <w:rsid w:val="00AB3F2E"/>
    <w:rsid w:val="00AC2DBA"/>
    <w:rsid w:val="00AC3B81"/>
    <w:rsid w:val="00AC674B"/>
    <w:rsid w:val="00AD5998"/>
    <w:rsid w:val="00AD7A68"/>
    <w:rsid w:val="00AE30B6"/>
    <w:rsid w:val="00AE372C"/>
    <w:rsid w:val="00AF7E87"/>
    <w:rsid w:val="00B00194"/>
    <w:rsid w:val="00B01CC8"/>
    <w:rsid w:val="00B026EF"/>
    <w:rsid w:val="00B12BAE"/>
    <w:rsid w:val="00B229EA"/>
    <w:rsid w:val="00B23C75"/>
    <w:rsid w:val="00B33B4D"/>
    <w:rsid w:val="00B35BFC"/>
    <w:rsid w:val="00B50661"/>
    <w:rsid w:val="00B52D93"/>
    <w:rsid w:val="00B57E57"/>
    <w:rsid w:val="00B62C96"/>
    <w:rsid w:val="00B65F45"/>
    <w:rsid w:val="00B66334"/>
    <w:rsid w:val="00B7695E"/>
    <w:rsid w:val="00B83459"/>
    <w:rsid w:val="00B96440"/>
    <w:rsid w:val="00B9769A"/>
    <w:rsid w:val="00BA00FE"/>
    <w:rsid w:val="00BA1CB5"/>
    <w:rsid w:val="00BA2998"/>
    <w:rsid w:val="00BA7DF8"/>
    <w:rsid w:val="00BB2C28"/>
    <w:rsid w:val="00BD0359"/>
    <w:rsid w:val="00BD0691"/>
    <w:rsid w:val="00BD2484"/>
    <w:rsid w:val="00BE7F4F"/>
    <w:rsid w:val="00BF08C4"/>
    <w:rsid w:val="00BF620E"/>
    <w:rsid w:val="00BF7707"/>
    <w:rsid w:val="00BF7F7F"/>
    <w:rsid w:val="00C007C7"/>
    <w:rsid w:val="00C022B4"/>
    <w:rsid w:val="00C02C28"/>
    <w:rsid w:val="00C039FC"/>
    <w:rsid w:val="00C11F2F"/>
    <w:rsid w:val="00C142DC"/>
    <w:rsid w:val="00C173CF"/>
    <w:rsid w:val="00C17ECD"/>
    <w:rsid w:val="00C216EE"/>
    <w:rsid w:val="00C32413"/>
    <w:rsid w:val="00C349B5"/>
    <w:rsid w:val="00C35AA6"/>
    <w:rsid w:val="00C4186C"/>
    <w:rsid w:val="00C42045"/>
    <w:rsid w:val="00C4228E"/>
    <w:rsid w:val="00C61EC8"/>
    <w:rsid w:val="00C73215"/>
    <w:rsid w:val="00C8167F"/>
    <w:rsid w:val="00C86FF5"/>
    <w:rsid w:val="00CA767A"/>
    <w:rsid w:val="00CB214F"/>
    <w:rsid w:val="00CB225B"/>
    <w:rsid w:val="00CC5A20"/>
    <w:rsid w:val="00CC6069"/>
    <w:rsid w:val="00CE5343"/>
    <w:rsid w:val="00CE76C7"/>
    <w:rsid w:val="00CF2C5A"/>
    <w:rsid w:val="00CF307E"/>
    <w:rsid w:val="00CF4B99"/>
    <w:rsid w:val="00CF7A05"/>
    <w:rsid w:val="00D101FA"/>
    <w:rsid w:val="00D11564"/>
    <w:rsid w:val="00D12491"/>
    <w:rsid w:val="00D151D2"/>
    <w:rsid w:val="00D17DBD"/>
    <w:rsid w:val="00D31A57"/>
    <w:rsid w:val="00D343F3"/>
    <w:rsid w:val="00D40013"/>
    <w:rsid w:val="00D52283"/>
    <w:rsid w:val="00D561D8"/>
    <w:rsid w:val="00D650C3"/>
    <w:rsid w:val="00D7227A"/>
    <w:rsid w:val="00D74DE1"/>
    <w:rsid w:val="00D75655"/>
    <w:rsid w:val="00D77B18"/>
    <w:rsid w:val="00D82E24"/>
    <w:rsid w:val="00DA08C6"/>
    <w:rsid w:val="00DA29C6"/>
    <w:rsid w:val="00DA2B01"/>
    <w:rsid w:val="00DA57E0"/>
    <w:rsid w:val="00DB4EC7"/>
    <w:rsid w:val="00DB6831"/>
    <w:rsid w:val="00DD3F7D"/>
    <w:rsid w:val="00DD56CD"/>
    <w:rsid w:val="00DE4CA8"/>
    <w:rsid w:val="00DF005A"/>
    <w:rsid w:val="00DF24F4"/>
    <w:rsid w:val="00DF5C15"/>
    <w:rsid w:val="00DF764C"/>
    <w:rsid w:val="00E00BA6"/>
    <w:rsid w:val="00E011C5"/>
    <w:rsid w:val="00E15817"/>
    <w:rsid w:val="00E35618"/>
    <w:rsid w:val="00E44B15"/>
    <w:rsid w:val="00E55E69"/>
    <w:rsid w:val="00E571CE"/>
    <w:rsid w:val="00E60CBA"/>
    <w:rsid w:val="00E75ABD"/>
    <w:rsid w:val="00E91DF8"/>
    <w:rsid w:val="00EA0C27"/>
    <w:rsid w:val="00EA0E63"/>
    <w:rsid w:val="00EB4E88"/>
    <w:rsid w:val="00EC0BA0"/>
    <w:rsid w:val="00EC1CBE"/>
    <w:rsid w:val="00ED536D"/>
    <w:rsid w:val="00ED594A"/>
    <w:rsid w:val="00EF4DF3"/>
    <w:rsid w:val="00F22228"/>
    <w:rsid w:val="00F2303D"/>
    <w:rsid w:val="00F2678B"/>
    <w:rsid w:val="00F356FE"/>
    <w:rsid w:val="00F423DA"/>
    <w:rsid w:val="00F502DD"/>
    <w:rsid w:val="00F57542"/>
    <w:rsid w:val="00F602C5"/>
    <w:rsid w:val="00F6040A"/>
    <w:rsid w:val="00F65503"/>
    <w:rsid w:val="00F94072"/>
    <w:rsid w:val="00FA3B59"/>
    <w:rsid w:val="00FD512C"/>
    <w:rsid w:val="00FD5884"/>
    <w:rsid w:val="00FD6F63"/>
    <w:rsid w:val="00FE5EAB"/>
    <w:rsid w:val="00FE60D0"/>
    <w:rsid w:val="00FF2859"/>
    <w:rsid w:val="00FF3D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63531"/>
  <w15:chartTrackingRefBased/>
  <w15:docId w15:val="{40538AB1-E4B6-4C35-A813-45614AE66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77B1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9B397F"/>
    <w:pPr>
      <w:spacing w:before="100" w:beforeAutospacing="1" w:after="100" w:afterAutospacing="1" w:line="240" w:lineRule="auto"/>
    </w:pPr>
    <w:rPr>
      <w:rFonts w:ascii="Times New Roman" w:eastAsiaTheme="minorEastAsia" w:hAnsi="Times New Roman" w:cs="Times New Roman"/>
      <w:sz w:val="24"/>
      <w:szCs w:val="24"/>
      <w:lang w:eastAsia="it-IT"/>
    </w:rPr>
  </w:style>
  <w:style w:type="table" w:styleId="Tabellasemplice-3">
    <w:name w:val="Plain Table 3"/>
    <w:basedOn w:val="Tabellanormale"/>
    <w:uiPriority w:val="43"/>
    <w:rsid w:val="0089577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gliatabella">
    <w:name w:val="Table Grid"/>
    <w:basedOn w:val="Tabellanormale"/>
    <w:uiPriority w:val="39"/>
    <w:rsid w:val="008957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link w:val="Intestazione"/>
    <w:uiPriority w:val="99"/>
    <w:rsid w:val="0089577B"/>
  </w:style>
  <w:style w:type="paragraph" w:styleId="Intestazione">
    <w:name w:val="header"/>
    <w:basedOn w:val="Normale"/>
    <w:link w:val="IntestazioneCarattere"/>
    <w:uiPriority w:val="99"/>
    <w:unhideWhenUsed/>
    <w:rsid w:val="0089577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9577B"/>
  </w:style>
  <w:style w:type="paragraph" w:styleId="Pidipagina">
    <w:name w:val="footer"/>
    <w:basedOn w:val="Normale"/>
    <w:link w:val="PidipaginaCarattere"/>
    <w:uiPriority w:val="99"/>
    <w:unhideWhenUsed/>
    <w:rsid w:val="0089577B"/>
    <w:pPr>
      <w:tabs>
        <w:tab w:val="center" w:pos="4819"/>
        <w:tab w:val="right" w:pos="9638"/>
      </w:tabs>
      <w:spacing w:after="0" w:line="240" w:lineRule="auto"/>
    </w:pPr>
  </w:style>
  <w:style w:type="table" w:styleId="Tabellasemplice-2">
    <w:name w:val="Plain Table 2"/>
    <w:basedOn w:val="Tabellanormale"/>
    <w:uiPriority w:val="42"/>
    <w:rsid w:val="006A0DC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llegamentoipertestuale">
    <w:name w:val="Hyperlink"/>
    <w:basedOn w:val="Carpredefinitoparagrafo"/>
    <w:uiPriority w:val="99"/>
    <w:unhideWhenUsed/>
    <w:rsid w:val="00C142DC"/>
    <w:rPr>
      <w:color w:val="0563C1"/>
      <w:u w:val="single"/>
    </w:rPr>
  </w:style>
  <w:style w:type="character" w:styleId="Collegamentovisitato">
    <w:name w:val="FollowedHyperlink"/>
    <w:basedOn w:val="Carpredefinitoparagrafo"/>
    <w:uiPriority w:val="99"/>
    <w:semiHidden/>
    <w:unhideWhenUsed/>
    <w:rsid w:val="00C142DC"/>
    <w:rPr>
      <w:color w:val="954F72"/>
      <w:u w:val="single"/>
    </w:rPr>
  </w:style>
  <w:style w:type="paragraph" w:customStyle="1" w:styleId="msonormal0">
    <w:name w:val="msonormal"/>
    <w:basedOn w:val="Normale"/>
    <w:rsid w:val="00C142D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l65">
    <w:name w:val="xl65"/>
    <w:basedOn w:val="Normale"/>
    <w:rsid w:val="00C142DC"/>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0B655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B6558"/>
    <w:rPr>
      <w:rFonts w:ascii="Segoe UI" w:hAnsi="Segoe UI" w:cs="Segoe UI"/>
      <w:sz w:val="18"/>
      <w:szCs w:val="18"/>
    </w:rPr>
  </w:style>
  <w:style w:type="character" w:styleId="Rimandocommento">
    <w:name w:val="annotation reference"/>
    <w:basedOn w:val="Carpredefinitoparagrafo"/>
    <w:uiPriority w:val="99"/>
    <w:semiHidden/>
    <w:unhideWhenUsed/>
    <w:rsid w:val="000B6558"/>
    <w:rPr>
      <w:sz w:val="16"/>
      <w:szCs w:val="16"/>
    </w:rPr>
  </w:style>
  <w:style w:type="paragraph" w:styleId="Testocommento">
    <w:name w:val="annotation text"/>
    <w:basedOn w:val="Normale"/>
    <w:link w:val="TestocommentoCarattere"/>
    <w:uiPriority w:val="99"/>
    <w:semiHidden/>
    <w:unhideWhenUsed/>
    <w:rsid w:val="000B655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0B6558"/>
    <w:rPr>
      <w:sz w:val="20"/>
      <w:szCs w:val="20"/>
    </w:rPr>
  </w:style>
  <w:style w:type="paragraph" w:styleId="Soggettocommento">
    <w:name w:val="annotation subject"/>
    <w:basedOn w:val="Testocommento"/>
    <w:next w:val="Testocommento"/>
    <w:link w:val="SoggettocommentoCarattere"/>
    <w:uiPriority w:val="99"/>
    <w:semiHidden/>
    <w:unhideWhenUsed/>
    <w:rsid w:val="000B6558"/>
    <w:rPr>
      <w:b/>
      <w:bCs/>
    </w:rPr>
  </w:style>
  <w:style w:type="character" w:customStyle="1" w:styleId="SoggettocommentoCarattere">
    <w:name w:val="Soggetto commento Carattere"/>
    <w:basedOn w:val="TestocommentoCarattere"/>
    <w:link w:val="Soggettocommento"/>
    <w:uiPriority w:val="99"/>
    <w:semiHidden/>
    <w:rsid w:val="000B6558"/>
    <w:rPr>
      <w:b/>
      <w:bCs/>
      <w:sz w:val="20"/>
      <w:szCs w:val="20"/>
    </w:rPr>
  </w:style>
  <w:style w:type="paragraph" w:styleId="Paragrafoelenco">
    <w:name w:val="List Paragraph"/>
    <w:basedOn w:val="Normale"/>
    <w:uiPriority w:val="34"/>
    <w:qFormat/>
    <w:rsid w:val="002E64F8"/>
    <w:pPr>
      <w:ind w:left="720"/>
      <w:contextualSpacing/>
    </w:pPr>
  </w:style>
  <w:style w:type="character" w:customStyle="1" w:styleId="IntestazioneCarattere1">
    <w:name w:val="Intestazione Carattere1"/>
    <w:basedOn w:val="Carpredefinitoparagrafo"/>
    <w:uiPriority w:val="99"/>
    <w:semiHidden/>
    <w:rsid w:val="00B52D93"/>
  </w:style>
  <w:style w:type="character" w:customStyle="1" w:styleId="PidipaginaCarattere1">
    <w:name w:val="Piè di pagina Carattere1"/>
    <w:basedOn w:val="Carpredefinitoparagrafo"/>
    <w:uiPriority w:val="99"/>
    <w:semiHidden/>
    <w:rsid w:val="00B52D93"/>
  </w:style>
  <w:style w:type="character" w:styleId="Numeroriga">
    <w:name w:val="line number"/>
    <w:basedOn w:val="Carpredefinitoparagrafo"/>
    <w:uiPriority w:val="99"/>
    <w:semiHidden/>
    <w:unhideWhenUsed/>
    <w:rsid w:val="00392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04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unrich.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1A849-484E-4E29-B119-BA7ED7700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9</Pages>
  <Words>2249</Words>
  <Characters>12825</Characters>
  <Application>Microsoft Office Word</Application>
  <DocSecurity>0</DocSecurity>
  <Lines>106</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Margutti Paola</dc:creator>
  <cp:keywords/>
  <dc:description/>
  <cp:lastModifiedBy>Margutti Paola</cp:lastModifiedBy>
  <cp:revision>107</cp:revision>
  <cp:lastPrinted>2023-12-18T15:57:00Z</cp:lastPrinted>
  <dcterms:created xsi:type="dcterms:W3CDTF">2024-04-23T10:19:00Z</dcterms:created>
  <dcterms:modified xsi:type="dcterms:W3CDTF">2024-05-07T13:48:00Z</dcterms:modified>
</cp:coreProperties>
</file>