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9752A0" w14:textId="48B3B7D8" w:rsidR="009402AA" w:rsidRDefault="00DA3DBD">
      <w:r>
        <w:rPr>
          <w:noProof/>
          <w14:ligatures w14:val="standardContextual"/>
        </w:rPr>
        <w:drawing>
          <wp:inline distT="0" distB="0" distL="0" distR="0" wp14:anchorId="31A0B5C8" wp14:editId="0F878D5E">
            <wp:extent cx="5657850" cy="8229600"/>
            <wp:effectExtent l="0" t="0" r="0" b="0"/>
            <wp:docPr id="174235718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57189" name="Picture 1" descr="A screenshot of a computer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7850" cy="822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AB38BB" w14:textId="77777777" w:rsidR="00DA3DBD" w:rsidRDefault="00DA3DBD" w:rsidP="00DA3DB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eastAsia="SimSun" w:hAnsi="Arial" w:cs="Arial"/>
          <w:b/>
          <w:bCs/>
          <w:sz w:val="28"/>
          <w:szCs w:val="28"/>
        </w:rPr>
        <w:lastRenderedPageBreak/>
        <w:t>Supplementary Figure 3.</w:t>
      </w:r>
      <w:r>
        <w:rPr>
          <w:rFonts w:ascii="Arial" w:hAnsi="Arial" w:cs="Arial"/>
          <w:sz w:val="28"/>
          <w:szCs w:val="28"/>
        </w:rPr>
        <w:t xml:space="preserve"> </w:t>
      </w:r>
    </w:p>
    <w:p w14:paraId="40AC1A67" w14:textId="77777777" w:rsidR="00DA3DBD" w:rsidRDefault="00DA3DBD" w:rsidP="00DA3DB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(A) Heatmap illustrating the Co-</w:t>
      </w:r>
      <w:proofErr w:type="spellStart"/>
      <w:r>
        <w:rPr>
          <w:rFonts w:ascii="Arial" w:hAnsi="Arial" w:cs="Arial"/>
          <w:sz w:val="28"/>
          <w:szCs w:val="28"/>
        </w:rPr>
        <w:t>locM</w:t>
      </w:r>
      <w:proofErr w:type="spellEnd"/>
      <w:r>
        <w:rPr>
          <w:rFonts w:ascii="Arial" w:hAnsi="Arial" w:cs="Arial"/>
          <w:sz w:val="28"/>
          <w:szCs w:val="28"/>
        </w:rPr>
        <w:t xml:space="preserve">’ s genes in the ST data of </w:t>
      </w:r>
      <w:r>
        <w:rPr>
          <w:rFonts w:ascii="Arial" w:hAnsi="Arial" w:cs="Arial"/>
          <w:i/>
          <w:sz w:val="28"/>
          <w:szCs w:val="28"/>
        </w:rPr>
        <w:t>Anxa1</w:t>
      </w:r>
      <w:r>
        <w:rPr>
          <w:rFonts w:ascii="Arial" w:hAnsi="Arial" w:cs="Arial"/>
          <w:sz w:val="28"/>
          <w:szCs w:val="28"/>
          <w:vertAlign w:val="superscript"/>
        </w:rPr>
        <w:t>-/-</w:t>
      </w:r>
      <w:r>
        <w:rPr>
          <w:rFonts w:ascii="Arial" w:hAnsi="Arial" w:cs="Arial"/>
          <w:sz w:val="28"/>
          <w:szCs w:val="28"/>
        </w:rPr>
        <w:t xml:space="preserve"> mice from different time periods after LPS treatment.</w:t>
      </w:r>
    </w:p>
    <w:p w14:paraId="257DB6CD" w14:textId="77777777" w:rsidR="00DA3DBD" w:rsidRDefault="00DA3DBD" w:rsidP="00DA3DB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(B) Heatmap showing expression patterns of Co-</w:t>
      </w:r>
      <w:proofErr w:type="spellStart"/>
      <w:r>
        <w:rPr>
          <w:rFonts w:ascii="Arial" w:hAnsi="Arial" w:cs="Arial"/>
          <w:sz w:val="28"/>
          <w:szCs w:val="28"/>
        </w:rPr>
        <w:t>locM</w:t>
      </w:r>
      <w:proofErr w:type="spellEnd"/>
      <w:r>
        <w:rPr>
          <w:rFonts w:ascii="Arial" w:hAnsi="Arial" w:cs="Arial"/>
          <w:sz w:val="28"/>
          <w:szCs w:val="28"/>
        </w:rPr>
        <w:t xml:space="preserve">’ s genes in wild type and </w:t>
      </w:r>
      <w:r>
        <w:rPr>
          <w:rFonts w:ascii="Arial" w:hAnsi="Arial" w:cs="Arial"/>
          <w:i/>
          <w:sz w:val="28"/>
          <w:szCs w:val="28"/>
        </w:rPr>
        <w:t>Anxa1</w:t>
      </w:r>
      <w:r>
        <w:rPr>
          <w:rFonts w:ascii="Arial" w:hAnsi="Arial" w:cs="Arial"/>
          <w:sz w:val="28"/>
          <w:szCs w:val="28"/>
          <w:vertAlign w:val="superscript"/>
        </w:rPr>
        <w:t>-/-</w:t>
      </w:r>
      <w:r>
        <w:rPr>
          <w:rFonts w:ascii="Arial" w:hAnsi="Arial" w:cs="Arial"/>
          <w:sz w:val="28"/>
          <w:szCs w:val="28"/>
        </w:rPr>
        <w:t xml:space="preserve"> mice from different time periods after LPS treatment.</w:t>
      </w:r>
    </w:p>
    <w:p w14:paraId="62DA9C4E" w14:textId="77777777" w:rsidR="00DA3DBD" w:rsidRDefault="00DA3DBD" w:rsidP="00DA3DB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(C) Distribution of the Co-</w:t>
      </w:r>
      <w:proofErr w:type="spellStart"/>
      <w:r>
        <w:rPr>
          <w:rFonts w:ascii="Arial" w:hAnsi="Arial" w:cs="Arial"/>
          <w:sz w:val="28"/>
          <w:szCs w:val="28"/>
        </w:rPr>
        <w:t>locM</w:t>
      </w:r>
      <w:proofErr w:type="spellEnd"/>
      <w:r>
        <w:rPr>
          <w:rFonts w:ascii="Arial" w:hAnsi="Arial" w:cs="Arial"/>
          <w:sz w:val="28"/>
          <w:szCs w:val="28"/>
        </w:rPr>
        <w:t xml:space="preserve"> module score in spots assigned with different cell type labels in the ST data of </w:t>
      </w:r>
      <w:r>
        <w:rPr>
          <w:rFonts w:ascii="Arial" w:hAnsi="Arial" w:cs="Arial"/>
          <w:i/>
          <w:sz w:val="28"/>
          <w:szCs w:val="28"/>
        </w:rPr>
        <w:t>Anxa1</w:t>
      </w:r>
      <w:r>
        <w:rPr>
          <w:rFonts w:ascii="Arial" w:hAnsi="Arial" w:cs="Arial"/>
          <w:sz w:val="28"/>
          <w:szCs w:val="28"/>
          <w:vertAlign w:val="superscript"/>
        </w:rPr>
        <w:t>-/-</w:t>
      </w:r>
      <w:r>
        <w:rPr>
          <w:rFonts w:ascii="Arial" w:hAnsi="Arial" w:cs="Arial"/>
          <w:sz w:val="28"/>
          <w:szCs w:val="28"/>
        </w:rPr>
        <w:t xml:space="preserve"> mice from different time periods. The boxplot for each spot type is color-coded based on its label type. T tests (unpaired samples, two-tailed) were conducted between different spot types, and the </w:t>
      </w:r>
      <w:r>
        <w:rPr>
          <w:rFonts w:ascii="Arial" w:hAnsi="Arial" w:cs="Arial"/>
          <w:i/>
          <w:iCs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 xml:space="preserve">-value or the maximum </w:t>
      </w:r>
      <w:r>
        <w:rPr>
          <w:rFonts w:ascii="Arial" w:hAnsi="Arial" w:cs="Arial"/>
          <w:i/>
          <w:iCs/>
          <w:sz w:val="28"/>
          <w:szCs w:val="28"/>
        </w:rPr>
        <w:t>p</w:t>
      </w:r>
      <w:r>
        <w:rPr>
          <w:rFonts w:ascii="Arial" w:hAnsi="Arial" w:cs="Arial"/>
          <w:sz w:val="28"/>
          <w:szCs w:val="28"/>
        </w:rPr>
        <w:t xml:space="preserve">-value of a test set was reported. Significance levels are indicated as follows: *** </w:t>
      </w:r>
      <w:r>
        <w:rPr>
          <w:rFonts w:ascii="Arial" w:hAnsi="Arial" w:cs="Arial"/>
          <w:i/>
          <w:iCs/>
          <w:sz w:val="28"/>
          <w:szCs w:val="28"/>
        </w:rPr>
        <w:t xml:space="preserve">P </w:t>
      </w:r>
      <w:r>
        <w:rPr>
          <w:rFonts w:ascii="Arial" w:hAnsi="Arial" w:cs="Arial"/>
          <w:sz w:val="28"/>
          <w:szCs w:val="28"/>
        </w:rPr>
        <w:t>&lt; 0.001.</w:t>
      </w:r>
    </w:p>
    <w:p w14:paraId="77AB4143" w14:textId="77777777" w:rsidR="00DA3DBD" w:rsidRDefault="00DA3DBD" w:rsidP="00DA3DB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(D) Spatial distribution of the Co-</w:t>
      </w:r>
      <w:proofErr w:type="spellStart"/>
      <w:r>
        <w:rPr>
          <w:rFonts w:ascii="Arial" w:hAnsi="Arial" w:cs="Arial"/>
          <w:sz w:val="28"/>
          <w:szCs w:val="28"/>
        </w:rPr>
        <w:t>locM</w:t>
      </w:r>
      <w:proofErr w:type="spellEnd"/>
      <w:r>
        <w:rPr>
          <w:rFonts w:ascii="Arial" w:hAnsi="Arial" w:cs="Arial"/>
          <w:sz w:val="28"/>
          <w:szCs w:val="28"/>
        </w:rPr>
        <w:t xml:space="preserve"> module score and the spatial map of Vas-1 in the ST data obtained from </w:t>
      </w:r>
      <w:r>
        <w:rPr>
          <w:rFonts w:ascii="Arial" w:hAnsi="Arial" w:cs="Arial"/>
          <w:i/>
          <w:sz w:val="28"/>
          <w:szCs w:val="28"/>
        </w:rPr>
        <w:t>Anxa1</w:t>
      </w:r>
      <w:r>
        <w:rPr>
          <w:rFonts w:ascii="Arial" w:hAnsi="Arial" w:cs="Arial"/>
          <w:sz w:val="28"/>
          <w:szCs w:val="28"/>
          <w:vertAlign w:val="superscript"/>
        </w:rPr>
        <w:t>-/-</w:t>
      </w:r>
      <w:r>
        <w:rPr>
          <w:rFonts w:ascii="Arial" w:hAnsi="Arial" w:cs="Arial"/>
          <w:sz w:val="28"/>
          <w:szCs w:val="28"/>
        </w:rPr>
        <w:t xml:space="preserve"> mice at 12- and 24-hour time points.</w:t>
      </w:r>
    </w:p>
    <w:p w14:paraId="7FF39AE0" w14:textId="77777777" w:rsidR="00DA3DBD" w:rsidRDefault="00DA3DBD" w:rsidP="00DA3DBD">
      <w:pPr>
        <w:spacing w:line="360" w:lineRule="auto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(E-F) Spatial maps of Astro.2, Micro-2, and Vas-1 spots in two different regions from </w:t>
      </w:r>
      <w:r>
        <w:rPr>
          <w:rFonts w:ascii="Arial" w:hAnsi="Arial" w:cs="Arial"/>
          <w:i/>
          <w:sz w:val="28"/>
          <w:szCs w:val="28"/>
        </w:rPr>
        <w:t>Anxa1</w:t>
      </w:r>
      <w:r>
        <w:rPr>
          <w:rFonts w:ascii="Arial" w:hAnsi="Arial" w:cs="Arial"/>
          <w:sz w:val="28"/>
          <w:szCs w:val="28"/>
          <w:vertAlign w:val="superscript"/>
        </w:rPr>
        <w:t>-/-</w:t>
      </w:r>
      <w:r>
        <w:rPr>
          <w:rFonts w:ascii="Arial" w:hAnsi="Arial" w:cs="Arial"/>
          <w:sz w:val="28"/>
          <w:szCs w:val="28"/>
        </w:rPr>
        <w:t xml:space="preserve"> mice. The first region, as a Co-</w:t>
      </w:r>
      <w:proofErr w:type="spellStart"/>
      <w:r>
        <w:rPr>
          <w:rFonts w:ascii="Arial" w:hAnsi="Arial" w:cs="Arial"/>
          <w:sz w:val="28"/>
          <w:szCs w:val="28"/>
        </w:rPr>
        <w:t>locM</w:t>
      </w:r>
      <w:proofErr w:type="spellEnd"/>
      <w:r>
        <w:rPr>
          <w:rFonts w:ascii="Arial" w:hAnsi="Arial" w:cs="Arial"/>
          <w:sz w:val="28"/>
          <w:szCs w:val="28"/>
        </w:rPr>
        <w:t xml:space="preserve"> hot spot (E), is from a 12-hour mouse and represents a region where all three cell types are co-localized. The second region is a paired region from a 0-hour mouse (F). The maps illustrate the distribution and co-localization of these three cell types in each region.</w:t>
      </w:r>
    </w:p>
    <w:p w14:paraId="3F89872D" w14:textId="77777777" w:rsidR="00DA3DBD" w:rsidRDefault="00DA3DBD" w:rsidP="00DA3DBD">
      <w:pPr>
        <w:spacing w:line="360" w:lineRule="auto"/>
        <w:rPr>
          <w:rFonts w:ascii="Arial" w:eastAsiaTheme="minorHAnsi" w:hAnsi="Arial" w:cs="Arial"/>
          <w:sz w:val="28"/>
          <w:szCs w:val="28"/>
        </w:rPr>
      </w:pPr>
      <w:r>
        <w:rPr>
          <w:rFonts w:ascii="Arial" w:eastAsiaTheme="minorHAnsi" w:hAnsi="Arial" w:cs="Arial"/>
          <w:sz w:val="28"/>
          <w:szCs w:val="28"/>
        </w:rPr>
        <w:t>(G) DEG analysis showing up- and downregulated genes across Astro-2, Micro-</w:t>
      </w:r>
      <w:proofErr w:type="gramStart"/>
      <w:r>
        <w:rPr>
          <w:rFonts w:ascii="Arial" w:eastAsiaTheme="minorHAnsi" w:hAnsi="Arial" w:cs="Arial"/>
          <w:sz w:val="28"/>
          <w:szCs w:val="28"/>
        </w:rPr>
        <w:t>2</w:t>
      </w:r>
      <w:proofErr w:type="gramEnd"/>
      <w:r>
        <w:rPr>
          <w:rFonts w:ascii="Arial" w:eastAsiaTheme="minorHAnsi" w:hAnsi="Arial" w:cs="Arial"/>
          <w:sz w:val="28"/>
          <w:szCs w:val="28"/>
        </w:rPr>
        <w:t xml:space="preserve"> and Vas-1 clusters in snRNA-seq data of </w:t>
      </w:r>
      <w:r>
        <w:rPr>
          <w:rFonts w:ascii="Arial" w:hAnsi="Arial" w:cs="Arial"/>
          <w:i/>
          <w:sz w:val="28"/>
          <w:szCs w:val="28"/>
        </w:rPr>
        <w:t>Anxa1</w:t>
      </w:r>
      <w:r>
        <w:rPr>
          <w:rFonts w:ascii="Arial" w:hAnsi="Arial" w:cs="Arial"/>
          <w:sz w:val="28"/>
          <w:szCs w:val="28"/>
          <w:vertAlign w:val="superscript"/>
        </w:rPr>
        <w:t>-/-</w:t>
      </w:r>
      <w:r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eastAsiaTheme="minorHAnsi" w:hAnsi="Arial" w:cs="Arial"/>
          <w:sz w:val="28"/>
          <w:szCs w:val="28"/>
        </w:rPr>
        <w:t xml:space="preserve">mice. An adjusted </w:t>
      </w:r>
      <w:r>
        <w:rPr>
          <w:rFonts w:ascii="Arial" w:eastAsiaTheme="minorHAnsi" w:hAnsi="Arial" w:cs="Arial"/>
          <w:i/>
          <w:iCs/>
          <w:sz w:val="28"/>
          <w:szCs w:val="28"/>
        </w:rPr>
        <w:t xml:space="preserve">P </w:t>
      </w:r>
      <w:r>
        <w:rPr>
          <w:rFonts w:ascii="Arial" w:eastAsiaTheme="minorHAnsi" w:hAnsi="Arial" w:cs="Arial"/>
          <w:sz w:val="28"/>
          <w:szCs w:val="28"/>
        </w:rPr>
        <w:t xml:space="preserve">value &lt; 0.01 is indicated in red, while an adjusted </w:t>
      </w:r>
      <w:r>
        <w:rPr>
          <w:rFonts w:ascii="Arial" w:eastAsiaTheme="minorHAnsi" w:hAnsi="Arial" w:cs="Arial"/>
          <w:i/>
          <w:iCs/>
          <w:sz w:val="28"/>
          <w:szCs w:val="28"/>
        </w:rPr>
        <w:t xml:space="preserve">P </w:t>
      </w:r>
      <w:r>
        <w:rPr>
          <w:rFonts w:ascii="Arial" w:eastAsiaTheme="minorHAnsi" w:hAnsi="Arial" w:cs="Arial"/>
          <w:sz w:val="28"/>
          <w:szCs w:val="28"/>
        </w:rPr>
        <w:t>value ≥ 0.01 is indicated in black. DEG, differentially expressed genes.</w:t>
      </w:r>
    </w:p>
    <w:p w14:paraId="09154EC1" w14:textId="1A13904F" w:rsidR="00DA3DBD" w:rsidRDefault="00DA3DBD" w:rsidP="00DA3DBD">
      <w:r>
        <w:rPr>
          <w:rFonts w:ascii="Arial" w:eastAsiaTheme="minorHAnsi" w:hAnsi="Arial" w:cs="Arial"/>
          <w:kern w:val="0"/>
          <w:sz w:val="28"/>
          <w:szCs w:val="28"/>
        </w:rPr>
        <w:t>(H) The GO terms obtained by performing GO enrichment analysis on the top 30 genes of Astro-2, Micro-2 and Vas-1 clusters based on the log</w:t>
      </w:r>
      <w:r>
        <w:rPr>
          <w:rFonts w:ascii="Arial" w:eastAsiaTheme="minorHAnsi" w:hAnsi="Arial" w:cs="Arial"/>
          <w:kern w:val="0"/>
          <w:sz w:val="28"/>
          <w:szCs w:val="28"/>
          <w:vertAlign w:val="subscript"/>
        </w:rPr>
        <w:t xml:space="preserve">2 </w:t>
      </w:r>
      <w:r>
        <w:rPr>
          <w:rFonts w:ascii="Arial" w:eastAsiaTheme="minorHAnsi" w:hAnsi="Arial" w:cs="Arial"/>
          <w:kern w:val="0"/>
          <w:sz w:val="28"/>
          <w:szCs w:val="28"/>
        </w:rPr>
        <w:t xml:space="preserve">FC value in the snRNA-seq data of </w:t>
      </w:r>
      <w:r>
        <w:rPr>
          <w:rFonts w:ascii="Arial" w:hAnsi="Arial" w:cs="Arial"/>
          <w:i/>
          <w:kern w:val="0"/>
          <w:sz w:val="28"/>
          <w:szCs w:val="28"/>
        </w:rPr>
        <w:t>Anxa1</w:t>
      </w:r>
      <w:r>
        <w:rPr>
          <w:rFonts w:ascii="Arial" w:hAnsi="Arial" w:cs="Arial"/>
          <w:kern w:val="0"/>
          <w:sz w:val="28"/>
          <w:szCs w:val="28"/>
          <w:vertAlign w:val="superscript"/>
        </w:rPr>
        <w:t>-/-</w:t>
      </w:r>
      <w:r>
        <w:rPr>
          <w:rFonts w:ascii="Arial" w:hAnsi="Arial" w:cs="Arial"/>
          <w:kern w:val="0"/>
          <w:sz w:val="28"/>
          <w:szCs w:val="28"/>
        </w:rPr>
        <w:t xml:space="preserve"> </w:t>
      </w:r>
      <w:r>
        <w:rPr>
          <w:rFonts w:ascii="Arial" w:eastAsiaTheme="minorHAnsi" w:hAnsi="Arial" w:cs="Arial"/>
          <w:kern w:val="0"/>
          <w:sz w:val="28"/>
          <w:szCs w:val="28"/>
        </w:rPr>
        <w:t>mice.</w:t>
      </w:r>
    </w:p>
    <w:sectPr w:rsidR="00DA3DB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DBD"/>
    <w:rsid w:val="00273337"/>
    <w:rsid w:val="00331A71"/>
    <w:rsid w:val="009402AA"/>
    <w:rsid w:val="00DA3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C7107D"/>
  <w15:chartTrackingRefBased/>
  <w15:docId w15:val="{BC5E68FF-6211-4F90-BAB8-EF0BD03FA2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A3DBD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A3DBD"/>
    <w:pPr>
      <w:keepNext/>
      <w:keepLines/>
      <w:widowControl/>
      <w:spacing w:before="360" w:after="80" w:line="259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A3DBD"/>
    <w:pPr>
      <w:keepNext/>
      <w:keepLines/>
      <w:widowControl/>
      <w:spacing w:before="160" w:after="80" w:line="259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A3DBD"/>
    <w:pPr>
      <w:keepNext/>
      <w:keepLines/>
      <w:widowControl/>
      <w:spacing w:before="160" w:after="80" w:line="259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A3DBD"/>
    <w:pPr>
      <w:keepNext/>
      <w:keepLines/>
      <w:widowControl/>
      <w:spacing w:before="80" w:after="40" w:line="259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A3DBD"/>
    <w:pPr>
      <w:keepNext/>
      <w:keepLines/>
      <w:widowControl/>
      <w:spacing w:before="80" w:after="40" w:line="259" w:lineRule="auto"/>
      <w:jc w:val="left"/>
      <w:outlineLvl w:val="4"/>
    </w:pPr>
    <w:rPr>
      <w:rFonts w:eastAsiaTheme="majorEastAsia" w:cstheme="majorBidi"/>
      <w:color w:val="0F4761" w:themeColor="accent1" w:themeShade="BF"/>
      <w:sz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A3DBD"/>
    <w:pPr>
      <w:keepNext/>
      <w:keepLines/>
      <w:widowControl/>
      <w:spacing w:before="40" w:line="259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A3DBD"/>
    <w:pPr>
      <w:keepNext/>
      <w:keepLines/>
      <w:widowControl/>
      <w:spacing w:before="40" w:line="259" w:lineRule="auto"/>
      <w:jc w:val="left"/>
      <w:outlineLvl w:val="6"/>
    </w:pPr>
    <w:rPr>
      <w:rFonts w:eastAsiaTheme="majorEastAsia" w:cstheme="majorBidi"/>
      <w:color w:val="595959" w:themeColor="text1" w:themeTint="A6"/>
      <w:sz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A3DBD"/>
    <w:pPr>
      <w:keepNext/>
      <w:keepLines/>
      <w:widowControl/>
      <w:spacing w:line="259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A3DBD"/>
    <w:pPr>
      <w:keepNext/>
      <w:keepLines/>
      <w:widowControl/>
      <w:spacing w:line="259" w:lineRule="auto"/>
      <w:jc w:val="left"/>
      <w:outlineLvl w:val="8"/>
    </w:pPr>
    <w:rPr>
      <w:rFonts w:eastAsiaTheme="majorEastAsia" w:cstheme="majorBidi"/>
      <w:color w:val="272727" w:themeColor="text1" w:themeTint="D8"/>
      <w:sz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A3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A3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A3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A3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A3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A3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A3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A3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A3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A3DBD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DA3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A3DBD"/>
    <w:pPr>
      <w:widowControl/>
      <w:numPr>
        <w:ilvl w:val="1"/>
      </w:numPr>
      <w:spacing w:after="160" w:line="259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DA3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A3DBD"/>
    <w:pPr>
      <w:widowControl/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sz w:val="22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DA3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A3DBD"/>
    <w:pPr>
      <w:widowControl/>
      <w:spacing w:after="160" w:line="259" w:lineRule="auto"/>
      <w:ind w:left="720"/>
      <w:contextualSpacing/>
      <w:jc w:val="left"/>
    </w:pPr>
    <w:rPr>
      <w:rFonts w:eastAsiaTheme="minorHAnsi"/>
      <w:sz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DA3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A3DBD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2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A3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A3DB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1820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261</Words>
  <Characters>1491</Characters>
  <Application>Microsoft Office Word</Application>
  <DocSecurity>0</DocSecurity>
  <Lines>12</Lines>
  <Paragraphs>3</Paragraphs>
  <ScaleCrop>false</ScaleCrop>
  <Company>Springer Nature</Company>
  <LinksUpToDate>false</LinksUpToDate>
  <CharactersWithSpaces>1749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Savio Anthony Barretto</dc:creator>
  <cp:keywords/>
  <dc:description/>
  <cp:lastModifiedBy>Savio Anthony Barretto</cp:lastModifiedBy>
  <cp:revision>1</cp:revision>
  <dcterms:created xsi:type="dcterms:W3CDTF">2024-06-27T13:08:00Z</dcterms:created>
  <dcterms:modified xsi:type="dcterms:W3CDTF">2024-06-27T13:08:00Z</dcterms:modified>
</cp:coreProperties>
</file>