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F1FA" w14:textId="77777777" w:rsidR="00AF267D" w:rsidRPr="00CC0BED" w:rsidRDefault="00AF267D" w:rsidP="00AF267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0BED">
        <w:rPr>
          <w:rFonts w:ascii="Times New Roman" w:hAnsi="Times New Roman"/>
          <w:b/>
          <w:bCs/>
          <w:sz w:val="24"/>
          <w:szCs w:val="24"/>
        </w:rPr>
        <w:t>Additional information for</w:t>
      </w:r>
    </w:p>
    <w:p w14:paraId="2873B711" w14:textId="77777777" w:rsidR="00312D7D" w:rsidRPr="00312D7D" w:rsidRDefault="00312D7D" w:rsidP="00312D7D">
      <w:pPr>
        <w:widowControl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2D7D">
        <w:rPr>
          <w:rFonts w:ascii="Times New Roman" w:hAnsi="Times New Roman"/>
          <w:b/>
          <w:bCs/>
          <w:sz w:val="24"/>
          <w:szCs w:val="24"/>
        </w:rPr>
        <w:t xml:space="preserve">Gut microbiota modulates depressive-like behaviors induced by chronic ethanol exposure through short-chain fatty acids </w:t>
      </w:r>
    </w:p>
    <w:p w14:paraId="7A42DC84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</w:rPr>
        <w:t>Hui Shen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1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2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3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#</w:t>
      </w:r>
      <w:r w:rsidRPr="00312D7D">
        <w:rPr>
          <w:rFonts w:ascii="Times New Roman" w:hAnsi="Times New Roman"/>
          <w:kern w:val="0"/>
          <w:szCs w:val="21"/>
        </w:rPr>
        <w:t>, Chaoxu Zhang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4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#</w:t>
      </w:r>
      <w:r w:rsidRPr="00312D7D">
        <w:rPr>
          <w:rFonts w:ascii="Times New Roman" w:hAnsi="Times New Roman"/>
          <w:kern w:val="0"/>
          <w:szCs w:val="21"/>
        </w:rPr>
        <w:t>, Qian Zhang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5, 6,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#</w:t>
      </w:r>
      <w:r w:rsidRPr="00312D7D">
        <w:rPr>
          <w:rFonts w:ascii="Times New Roman" w:hAnsi="Times New Roman"/>
          <w:kern w:val="0"/>
          <w:szCs w:val="21"/>
        </w:rPr>
        <w:t>, Qing Lv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7,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#</w:t>
      </w:r>
      <w:r w:rsidRPr="00312D7D">
        <w:rPr>
          <w:rFonts w:ascii="Times New Roman" w:hAnsi="Times New Roman"/>
          <w:kern w:val="0"/>
          <w:szCs w:val="21"/>
        </w:rPr>
        <w:t xml:space="preserve"> Hao Liu</w:t>
      </w:r>
      <w:r w:rsidRPr="00312D7D">
        <w:rPr>
          <w:rFonts w:ascii="Times New Roman" w:hAnsi="Times New Roman"/>
          <w:kern w:val="0"/>
          <w:szCs w:val="21"/>
          <w:vertAlign w:val="superscript"/>
        </w:rPr>
        <w:t>1, 2, 3</w:t>
      </w:r>
      <w:r w:rsidRPr="00312D7D">
        <w:rPr>
          <w:rFonts w:ascii="Times New Roman" w:hAnsi="Times New Roman"/>
          <w:kern w:val="0"/>
          <w:szCs w:val="21"/>
        </w:rPr>
        <w:t>, H</w:t>
      </w:r>
      <w:r w:rsidRPr="00312D7D">
        <w:rPr>
          <w:rFonts w:ascii="Times New Roman" w:hAnsi="Times New Roman" w:hint="eastAsia"/>
          <w:kern w:val="0"/>
          <w:szCs w:val="21"/>
        </w:rPr>
        <w:t>ui</w:t>
      </w:r>
      <w:r w:rsidRPr="00312D7D">
        <w:rPr>
          <w:rFonts w:ascii="Times New Roman" w:hAnsi="Times New Roman"/>
          <w:kern w:val="0"/>
          <w:szCs w:val="21"/>
        </w:rPr>
        <w:t>ya Yuan</w:t>
      </w:r>
      <w:r w:rsidRPr="00312D7D">
        <w:rPr>
          <w:rFonts w:ascii="Times New Roman" w:hAnsi="Times New Roman"/>
          <w:kern w:val="0"/>
          <w:szCs w:val="21"/>
          <w:vertAlign w:val="superscript"/>
        </w:rPr>
        <w:t>2,3,8</w:t>
      </w:r>
      <w:r w:rsidRPr="00312D7D">
        <w:rPr>
          <w:rFonts w:ascii="Times New Roman" w:hAnsi="Times New Roman"/>
          <w:kern w:val="0"/>
          <w:szCs w:val="21"/>
        </w:rPr>
        <w:t>, Changliang Wang</w:t>
      </w:r>
      <w:r w:rsidRPr="00312D7D">
        <w:rPr>
          <w:rFonts w:ascii="Times New Roman" w:hAnsi="Times New Roman"/>
          <w:kern w:val="0"/>
          <w:szCs w:val="21"/>
          <w:vertAlign w:val="superscript"/>
        </w:rPr>
        <w:t>9, 10</w:t>
      </w:r>
      <w:r w:rsidRPr="00312D7D">
        <w:rPr>
          <w:rFonts w:ascii="Times New Roman" w:hAnsi="Times New Roman"/>
          <w:kern w:val="0"/>
          <w:szCs w:val="21"/>
        </w:rPr>
        <w:t xml:space="preserve">, </w:t>
      </w:r>
      <w:r w:rsidRPr="00312D7D">
        <w:rPr>
          <w:rFonts w:ascii="Times New Roman" w:eastAsia="Times New Roman" w:hAnsi="Times New Roman"/>
          <w:kern w:val="0"/>
          <w:szCs w:val="21"/>
          <w:lang w:eastAsia="en-US"/>
        </w:rPr>
        <w:t>Fanyue Meng</w:t>
      </w:r>
      <w:r w:rsidRPr="00312D7D">
        <w:rPr>
          <w:rFonts w:ascii="Times New Roman" w:eastAsia="Times New Roman" w:hAnsi="Times New Roman"/>
          <w:kern w:val="0"/>
          <w:szCs w:val="21"/>
          <w:vertAlign w:val="superscript"/>
          <w:lang w:eastAsia="en-US"/>
        </w:rPr>
        <w:t>1, 2, 3</w:t>
      </w:r>
      <w:r w:rsidRPr="00312D7D">
        <w:rPr>
          <w:rFonts w:ascii="Times New Roman" w:hAnsi="Times New Roman"/>
          <w:kern w:val="0"/>
          <w:szCs w:val="21"/>
        </w:rPr>
        <w:t>, Yufu Guo</w:t>
      </w:r>
      <w:r w:rsidRPr="00312D7D">
        <w:rPr>
          <w:rFonts w:ascii="Times New Roman" w:hAnsi="Times New Roman"/>
          <w:kern w:val="0"/>
          <w:szCs w:val="21"/>
          <w:vertAlign w:val="superscript"/>
        </w:rPr>
        <w:t>1, 2, 3</w:t>
      </w:r>
      <w:r w:rsidRPr="00312D7D">
        <w:rPr>
          <w:rFonts w:ascii="Times New Roman" w:hAnsi="Times New Roman"/>
          <w:kern w:val="0"/>
          <w:szCs w:val="21"/>
        </w:rPr>
        <w:t>, Jiaxin Pei</w:t>
      </w:r>
      <w:r w:rsidRPr="00312D7D">
        <w:rPr>
          <w:rFonts w:ascii="Times New Roman" w:hAnsi="Times New Roman"/>
          <w:kern w:val="0"/>
          <w:szCs w:val="21"/>
          <w:vertAlign w:val="superscript"/>
        </w:rPr>
        <w:t>1, 2, 3</w:t>
      </w:r>
      <w:r w:rsidRPr="00312D7D">
        <w:rPr>
          <w:rFonts w:ascii="Times New Roman" w:hAnsi="Times New Roman"/>
          <w:kern w:val="0"/>
          <w:szCs w:val="21"/>
        </w:rPr>
        <w:t xml:space="preserve">, </w:t>
      </w:r>
      <w:r w:rsidRPr="00312D7D">
        <w:rPr>
          <w:rFonts w:ascii="Times New Roman" w:eastAsia="Times New Roman" w:hAnsi="Times New Roman"/>
          <w:kern w:val="0"/>
          <w:szCs w:val="21"/>
          <w:lang w:eastAsia="en-US"/>
        </w:rPr>
        <w:t>Chenyang Yu</w:t>
      </w:r>
      <w:r w:rsidRPr="00312D7D">
        <w:rPr>
          <w:rFonts w:ascii="Times New Roman" w:eastAsia="Times New Roman" w:hAnsi="Times New Roman"/>
          <w:kern w:val="0"/>
          <w:szCs w:val="21"/>
          <w:vertAlign w:val="superscript"/>
          <w:lang w:eastAsia="en-US"/>
        </w:rPr>
        <w:t>1, 2, 3</w:t>
      </w:r>
      <w:r w:rsidRPr="00312D7D">
        <w:rPr>
          <w:rFonts w:ascii="Times New Roman" w:eastAsia="Times New Roman" w:hAnsi="Times New Roman"/>
          <w:kern w:val="0"/>
          <w:szCs w:val="21"/>
          <w:lang w:eastAsia="en-US"/>
        </w:rPr>
        <w:t>, Jinming Tie</w:t>
      </w:r>
      <w:r w:rsidRPr="00312D7D">
        <w:rPr>
          <w:rFonts w:ascii="Times New Roman" w:eastAsia="Times New Roman" w:hAnsi="Times New Roman"/>
          <w:kern w:val="0"/>
          <w:szCs w:val="21"/>
          <w:vertAlign w:val="superscript"/>
          <w:lang w:eastAsia="en-US"/>
        </w:rPr>
        <w:t>1, 2, 3</w:t>
      </w:r>
      <w:r w:rsidRPr="00312D7D">
        <w:rPr>
          <w:rFonts w:ascii="Times New Roman" w:eastAsia="Times New Roman" w:hAnsi="Times New Roman"/>
          <w:kern w:val="0"/>
          <w:szCs w:val="21"/>
          <w:lang w:eastAsia="en-US"/>
        </w:rPr>
        <w:t>, Xiaohuan Chen</w:t>
      </w:r>
      <w:r w:rsidRPr="00312D7D">
        <w:rPr>
          <w:rFonts w:ascii="Times New Roman" w:eastAsia="Times New Roman" w:hAnsi="Times New Roman"/>
          <w:kern w:val="0"/>
          <w:szCs w:val="21"/>
          <w:vertAlign w:val="superscript"/>
          <w:lang w:eastAsia="en-US"/>
        </w:rPr>
        <w:t>1, 2, 3</w:t>
      </w:r>
      <w:r w:rsidRPr="00312D7D">
        <w:rPr>
          <w:rFonts w:ascii="Times New Roman" w:hAnsi="Times New Roman"/>
          <w:kern w:val="0"/>
          <w:szCs w:val="21"/>
        </w:rPr>
        <w:t>, Hao Yu</w:t>
      </w:r>
      <w:r w:rsidRPr="00312D7D">
        <w:rPr>
          <w:rFonts w:ascii="Times New Roman" w:hAnsi="Times New Roman"/>
          <w:kern w:val="0"/>
          <w:szCs w:val="21"/>
          <w:vertAlign w:val="superscript"/>
        </w:rPr>
        <w:t>1, 2, 3</w:t>
      </w:r>
      <w:r w:rsidRPr="00312D7D">
        <w:rPr>
          <w:rFonts w:ascii="Times New Roman" w:eastAsia="宋体" w:hAnsi="Times New Roman"/>
          <w:kern w:val="0"/>
          <w:szCs w:val="21"/>
          <w:vertAlign w:val="superscript"/>
        </w:rPr>
        <w:t xml:space="preserve">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*</w:t>
      </w:r>
      <w:r w:rsidRPr="00312D7D">
        <w:rPr>
          <w:rFonts w:ascii="Times New Roman" w:hAnsi="Times New Roman"/>
          <w:kern w:val="0"/>
          <w:szCs w:val="21"/>
        </w:rPr>
        <w:t>,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312D7D">
        <w:rPr>
          <w:rFonts w:ascii="Times New Roman" w:hAnsi="Times New Roman"/>
          <w:kern w:val="0"/>
          <w:szCs w:val="21"/>
        </w:rPr>
        <w:t>Guohua Zhang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1, 2, 3,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*</w:t>
      </w:r>
      <w:r w:rsidRPr="00312D7D">
        <w:rPr>
          <w:rFonts w:ascii="Times New Roman" w:hAnsi="Times New Roman"/>
          <w:kern w:val="0"/>
          <w:szCs w:val="21"/>
        </w:rPr>
        <w:t>, Xiaolong Wang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1, 2,3, </w:t>
      </w: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*</w:t>
      </w:r>
    </w:p>
    <w:p w14:paraId="7212AFE2" w14:textId="77777777" w:rsidR="00312D7D" w:rsidRPr="00312D7D" w:rsidRDefault="00312D7D" w:rsidP="00312D7D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Cs w:val="21"/>
        </w:rPr>
      </w:pPr>
    </w:p>
    <w:p w14:paraId="51F25BB9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1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312D7D">
        <w:rPr>
          <w:rFonts w:ascii="Times New Roman" w:hAnsi="Times New Roman"/>
          <w:kern w:val="0"/>
          <w:szCs w:val="21"/>
        </w:rPr>
        <w:t>Department of Forensic Pathology, China Medical University School of Forensic Medicine, Shenyang, Liaoning, 110122, P. R. China</w:t>
      </w:r>
    </w:p>
    <w:p w14:paraId="59B5B454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2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312D7D">
        <w:rPr>
          <w:rFonts w:ascii="Times New Roman" w:hAnsi="Times New Roman"/>
          <w:kern w:val="0"/>
          <w:szCs w:val="21"/>
        </w:rPr>
        <w:t>Liaoning Province Key Laboratory of Forensic Bio-evidence Sciences, Shenyang, Liaoning, 110122, P. R. China</w:t>
      </w:r>
    </w:p>
    <w:p w14:paraId="2AD3D87A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3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312D7D">
        <w:rPr>
          <w:rFonts w:ascii="Times New Roman" w:hAnsi="Times New Roman"/>
          <w:kern w:val="0"/>
          <w:szCs w:val="21"/>
        </w:rPr>
        <w:t>China Medical University Center of Forensic Investigation, Shenyang, Liaoning, 110122, P. R. China</w:t>
      </w:r>
    </w:p>
    <w:p w14:paraId="1C24919F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4</w:t>
      </w: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 </w:t>
      </w:r>
      <w:r w:rsidRPr="00312D7D">
        <w:rPr>
          <w:rFonts w:ascii="Times New Roman" w:hAnsi="Times New Roman"/>
          <w:kern w:val="0"/>
          <w:szCs w:val="21"/>
        </w:rPr>
        <w:t>Department of Hematology, The First Hospital of China Medical University, Shenyang, Liaoning, 110001, P.R. China</w:t>
      </w:r>
    </w:p>
    <w:p w14:paraId="41F3374F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5 </w:t>
      </w:r>
      <w:r w:rsidRPr="00312D7D">
        <w:rPr>
          <w:rFonts w:ascii="Times New Roman" w:hAnsi="Times New Roman"/>
          <w:kern w:val="0"/>
          <w:szCs w:val="21"/>
        </w:rPr>
        <w:t>Department of Health Statistics, School of Public Health, China Medical University, Shenyang, Liaoning, 110001, P.R. China</w:t>
      </w:r>
    </w:p>
    <w:p w14:paraId="2A9DB488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6 </w:t>
      </w:r>
      <w:r w:rsidRPr="00312D7D">
        <w:rPr>
          <w:rFonts w:ascii="Times New Roman" w:hAnsi="Times New Roman"/>
          <w:kern w:val="0"/>
          <w:szCs w:val="21"/>
        </w:rPr>
        <w:t>Department of Reproductive Medicine, General Hospital of Northern Theater Command, Shenyang, Liaoning, 110016, P.R. China</w:t>
      </w:r>
    </w:p>
    <w:p w14:paraId="7F238F48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>7</w:t>
      </w:r>
      <w:r w:rsidRPr="00312D7D">
        <w:rPr>
          <w:rFonts w:ascii="Times New Roman" w:hAnsi="Times New Roman"/>
          <w:kern w:val="0"/>
          <w:szCs w:val="21"/>
        </w:rPr>
        <w:t>Department of Clinical Nutrition, The Fourth Affiliated Hospital of China Medical University</w:t>
      </w:r>
      <w:r w:rsidRPr="00312D7D">
        <w:rPr>
          <w:rFonts w:ascii="Times New Roman" w:hAnsi="Times New Roman" w:hint="eastAsia"/>
          <w:kern w:val="0"/>
          <w:szCs w:val="21"/>
        </w:rPr>
        <w:t>,</w:t>
      </w:r>
      <w:r w:rsidRPr="00312D7D">
        <w:rPr>
          <w:rFonts w:ascii="Times New Roman" w:hAnsi="Times New Roman"/>
          <w:kern w:val="0"/>
          <w:szCs w:val="21"/>
        </w:rPr>
        <w:t xml:space="preserve"> Shenyang, Liaoning, 110032, P.R. China</w:t>
      </w:r>
    </w:p>
    <w:p w14:paraId="123CC11C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>8</w:t>
      </w:r>
      <w:r w:rsidRPr="00312D7D">
        <w:rPr>
          <w:rFonts w:ascii="Times New Roman" w:hAnsi="Times New Roman"/>
          <w:kern w:val="0"/>
          <w:szCs w:val="21"/>
        </w:rPr>
        <w:t>Department of Forensic Analytical Toxicology, China Medical University School of Forensic Medicine, Shenyang, 110122 Liaoning PR China</w:t>
      </w:r>
    </w:p>
    <w:p w14:paraId="3FC8FDB4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 xml:space="preserve">9 </w:t>
      </w:r>
      <w:r w:rsidRPr="00312D7D">
        <w:rPr>
          <w:rFonts w:ascii="Times New Roman" w:hAnsi="Times New Roman"/>
          <w:kern w:val="0"/>
          <w:szCs w:val="21"/>
        </w:rPr>
        <w:t>The People’s procuratorate of Liaoning Province Judicial Authentication Center, Shenyang, Liaoning, 110032, P.R. China</w:t>
      </w:r>
    </w:p>
    <w:p w14:paraId="1CB9B484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  <w:vertAlign w:val="superscript"/>
        </w:rPr>
        <w:t>10</w:t>
      </w:r>
      <w:r w:rsidRPr="00312D7D">
        <w:rPr>
          <w:rFonts w:ascii="Times New Roman" w:hAnsi="Times New Roman"/>
          <w:kern w:val="0"/>
          <w:szCs w:val="21"/>
        </w:rPr>
        <w:t>Collaborative Laboratory of Intelligentized Forensic Science (CLIFS), Shenyang, Liaoning, 110032, P.R. China</w:t>
      </w:r>
    </w:p>
    <w:p w14:paraId="1B4EE26E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t>#</w:t>
      </w:r>
      <w:r w:rsidRPr="00312D7D">
        <w:rPr>
          <w:rFonts w:ascii="Times New Roman" w:hAnsi="Times New Roman"/>
          <w:kern w:val="0"/>
          <w:szCs w:val="21"/>
        </w:rPr>
        <w:t>These authors contributed equally.</w:t>
      </w:r>
    </w:p>
    <w:p w14:paraId="3C514B76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 w:hint="eastAsia"/>
          <w:kern w:val="0"/>
          <w:szCs w:val="21"/>
          <w:vertAlign w:val="superscript"/>
        </w:rPr>
        <w:lastRenderedPageBreak/>
        <w:t>*</w:t>
      </w:r>
      <w:r w:rsidRPr="00312D7D">
        <w:rPr>
          <w:rFonts w:ascii="Times New Roman" w:hAnsi="Times New Roman"/>
          <w:kern w:val="0"/>
          <w:szCs w:val="21"/>
        </w:rPr>
        <w:t>Corresponding authors.</w:t>
      </w:r>
    </w:p>
    <w:p w14:paraId="15C8BBDF" w14:textId="77777777" w:rsidR="00312D7D" w:rsidRPr="00312D7D" w:rsidRDefault="00312D7D" w:rsidP="00312D7D">
      <w:pPr>
        <w:widowControl/>
        <w:adjustRightInd w:val="0"/>
        <w:snapToGrid w:val="0"/>
        <w:spacing w:line="480" w:lineRule="auto"/>
        <w:ind w:firstLineChars="200" w:firstLine="420"/>
        <w:rPr>
          <w:rFonts w:ascii="Times New Roman" w:hAnsi="Times New Roman"/>
          <w:kern w:val="0"/>
          <w:szCs w:val="21"/>
        </w:rPr>
      </w:pPr>
      <w:r w:rsidRPr="00312D7D">
        <w:rPr>
          <w:rFonts w:ascii="Times New Roman" w:hAnsi="Times New Roman"/>
          <w:kern w:val="0"/>
          <w:szCs w:val="21"/>
        </w:rPr>
        <w:t>Department of Forensic Pathology, China Medical University School of Forensic Medicine, No. 77 Puhe Road, Shenyang North New Area, Shenyang, Liaoning, 110122, P. R. China</w:t>
      </w:r>
    </w:p>
    <w:p w14:paraId="50DC10DC" w14:textId="77777777" w:rsidR="00312D7D" w:rsidRPr="00312D7D" w:rsidRDefault="00312D7D" w:rsidP="00312D7D">
      <w:pPr>
        <w:adjustRightInd w:val="0"/>
        <w:snapToGrid w:val="0"/>
        <w:spacing w:line="480" w:lineRule="auto"/>
        <w:rPr>
          <w:rFonts w:ascii="Times New Roman" w:hAnsi="Times New Roman"/>
          <w:kern w:val="0"/>
          <w:szCs w:val="21"/>
        </w:rPr>
      </w:pPr>
      <w:bookmarkStart w:id="0" w:name="_Hlk169934136"/>
      <w:r w:rsidRPr="00312D7D">
        <w:rPr>
          <w:rFonts w:ascii="Times New Roman" w:hAnsi="Times New Roman"/>
          <w:kern w:val="0"/>
          <w:szCs w:val="21"/>
        </w:rPr>
        <w:t>E-mail addresses: wangxiaolong@cmu.edu.cn (X. Wang); ghzhang@cmu.edu.cn (G. Zhang); yuhao@cmu.edu.cn (H. Yu).</w:t>
      </w:r>
      <w:bookmarkEnd w:id="0"/>
    </w:p>
    <w:p w14:paraId="60620659" w14:textId="4E02A3F0" w:rsidR="00DE2D6C" w:rsidRDefault="00312D7D" w:rsidP="00312D7D">
      <w:pPr>
        <w:widowControl/>
        <w:adjustRightInd w:val="0"/>
        <w:snapToGrid w:val="0"/>
        <w:spacing w:line="480" w:lineRule="auto"/>
        <w:jc w:val="center"/>
        <w:rPr>
          <w:noProof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AF267D" w:rsidRPr="00AF267D">
        <w:rPr>
          <w:rFonts w:ascii="Times New Roman" w:hAnsi="Times New Roman"/>
          <w:b/>
          <w:bCs/>
          <w:sz w:val="24"/>
          <w:szCs w:val="24"/>
        </w:rPr>
        <w:lastRenderedPageBreak/>
        <w:t xml:space="preserve">Uncropped blots images </w:t>
      </w:r>
      <w:r>
        <w:rPr>
          <w:rFonts w:ascii="Times New Roman" w:hAnsi="Times New Roman" w:hint="eastAsia"/>
          <w:b/>
          <w:bCs/>
          <w:sz w:val="24"/>
          <w:szCs w:val="24"/>
        </w:rPr>
        <w:t>1</w:t>
      </w:r>
    </w:p>
    <w:p w14:paraId="4568CB6D" w14:textId="1E804538" w:rsidR="00312D7D" w:rsidRDefault="00D20621" w:rsidP="00AF267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9EC2E5D" wp14:editId="0C4C6174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AA097" w14:textId="77777777" w:rsidR="00312D7D" w:rsidRDefault="00312D7D">
      <w:pPr>
        <w:widowControl/>
        <w:jc w:val="left"/>
      </w:pPr>
      <w:r>
        <w:br w:type="page"/>
      </w:r>
    </w:p>
    <w:p w14:paraId="208A27A2" w14:textId="5E8734EE" w:rsidR="00312D7D" w:rsidRDefault="00312D7D" w:rsidP="00312D7D">
      <w:pPr>
        <w:widowControl/>
        <w:adjustRightInd w:val="0"/>
        <w:snapToGrid w:val="0"/>
        <w:spacing w:line="480" w:lineRule="auto"/>
        <w:jc w:val="center"/>
        <w:rPr>
          <w:noProof/>
        </w:rPr>
      </w:pPr>
      <w:r w:rsidRPr="00AF267D">
        <w:rPr>
          <w:rFonts w:ascii="Times New Roman" w:hAnsi="Times New Roman"/>
          <w:b/>
          <w:bCs/>
          <w:sz w:val="24"/>
          <w:szCs w:val="24"/>
        </w:rPr>
        <w:lastRenderedPageBreak/>
        <w:t xml:space="preserve">Uncropped blots images 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</w:p>
    <w:p w14:paraId="099AAD55" w14:textId="387050F1" w:rsidR="00CC67EC" w:rsidRDefault="00D20621" w:rsidP="00AF267D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7DE0D89" wp14:editId="3F968FBF">
            <wp:extent cx="5274310" cy="62039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D836" w14:textId="77777777" w:rsidR="00312D7D" w:rsidRDefault="00312D7D" w:rsidP="00AF267D">
      <w:pPr>
        <w:spacing w:line="480" w:lineRule="auto"/>
        <w:jc w:val="center"/>
      </w:pPr>
    </w:p>
    <w:sectPr w:rsidR="00312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0E"/>
    <w:rsid w:val="00031138"/>
    <w:rsid w:val="00312D7D"/>
    <w:rsid w:val="009A610E"/>
    <w:rsid w:val="00AF267D"/>
    <w:rsid w:val="00CC67EC"/>
    <w:rsid w:val="00D20621"/>
    <w:rsid w:val="00D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45F9"/>
  <w15:chartTrackingRefBased/>
  <w15:docId w15:val="{A93E1C18-F582-42E3-BDA3-316151EC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67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</cp:revision>
  <dcterms:created xsi:type="dcterms:W3CDTF">2024-10-22T02:25:00Z</dcterms:created>
  <dcterms:modified xsi:type="dcterms:W3CDTF">2024-10-22T02:25:00Z</dcterms:modified>
</cp:coreProperties>
</file>