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ABFBD" w14:textId="77777777" w:rsidR="00FE053F" w:rsidRPr="00CB7D48" w:rsidRDefault="00FE053F" w:rsidP="000F09EF">
      <w:pPr>
        <w:autoSpaceDE w:val="0"/>
        <w:autoSpaceDN w:val="0"/>
        <w:adjustRightInd w:val="0"/>
        <w:spacing w:line="480" w:lineRule="auto"/>
        <w:jc w:val="left"/>
        <w:rPr>
          <w:rFonts w:ascii="Palatino Linotype" w:hAnsi="Palatino Linotype"/>
          <w:b/>
          <w:caps/>
          <w:sz w:val="24"/>
          <w:szCs w:val="24"/>
        </w:rPr>
      </w:pPr>
      <w:r w:rsidRPr="00CB7D48">
        <w:rPr>
          <w:rFonts w:ascii="Palatino Linotype" w:hAnsi="Palatino Linotype"/>
          <w:b/>
          <w:caps/>
          <w:sz w:val="24"/>
          <w:szCs w:val="24"/>
        </w:rPr>
        <w:t>Supplemental Methods and Results</w:t>
      </w:r>
    </w:p>
    <w:p w14:paraId="2D6DBE59" w14:textId="77777777" w:rsidR="00B02915" w:rsidRPr="00CB7D48" w:rsidRDefault="00B02915" w:rsidP="000F09EF">
      <w:pPr>
        <w:adjustRightInd w:val="0"/>
        <w:snapToGrid w:val="0"/>
        <w:spacing w:line="480" w:lineRule="auto"/>
        <w:jc w:val="left"/>
        <w:rPr>
          <w:rFonts w:ascii="Palatino Linotype" w:eastAsia="等线" w:hAnsi="Palatino Linotype" w:cs="Times New Roman"/>
          <w:b/>
          <w:sz w:val="24"/>
          <w:szCs w:val="24"/>
        </w:rPr>
      </w:pPr>
      <w:r w:rsidRPr="00CB7D48">
        <w:rPr>
          <w:rFonts w:ascii="Palatino Linotype" w:eastAsia="等线" w:hAnsi="Palatino Linotype" w:cs="Times New Roman"/>
          <w:b/>
          <w:sz w:val="24"/>
          <w:szCs w:val="24"/>
        </w:rPr>
        <w:t xml:space="preserve">CT scoring of </w:t>
      </w:r>
      <w:r w:rsidRPr="00CB7D48">
        <w:rPr>
          <w:rFonts w:ascii="Palatino Linotype" w:eastAsia="等线" w:hAnsi="Palatino Linotype" w:cs="Times New Roman" w:hint="eastAsia"/>
          <w:b/>
          <w:sz w:val="24"/>
          <w:szCs w:val="24"/>
        </w:rPr>
        <w:t>brain</w:t>
      </w:r>
      <w:r w:rsidRPr="00CB7D48">
        <w:rPr>
          <w:rFonts w:ascii="Palatino Linotype" w:eastAsia="等线" w:hAnsi="Palatino Linotype" w:cs="Times New Roman"/>
          <w:b/>
          <w:sz w:val="24"/>
          <w:szCs w:val="24"/>
        </w:rPr>
        <w:t xml:space="preserve"> </w:t>
      </w:r>
      <w:r w:rsidRPr="00CB7D48">
        <w:rPr>
          <w:rFonts w:ascii="Palatino Linotype" w:eastAsia="等线" w:hAnsi="Palatino Linotype" w:cs="Times New Roman" w:hint="eastAsia"/>
          <w:b/>
          <w:sz w:val="24"/>
          <w:szCs w:val="24"/>
        </w:rPr>
        <w:t>injury</w:t>
      </w:r>
    </w:p>
    <w:p w14:paraId="662C18B9" w14:textId="79B8EDC0" w:rsidR="00B02915" w:rsidRPr="00CB7D48" w:rsidRDefault="00B02915" w:rsidP="000F09EF">
      <w:pPr>
        <w:adjustRightInd w:val="0"/>
        <w:snapToGrid w:val="0"/>
        <w:spacing w:after="240" w:line="480" w:lineRule="auto"/>
        <w:jc w:val="left"/>
        <w:rPr>
          <w:rFonts w:ascii="Palatino Linotype" w:eastAsia="等线" w:hAnsi="Palatino Linotype" w:cs="Times New Roman"/>
          <w:sz w:val="24"/>
          <w:szCs w:val="24"/>
        </w:rPr>
      </w:pPr>
      <w:r w:rsidRPr="00CB7D48">
        <w:rPr>
          <w:rFonts w:ascii="Palatino Linotype" w:eastAsia="等线" w:hAnsi="Palatino Linotype" w:cs="Times New Roman" w:hint="eastAsia"/>
          <w:sz w:val="24"/>
          <w:szCs w:val="24"/>
        </w:rPr>
        <w:t>Brain CT</w:t>
      </w:r>
      <w:r w:rsidRPr="00CB7D48">
        <w:rPr>
          <w:rFonts w:ascii="Palatino Linotype" w:eastAsia="等线" w:hAnsi="Palatino Linotype" w:cs="Times New Roman"/>
          <w:sz w:val="24"/>
          <w:szCs w:val="24"/>
        </w:rPr>
        <w:t xml:space="preserve"> data of patients </w:t>
      </w:r>
      <w:r w:rsidRPr="00CB7D48">
        <w:rPr>
          <w:rFonts w:ascii="Palatino Linotype" w:eastAsia="等线" w:hAnsi="Palatino Linotype" w:cs="Times New Roman" w:hint="eastAsia"/>
          <w:sz w:val="24"/>
          <w:szCs w:val="24"/>
        </w:rPr>
        <w:t>were collected</w:t>
      </w:r>
      <w:r w:rsidRPr="00CB7D48">
        <w:rPr>
          <w:rFonts w:ascii="Palatino Linotype" w:eastAsia="等线" w:hAnsi="Palatino Linotype" w:cs="Times New Roman"/>
          <w:sz w:val="24"/>
          <w:szCs w:val="24"/>
        </w:rPr>
        <w:t xml:space="preserve"> within 24 hours after TBI. </w:t>
      </w:r>
      <w:r w:rsidRPr="00CB7D48">
        <w:rPr>
          <w:rFonts w:ascii="Palatino Linotype" w:eastAsia="等线" w:hAnsi="Palatino Linotype" w:cs="Times New Roman" w:hint="eastAsia"/>
          <w:sz w:val="24"/>
          <w:szCs w:val="24"/>
        </w:rPr>
        <w:t>CT scans were scored using the Rotterdam CT scoring system with the following scoring items: 1) basal cistern status was classified as normal, score 0, compressed score 1, or absent score 2; 2) midline shift was classified as 0</w:t>
      </w:r>
      <w:r w:rsidRPr="00CB7D48">
        <w:rPr>
          <w:rFonts w:ascii="Palatino Linotype" w:eastAsia="等线" w:hAnsi="Palatino Linotype" w:cs="Times New Roman" w:hint="eastAsia"/>
          <w:sz w:val="24"/>
          <w:szCs w:val="24"/>
        </w:rPr>
        <w:t>–</w:t>
      </w:r>
      <w:r w:rsidRPr="00CB7D48">
        <w:rPr>
          <w:rFonts w:ascii="Palatino Linotype" w:eastAsia="等线" w:hAnsi="Palatino Linotype" w:cs="Times New Roman" w:hint="eastAsia"/>
          <w:sz w:val="24"/>
          <w:szCs w:val="24"/>
        </w:rPr>
        <w:t>5 mm score 0 or &gt; 5 mm score 1; 3) epidural hematoma was classified as present score 0 or absent score 1; and 4) traumatic subarachnoid hemorrhage or/and intraventricular hemorrhage was classified as absent score 0 or present score 1</w:t>
      </w:r>
      <w:r w:rsidR="007639BF" w:rsidRPr="00CB7D48">
        <w:rPr>
          <w:rFonts w:ascii="Palatino Linotype" w:eastAsia="等线" w:hAnsi="Palatino Linotype" w:cs="Times New Roman" w:hint="eastAsia"/>
          <w:sz w:val="24"/>
          <w:szCs w:val="24"/>
        </w:rPr>
        <w:t xml:space="preserve"> </w:t>
      </w:r>
      <w:r w:rsidR="00497B64" w:rsidRPr="00CB7D48">
        <w:rPr>
          <w:rFonts w:ascii="Palatino Linotype" w:eastAsia="等线" w:hAnsi="Palatino Linotype" w:cs="Times New Roman"/>
          <w:sz w:val="24"/>
          <w:szCs w:val="24"/>
        </w:rPr>
        <w:fldChar w:fldCharType="begin"/>
      </w:r>
      <w:r w:rsidR="00497B64" w:rsidRPr="00CB7D48">
        <w:rPr>
          <w:rFonts w:ascii="Palatino Linotype" w:eastAsia="等线" w:hAnsi="Palatino Linotype" w:cs="Times New Roman"/>
          <w:sz w:val="24"/>
          <w:szCs w:val="24"/>
        </w:rPr>
        <w:instrText xml:space="preserve"> ADDIN ZOTERO_ITEM CSL_CITATION {"citationID":"h8lgeH59","properties":{"formattedCitation":"\\super [1]\\nosupersub{}","plainCitation":"[1]","noteIndex":0},"citationItems":[{"id":10175,"uris":["http://zotero.org/users/9801305/items/2HJ8DVUQ"],"itemData":{"id":10175,"type":"article-journal","container-title":"Journal of Neurosurgery","DOI":"10.3171/2015.4.JNS142760","ISSN":"0022-3085, 1933-0693","issue":"6","journalAbbreviation":"JNS","language":"en","page":"1640-1645","source":"DOI.org (Crossref)","title"</w:instrText>
      </w:r>
      <w:r w:rsidR="00497B64" w:rsidRPr="00CB7D48">
        <w:rPr>
          <w:rFonts w:ascii="Palatino Linotype" w:eastAsia="等线" w:hAnsi="Palatino Linotype" w:cs="Times New Roman" w:hint="eastAsia"/>
          <w:sz w:val="24"/>
          <w:szCs w:val="24"/>
        </w:rPr>
        <w:instrText>:"Sequential changes in Rotterdam CT scores related to outcomes for patients with traumatic brain injury who undergo decompressive craniectomy","title-short":"</w:instrText>
      </w:r>
      <w:r w:rsidR="00497B64" w:rsidRPr="00CB7D48">
        <w:rPr>
          <w:rFonts w:ascii="Palatino Linotype" w:eastAsia="等线" w:hAnsi="Palatino Linotype" w:cs="Times New Roman" w:hint="eastAsia"/>
          <w:sz w:val="24"/>
          <w:szCs w:val="24"/>
        </w:rPr>
        <w:instrText>鹿特丹评分</w:instrText>
      </w:r>
      <w:r w:rsidR="00497B64" w:rsidRPr="00CB7D48">
        <w:rPr>
          <w:rFonts w:ascii="Palatino Linotype" w:eastAsia="等线" w:hAnsi="Palatino Linotype" w:cs="Times New Roman" w:hint="eastAsia"/>
          <w:sz w:val="24"/>
          <w:szCs w:val="24"/>
        </w:rPr>
        <w:instrText>","volume":"124","author":[{"family":"Fujimoto","given":"Kenji"},{"family":"Miura","given":</w:instrText>
      </w:r>
      <w:r w:rsidR="00497B64" w:rsidRPr="00CB7D48">
        <w:rPr>
          <w:rFonts w:ascii="Palatino Linotype" w:eastAsia="等线" w:hAnsi="Palatino Linotype" w:cs="Times New Roman"/>
          <w:sz w:val="24"/>
          <w:szCs w:val="24"/>
        </w:rPr>
        <w:instrText xml:space="preserve">"Masaki"},{"family":"Otsuka","given":"Tadahiro"},{"family":"Kuratsu","given":"Jun-ichi"}],"issued":{"date-parts":[["2016",6]]}}}],"schema":"https://github.com/citation-style-language/schema/raw/master/csl-citation.json"} </w:instrText>
      </w:r>
      <w:r w:rsidR="00497B64" w:rsidRPr="00CB7D48">
        <w:rPr>
          <w:rFonts w:ascii="Palatino Linotype" w:eastAsia="等线" w:hAnsi="Palatino Linotype" w:cs="Times New Roman"/>
          <w:sz w:val="24"/>
          <w:szCs w:val="24"/>
        </w:rPr>
        <w:fldChar w:fldCharType="separate"/>
      </w:r>
      <w:r w:rsidR="00497B64" w:rsidRPr="00CB7D48">
        <w:rPr>
          <w:rFonts w:ascii="Palatino Linotype" w:hAnsi="Palatino Linotype" w:cs="Times New Roman"/>
          <w:kern w:val="0"/>
          <w:sz w:val="24"/>
          <w:vertAlign w:val="superscript"/>
        </w:rPr>
        <w:t>[1]</w:t>
      </w:r>
      <w:r w:rsidR="00497B64" w:rsidRPr="00CB7D48">
        <w:rPr>
          <w:rFonts w:ascii="Palatino Linotype" w:eastAsia="等线" w:hAnsi="Palatino Linotype" w:cs="Times New Roman"/>
          <w:sz w:val="24"/>
          <w:szCs w:val="24"/>
        </w:rPr>
        <w:fldChar w:fldCharType="end"/>
      </w:r>
      <w:r w:rsidRPr="00CB7D48">
        <w:rPr>
          <w:rFonts w:ascii="Palatino Linotype" w:eastAsia="等线" w:hAnsi="Palatino Linotype" w:cs="Times New Roman" w:hint="eastAsia"/>
          <w:sz w:val="24"/>
          <w:szCs w:val="24"/>
        </w:rPr>
        <w:t>.</w:t>
      </w:r>
      <w:r w:rsidR="00497B64" w:rsidRPr="00CB7D48">
        <w:rPr>
          <w:rFonts w:ascii="Palatino Linotype" w:eastAsia="等线" w:hAnsi="Palatino Linotype" w:cs="Times New Roman" w:hint="eastAsia"/>
          <w:sz w:val="24"/>
          <w:szCs w:val="24"/>
        </w:rPr>
        <w:t xml:space="preserve"> </w:t>
      </w:r>
      <w:r w:rsidRPr="00CB7D48">
        <w:rPr>
          <w:rFonts w:ascii="Palatino Linotype" w:eastAsia="等线" w:hAnsi="Palatino Linotype" w:cs="Times New Roman" w:hint="eastAsia"/>
          <w:sz w:val="24"/>
          <w:szCs w:val="24"/>
        </w:rPr>
        <w:t>S</w:t>
      </w:r>
      <w:r w:rsidRPr="00CB7D48">
        <w:rPr>
          <w:rFonts w:ascii="Palatino Linotype" w:eastAsia="等线" w:hAnsi="Palatino Linotype" w:cs="Times New Roman"/>
          <w:sz w:val="24"/>
          <w:szCs w:val="24"/>
        </w:rPr>
        <w:t xml:space="preserve">cores of each item </w:t>
      </w:r>
      <w:r w:rsidRPr="00CB7D48">
        <w:rPr>
          <w:rFonts w:ascii="Palatino Linotype" w:eastAsia="等线" w:hAnsi="Palatino Linotype" w:cs="Times New Roman" w:hint="eastAsia"/>
          <w:sz w:val="24"/>
          <w:szCs w:val="24"/>
        </w:rPr>
        <w:t xml:space="preserve">were summed up </w:t>
      </w:r>
      <w:r w:rsidRPr="00CB7D48">
        <w:rPr>
          <w:rFonts w:ascii="Palatino Linotype" w:eastAsia="等线" w:hAnsi="Palatino Linotype" w:cs="Times New Roman"/>
          <w:sz w:val="24"/>
          <w:szCs w:val="24"/>
        </w:rPr>
        <w:t>to obtain the total CT score for brain injury.</w:t>
      </w:r>
    </w:p>
    <w:p w14:paraId="61D11883" w14:textId="77777777" w:rsidR="00396F95" w:rsidRPr="00CB7D48" w:rsidRDefault="00396F95" w:rsidP="000F09EF">
      <w:pPr>
        <w:adjustRightInd w:val="0"/>
        <w:snapToGrid w:val="0"/>
        <w:spacing w:line="480" w:lineRule="auto"/>
        <w:jc w:val="left"/>
        <w:rPr>
          <w:rFonts w:ascii="Palatino Linotype" w:eastAsia="等线" w:hAnsi="Palatino Linotype" w:cs="Times New Roman"/>
          <w:b/>
          <w:sz w:val="24"/>
          <w:szCs w:val="24"/>
        </w:rPr>
      </w:pPr>
      <w:r w:rsidRPr="00CB7D48">
        <w:rPr>
          <w:rFonts w:ascii="Palatino Linotype" w:eastAsia="等线" w:hAnsi="Palatino Linotype" w:cs="Times New Roman"/>
          <w:b/>
          <w:sz w:val="24"/>
          <w:szCs w:val="24"/>
        </w:rPr>
        <w:t xml:space="preserve">CT scoring of lung </w:t>
      </w:r>
      <w:r w:rsidRPr="00CB7D48">
        <w:rPr>
          <w:rFonts w:ascii="Palatino Linotype" w:eastAsia="等线" w:hAnsi="Palatino Linotype" w:cs="Times New Roman" w:hint="eastAsia"/>
          <w:b/>
          <w:sz w:val="24"/>
          <w:szCs w:val="24"/>
        </w:rPr>
        <w:t>injury</w:t>
      </w:r>
    </w:p>
    <w:p w14:paraId="3A61C79F" w14:textId="4685CB19" w:rsidR="0060540D" w:rsidRPr="00CB7D48" w:rsidRDefault="00396F95" w:rsidP="000F09EF">
      <w:pPr>
        <w:adjustRightInd w:val="0"/>
        <w:snapToGrid w:val="0"/>
        <w:spacing w:after="240" w:line="480" w:lineRule="auto"/>
        <w:jc w:val="left"/>
        <w:rPr>
          <w:rFonts w:ascii="Palatino Linotype" w:eastAsia="等线" w:hAnsi="Palatino Linotype" w:cs="Times New Roman"/>
          <w:sz w:val="24"/>
          <w:szCs w:val="24"/>
        </w:rPr>
      </w:pPr>
      <w:r w:rsidRPr="00CB7D48">
        <w:rPr>
          <w:rFonts w:ascii="Palatino Linotype" w:eastAsia="等线" w:hAnsi="Palatino Linotype" w:cs="Times New Roman"/>
          <w:sz w:val="24"/>
          <w:szCs w:val="24"/>
        </w:rPr>
        <w:t xml:space="preserve">The </w:t>
      </w:r>
      <w:r w:rsidR="00B02915" w:rsidRPr="00CB7D48">
        <w:rPr>
          <w:rFonts w:ascii="Palatino Linotype" w:eastAsia="等线" w:hAnsi="Palatino Linotype" w:cs="Times New Roman"/>
          <w:sz w:val="24"/>
          <w:szCs w:val="24"/>
        </w:rPr>
        <w:t>pulmonary</w:t>
      </w:r>
      <w:r w:rsidR="00B02915" w:rsidRPr="00CB7D48">
        <w:rPr>
          <w:rFonts w:ascii="Palatino Linotype" w:eastAsia="等线" w:hAnsi="Palatino Linotype" w:cs="Times New Roman" w:hint="eastAsia"/>
          <w:sz w:val="24"/>
          <w:szCs w:val="24"/>
        </w:rPr>
        <w:t xml:space="preserve"> </w:t>
      </w:r>
      <w:r w:rsidRPr="00CB7D48">
        <w:rPr>
          <w:rFonts w:ascii="Palatino Linotype" w:eastAsia="等线" w:hAnsi="Palatino Linotype" w:cs="Times New Roman"/>
          <w:sz w:val="24"/>
          <w:szCs w:val="24"/>
        </w:rPr>
        <w:t xml:space="preserve">CT </w:t>
      </w:r>
      <w:r w:rsidR="00B02915" w:rsidRPr="00CB7D48">
        <w:rPr>
          <w:rFonts w:ascii="Palatino Linotype" w:eastAsia="等线" w:hAnsi="Palatino Linotype" w:cs="Times New Roman" w:hint="eastAsia"/>
          <w:sz w:val="24"/>
          <w:szCs w:val="24"/>
        </w:rPr>
        <w:t>scans</w:t>
      </w:r>
      <w:r w:rsidRPr="00CB7D48">
        <w:rPr>
          <w:rFonts w:ascii="Palatino Linotype" w:eastAsia="等线" w:hAnsi="Palatino Linotype" w:cs="Times New Roman"/>
          <w:sz w:val="24"/>
          <w:szCs w:val="24"/>
        </w:rPr>
        <w:t xml:space="preserve"> were graded on </w:t>
      </w:r>
      <w:r w:rsidRPr="00CB7D48">
        <w:rPr>
          <w:rFonts w:ascii="Palatino Linotype" w:eastAsia="等线" w:hAnsi="Palatino Linotype" w:cs="Times New Roman" w:hint="eastAsia"/>
          <w:sz w:val="24"/>
          <w:szCs w:val="24"/>
        </w:rPr>
        <w:t>1</w:t>
      </w:r>
      <w:r w:rsidRPr="00CB7D48">
        <w:rPr>
          <w:rFonts w:ascii="Palatino Linotype" w:eastAsia="等线" w:hAnsi="Palatino Linotype" w:cs="Times New Roman"/>
          <w:sz w:val="24"/>
          <w:szCs w:val="24"/>
        </w:rPr>
        <w:t xml:space="preserve"> to </w:t>
      </w:r>
      <w:r w:rsidRPr="00CB7D48">
        <w:rPr>
          <w:rFonts w:ascii="Palatino Linotype" w:eastAsia="等线" w:hAnsi="Palatino Linotype" w:cs="Times New Roman" w:hint="eastAsia"/>
          <w:sz w:val="24"/>
          <w:szCs w:val="24"/>
        </w:rPr>
        <w:t>6</w:t>
      </w:r>
      <w:r w:rsidRPr="00CB7D48">
        <w:rPr>
          <w:rFonts w:ascii="Palatino Linotype" w:eastAsia="等线" w:hAnsi="Palatino Linotype" w:cs="Times New Roman"/>
          <w:sz w:val="24"/>
          <w:szCs w:val="24"/>
        </w:rPr>
        <w:t xml:space="preserve"> scale based on the classification by </w:t>
      </w:r>
      <w:proofErr w:type="spellStart"/>
      <w:r w:rsidRPr="00CB7D48">
        <w:rPr>
          <w:rFonts w:ascii="Palatino Linotype" w:eastAsia="等线" w:hAnsi="Palatino Linotype" w:cs="Times New Roman"/>
          <w:sz w:val="24"/>
          <w:szCs w:val="24"/>
        </w:rPr>
        <w:t>Ichikado</w:t>
      </w:r>
      <w:proofErr w:type="spellEnd"/>
      <w:r w:rsidRPr="00CB7D48">
        <w:rPr>
          <w:rFonts w:ascii="Palatino Linotype" w:eastAsia="等线" w:hAnsi="Palatino Linotype" w:cs="Times New Roman"/>
          <w:sz w:val="24"/>
          <w:szCs w:val="24"/>
        </w:rPr>
        <w:t xml:space="preserve"> </w:t>
      </w:r>
      <w:r w:rsidR="00B02915" w:rsidRPr="00CB7D48">
        <w:rPr>
          <w:rFonts w:ascii="Palatino Linotype" w:eastAsia="等线" w:hAnsi="Palatino Linotype" w:cs="Times New Roman" w:hint="eastAsia"/>
          <w:sz w:val="24"/>
          <w:szCs w:val="24"/>
        </w:rPr>
        <w:t>scoring system</w:t>
      </w:r>
      <w:r w:rsidR="007639BF" w:rsidRPr="00CB7D48">
        <w:rPr>
          <w:rFonts w:ascii="Palatino Linotype" w:eastAsia="等线" w:hAnsi="Palatino Linotype" w:cs="Times New Roman" w:hint="eastAsia"/>
          <w:sz w:val="24"/>
          <w:szCs w:val="24"/>
        </w:rPr>
        <w:t xml:space="preserve"> </w:t>
      </w:r>
      <w:r w:rsidR="00497B64" w:rsidRPr="00CB7D48">
        <w:rPr>
          <w:rFonts w:ascii="Palatino Linotype" w:eastAsia="等线" w:hAnsi="Palatino Linotype" w:cs="Times New Roman"/>
          <w:sz w:val="24"/>
          <w:szCs w:val="24"/>
        </w:rPr>
        <w:fldChar w:fldCharType="begin"/>
      </w:r>
      <w:r w:rsidR="00497B64" w:rsidRPr="00CB7D48">
        <w:rPr>
          <w:rFonts w:ascii="Palatino Linotype" w:eastAsia="等线" w:hAnsi="Palatino Linotype" w:cs="Times New Roman"/>
          <w:sz w:val="24"/>
          <w:szCs w:val="24"/>
        </w:rPr>
        <w:instrText xml:space="preserve"> ADDIN ZOTERO_ITEM CSL_CITATION {"citationID":"Zv49Li2J","properties":{"formattedCitation":"\\super [2]\\nosupersub{}","plainCitation":"[2]","noteIndex":0},"citationItems":[{"id":10250,"uris":["http://zotero.org/users/9801305/items/3C6W65EG"],"itemData":{"id":10250,"type":"article-journal","container-title":"American Journal of Respiratory and Critical Care Medicine","DOI":"10.1164/rccm.2106157","ISSN":"1073-449X, 1535-4970","issue":"11","journalAbbreviation":"Am J Respir Crit Care Med","language":"en","page":"1551-1556","source":"DOI.org (Crossref)","title":"Acute Interstitial Pneumonia: Comparison of High-Resolution Computed Tomography Findings between Survivors and Nonsurvivors","title-short":"Acute Interstitial Pneumonia","volume":"165","author":[{"family":"Ichikado","given":"Kazuya"},{"family":"Suga","given":"Moritaka"},{"family":"Müller","given":"Nestor L."},{"family":"Taniguchi","given":"Hiroyuki"},{"family":"Kondoh","given":"Yasuhiro"},{"family":"Akira","given":"Masanori"},{"family":"Johkoh","given":"Takeshi"},{"family":"Mihara","given":"Naoki"},{"family":"Nakamura","given":"Hironobu"},{"family":"Takahashi","given":"Mutsumasa"},{"family":"Ando","given":"Masayuki"}],"issued":{"date-parts":[["2002",6,1]]}}}],"schema":"https://github.com/citation-style-language/schema/raw/master/csl-citation.json"} </w:instrText>
      </w:r>
      <w:r w:rsidR="00497B64" w:rsidRPr="00CB7D48">
        <w:rPr>
          <w:rFonts w:ascii="Palatino Linotype" w:eastAsia="等线" w:hAnsi="Palatino Linotype" w:cs="Times New Roman"/>
          <w:sz w:val="24"/>
          <w:szCs w:val="24"/>
        </w:rPr>
        <w:fldChar w:fldCharType="separate"/>
      </w:r>
      <w:r w:rsidR="00497B64" w:rsidRPr="00CB7D48">
        <w:rPr>
          <w:rFonts w:ascii="Palatino Linotype" w:hAnsi="Palatino Linotype" w:cs="Times New Roman"/>
          <w:kern w:val="0"/>
          <w:sz w:val="24"/>
          <w:vertAlign w:val="superscript"/>
        </w:rPr>
        <w:t>[2]</w:t>
      </w:r>
      <w:r w:rsidR="00497B64" w:rsidRPr="00CB7D48">
        <w:rPr>
          <w:rFonts w:ascii="Palatino Linotype" w:eastAsia="等线" w:hAnsi="Palatino Linotype" w:cs="Times New Roman"/>
          <w:sz w:val="24"/>
          <w:szCs w:val="24"/>
        </w:rPr>
        <w:fldChar w:fldCharType="end"/>
      </w:r>
      <w:r w:rsidRPr="00CB7D48">
        <w:rPr>
          <w:rFonts w:ascii="Palatino Linotype" w:eastAsia="等线" w:hAnsi="Palatino Linotype" w:cs="Times New Roman" w:hint="eastAsia"/>
          <w:sz w:val="24"/>
          <w:szCs w:val="24"/>
        </w:rPr>
        <w:t>.</w:t>
      </w:r>
      <w:r w:rsidRPr="00CB7D48">
        <w:rPr>
          <w:rFonts w:ascii="Palatino Linotype" w:eastAsia="等线" w:hAnsi="Palatino Linotype" w:cs="Times New Roman"/>
          <w:sz w:val="24"/>
          <w:szCs w:val="24"/>
        </w:rPr>
        <w:t xml:space="preserve"> </w:t>
      </w:r>
      <w:r w:rsidRPr="00CB7D48">
        <w:rPr>
          <w:rFonts w:ascii="Palatino Linotype" w:eastAsia="等线" w:hAnsi="Palatino Linotype" w:cs="Times New Roman" w:hint="eastAsia"/>
          <w:sz w:val="24"/>
          <w:szCs w:val="24"/>
        </w:rPr>
        <w:t>A</w:t>
      </w:r>
      <w:r w:rsidRPr="00CB7D48">
        <w:rPr>
          <w:rFonts w:ascii="Palatino Linotype" w:eastAsia="等线" w:hAnsi="Palatino Linotype" w:cs="Times New Roman"/>
          <w:sz w:val="24"/>
          <w:szCs w:val="24"/>
        </w:rPr>
        <w:t xml:space="preserve">reas with </w:t>
      </w:r>
      <w:r w:rsidRPr="00CB7D48">
        <w:rPr>
          <w:rFonts w:ascii="Palatino Linotype" w:eastAsia="等线" w:hAnsi="Palatino Linotype" w:cs="Times New Roman" w:hint="eastAsia"/>
          <w:sz w:val="24"/>
          <w:szCs w:val="24"/>
        </w:rPr>
        <w:t>1</w:t>
      </w:r>
      <w:r w:rsidRPr="00CB7D48">
        <w:rPr>
          <w:rFonts w:ascii="Palatino Linotype" w:eastAsia="等线" w:hAnsi="Palatino Linotype" w:cs="Times New Roman"/>
          <w:sz w:val="24"/>
          <w:szCs w:val="24"/>
        </w:rPr>
        <w:t xml:space="preserve"> normal attenuation, </w:t>
      </w:r>
      <w:r w:rsidRPr="00CB7D48">
        <w:rPr>
          <w:rFonts w:ascii="Palatino Linotype" w:eastAsia="等线" w:hAnsi="Palatino Linotype" w:cs="Times New Roman" w:hint="eastAsia"/>
          <w:sz w:val="24"/>
          <w:szCs w:val="24"/>
        </w:rPr>
        <w:t>2</w:t>
      </w:r>
      <w:r w:rsidRPr="00CB7D48">
        <w:rPr>
          <w:rFonts w:ascii="Palatino Linotype" w:eastAsia="等线" w:hAnsi="Palatino Linotype" w:cs="Times New Roman"/>
          <w:sz w:val="24"/>
          <w:szCs w:val="24"/>
        </w:rPr>
        <w:t xml:space="preserve"> ground-glass attenuation, </w:t>
      </w:r>
      <w:r w:rsidRPr="00CB7D48">
        <w:rPr>
          <w:rFonts w:ascii="Palatino Linotype" w:eastAsia="等线" w:hAnsi="Palatino Linotype" w:cs="Times New Roman" w:hint="eastAsia"/>
          <w:sz w:val="24"/>
          <w:szCs w:val="24"/>
        </w:rPr>
        <w:t>3</w:t>
      </w:r>
      <w:r w:rsidRPr="00CB7D48">
        <w:rPr>
          <w:rFonts w:ascii="Palatino Linotype" w:eastAsia="等线" w:hAnsi="Palatino Linotype" w:cs="Times New Roman"/>
          <w:sz w:val="24"/>
          <w:szCs w:val="24"/>
        </w:rPr>
        <w:t xml:space="preserve"> consolidation, </w:t>
      </w:r>
      <w:r w:rsidRPr="00CB7D48">
        <w:rPr>
          <w:rFonts w:ascii="Palatino Linotype" w:eastAsia="等线" w:hAnsi="Palatino Linotype" w:cs="Times New Roman" w:hint="eastAsia"/>
          <w:sz w:val="24"/>
          <w:szCs w:val="24"/>
        </w:rPr>
        <w:t>4</w:t>
      </w:r>
      <w:r w:rsidRPr="00CB7D48">
        <w:rPr>
          <w:rFonts w:ascii="Palatino Linotype" w:eastAsia="等线" w:hAnsi="Palatino Linotype" w:cs="Times New Roman"/>
          <w:sz w:val="24"/>
          <w:szCs w:val="24"/>
        </w:rPr>
        <w:t xml:space="preserve"> ground</w:t>
      </w:r>
      <w:r w:rsidRPr="00CB7D48">
        <w:rPr>
          <w:rFonts w:ascii="Palatino Linotype" w:eastAsia="等线" w:hAnsi="Palatino Linotype" w:cs="Times New Roman" w:hint="eastAsia"/>
          <w:sz w:val="24"/>
          <w:szCs w:val="24"/>
        </w:rPr>
        <w:t>-</w:t>
      </w:r>
      <w:r w:rsidRPr="00CB7D48">
        <w:rPr>
          <w:rFonts w:ascii="Palatino Linotype" w:eastAsia="等线" w:hAnsi="Palatino Linotype" w:cs="Times New Roman"/>
          <w:sz w:val="24"/>
          <w:szCs w:val="24"/>
        </w:rPr>
        <w:t xml:space="preserve">glass attenuation with traction </w:t>
      </w:r>
      <w:proofErr w:type="spellStart"/>
      <w:r w:rsidRPr="00CB7D48">
        <w:rPr>
          <w:rFonts w:ascii="Palatino Linotype" w:eastAsia="等线" w:hAnsi="Palatino Linotype" w:cs="Times New Roman"/>
          <w:sz w:val="24"/>
          <w:szCs w:val="24"/>
        </w:rPr>
        <w:t>bronchiolectasis</w:t>
      </w:r>
      <w:proofErr w:type="spellEnd"/>
      <w:r w:rsidRPr="00CB7D48">
        <w:rPr>
          <w:rFonts w:ascii="Palatino Linotype" w:eastAsia="等线" w:hAnsi="Palatino Linotype" w:cs="Times New Roman"/>
          <w:sz w:val="24"/>
          <w:szCs w:val="24"/>
        </w:rPr>
        <w:t xml:space="preserve"> or bronchiectasis, </w:t>
      </w:r>
      <w:r w:rsidRPr="00CB7D48">
        <w:rPr>
          <w:rFonts w:ascii="Palatino Linotype" w:eastAsia="等线" w:hAnsi="Palatino Linotype" w:cs="Times New Roman" w:hint="eastAsia"/>
          <w:sz w:val="24"/>
          <w:szCs w:val="24"/>
        </w:rPr>
        <w:t>5</w:t>
      </w:r>
      <w:r w:rsidRPr="00CB7D48">
        <w:rPr>
          <w:rFonts w:ascii="Palatino Linotype" w:eastAsia="等线" w:hAnsi="Palatino Linotype" w:cs="Times New Roman"/>
          <w:sz w:val="24"/>
          <w:szCs w:val="24"/>
        </w:rPr>
        <w:t xml:space="preserve"> </w:t>
      </w:r>
      <w:proofErr w:type="gramStart"/>
      <w:r w:rsidRPr="00CB7D48">
        <w:rPr>
          <w:rFonts w:ascii="Palatino Linotype" w:eastAsia="等线" w:hAnsi="Palatino Linotype" w:cs="Times New Roman"/>
          <w:sz w:val="24"/>
          <w:szCs w:val="24"/>
        </w:rPr>
        <w:t>consolidation</w:t>
      </w:r>
      <w:proofErr w:type="gramEnd"/>
      <w:r w:rsidRPr="00CB7D48">
        <w:rPr>
          <w:rFonts w:ascii="Palatino Linotype" w:eastAsia="等线" w:hAnsi="Palatino Linotype" w:cs="Times New Roman"/>
          <w:sz w:val="24"/>
          <w:szCs w:val="24"/>
        </w:rPr>
        <w:t xml:space="preserve"> with traction </w:t>
      </w:r>
      <w:proofErr w:type="spellStart"/>
      <w:r w:rsidRPr="00CB7D48">
        <w:rPr>
          <w:rFonts w:ascii="Palatino Linotype" w:eastAsia="等线" w:hAnsi="Palatino Linotype" w:cs="Times New Roman"/>
          <w:sz w:val="24"/>
          <w:szCs w:val="24"/>
        </w:rPr>
        <w:t>bronchiolectasis</w:t>
      </w:r>
      <w:proofErr w:type="spellEnd"/>
      <w:r w:rsidRPr="00CB7D48">
        <w:rPr>
          <w:rFonts w:ascii="Palatino Linotype" w:eastAsia="等线" w:hAnsi="Palatino Linotype" w:cs="Times New Roman"/>
          <w:sz w:val="24"/>
          <w:szCs w:val="24"/>
        </w:rPr>
        <w:t xml:space="preserve"> or bronchiectasis, and </w:t>
      </w:r>
      <w:r w:rsidRPr="00CB7D48">
        <w:rPr>
          <w:rFonts w:ascii="Palatino Linotype" w:eastAsia="等线" w:hAnsi="Palatino Linotype" w:cs="Times New Roman" w:hint="eastAsia"/>
          <w:sz w:val="24"/>
          <w:szCs w:val="24"/>
        </w:rPr>
        <w:t>6</w:t>
      </w:r>
      <w:r w:rsidRPr="00CB7D48">
        <w:rPr>
          <w:rFonts w:ascii="Palatino Linotype" w:eastAsia="等线" w:hAnsi="Palatino Linotype" w:cs="Times New Roman"/>
          <w:sz w:val="24"/>
          <w:szCs w:val="24"/>
        </w:rPr>
        <w:t xml:space="preserve"> honeycombing. The extent of involvement of each abnormality was assessed independently for each of three zones of each lung. The CT score in upper, middle, and lower lung zones of each lung was determined by visually estimating the extent of disease in each zone. The score was based on the percentage of lung parenchyma that showed evidence of abnormality and estimated to </w:t>
      </w:r>
      <w:r w:rsidR="00B02915" w:rsidRPr="00CB7D48">
        <w:rPr>
          <w:rFonts w:ascii="Palatino Linotype" w:eastAsia="等线" w:hAnsi="Palatino Linotype" w:cs="Times New Roman"/>
          <w:sz w:val="24"/>
          <w:szCs w:val="24"/>
        </w:rPr>
        <w:t>be the</w:t>
      </w:r>
      <w:r w:rsidRPr="00CB7D48">
        <w:rPr>
          <w:rFonts w:ascii="Palatino Linotype" w:eastAsia="等线" w:hAnsi="Palatino Linotype" w:cs="Times New Roman"/>
          <w:sz w:val="24"/>
          <w:szCs w:val="24"/>
        </w:rPr>
        <w:t xml:space="preserve"> nearest 10% of parenchymal involvement. Each </w:t>
      </w:r>
      <w:r w:rsidR="0060540D" w:rsidRPr="00CB7D48">
        <w:rPr>
          <w:rFonts w:ascii="Palatino Linotype" w:eastAsia="等线" w:hAnsi="Palatino Linotype" w:cs="Times New Roman"/>
          <w:sz w:val="24"/>
          <w:szCs w:val="24"/>
        </w:rPr>
        <w:t>abnormal</w:t>
      </w:r>
      <w:r w:rsidRPr="00CB7D48">
        <w:rPr>
          <w:rFonts w:ascii="Palatino Linotype" w:eastAsia="等线" w:hAnsi="Palatino Linotype" w:cs="Times New Roman"/>
          <w:sz w:val="24"/>
          <w:szCs w:val="24"/>
        </w:rPr>
        <w:t xml:space="preserve"> score was calculated by </w:t>
      </w:r>
      <w:r w:rsidRPr="00CB7D48">
        <w:rPr>
          <w:rFonts w:ascii="Palatino Linotype" w:eastAsia="等线" w:hAnsi="Palatino Linotype" w:cs="Times New Roman"/>
          <w:sz w:val="24"/>
          <w:szCs w:val="24"/>
        </w:rPr>
        <w:lastRenderedPageBreak/>
        <w:t>multiplying the extent of involvement by each grading score</w:t>
      </w:r>
      <w:r w:rsidRPr="00CB7D48">
        <w:rPr>
          <w:rFonts w:ascii="Palatino Linotype" w:eastAsia="等线" w:hAnsi="Palatino Linotype" w:cs="Times New Roman" w:hint="eastAsia"/>
          <w:sz w:val="24"/>
          <w:szCs w:val="24"/>
        </w:rPr>
        <w:t>.</w:t>
      </w:r>
      <w:r w:rsidRPr="00CB7D48">
        <w:rPr>
          <w:rFonts w:ascii="Palatino Linotype" w:eastAsia="等线" w:hAnsi="Palatino Linotype" w:cs="Times New Roman"/>
          <w:sz w:val="24"/>
          <w:szCs w:val="24"/>
        </w:rPr>
        <w:t xml:space="preserve"> </w:t>
      </w:r>
      <w:r w:rsidRPr="00CB7D48">
        <w:rPr>
          <w:rFonts w:ascii="Palatino Linotype" w:eastAsia="等线" w:hAnsi="Palatino Linotype" w:cs="Times New Roman" w:hint="eastAsia"/>
          <w:sz w:val="24"/>
          <w:szCs w:val="24"/>
        </w:rPr>
        <w:t>F</w:t>
      </w:r>
      <w:r w:rsidRPr="00CB7D48">
        <w:rPr>
          <w:rFonts w:ascii="Palatino Linotype" w:eastAsia="等线" w:hAnsi="Palatino Linotype" w:cs="Times New Roman"/>
          <w:sz w:val="24"/>
          <w:szCs w:val="24"/>
        </w:rPr>
        <w:t>or each index, we drew up an average score of the six lung zones for each patient, and then the overall CT score was obtained by adding the averages for each index</w:t>
      </w:r>
      <w:r w:rsidRPr="00CB7D48">
        <w:rPr>
          <w:rFonts w:ascii="Palatino Linotype" w:eastAsia="等线" w:hAnsi="Palatino Linotype" w:cs="Times New Roman" w:hint="eastAsia"/>
          <w:sz w:val="24"/>
          <w:szCs w:val="24"/>
        </w:rPr>
        <w:t>.</w:t>
      </w:r>
    </w:p>
    <w:p w14:paraId="24949CC4" w14:textId="77777777" w:rsidR="00FE053F" w:rsidRPr="00CB7D48" w:rsidRDefault="00FE053F" w:rsidP="000F09EF">
      <w:pPr>
        <w:adjustRightInd w:val="0"/>
        <w:snapToGrid w:val="0"/>
        <w:spacing w:line="480" w:lineRule="auto"/>
        <w:jc w:val="left"/>
        <w:rPr>
          <w:rFonts w:ascii="Palatino Linotype" w:hAnsi="Palatino Linotype" w:cs="Times New Roman"/>
          <w:b/>
          <w:sz w:val="24"/>
          <w:szCs w:val="24"/>
        </w:rPr>
      </w:pPr>
      <w:r w:rsidRPr="00CB7D48">
        <w:rPr>
          <w:rFonts w:ascii="Palatino Linotype" w:hAnsi="Palatino Linotype" w:cs="Times New Roman"/>
          <w:b/>
          <w:sz w:val="24"/>
          <w:szCs w:val="24"/>
        </w:rPr>
        <w:t xml:space="preserve">Flow cytometry </w:t>
      </w:r>
    </w:p>
    <w:p w14:paraId="37BCFC9D" w14:textId="7B20C906" w:rsidR="0016198B" w:rsidRPr="00CB7D48" w:rsidRDefault="007A2C35" w:rsidP="0099735E">
      <w:pPr>
        <w:adjustRightInd w:val="0"/>
        <w:snapToGrid w:val="0"/>
        <w:spacing w:line="480" w:lineRule="auto"/>
        <w:jc w:val="left"/>
        <w:rPr>
          <w:rFonts w:ascii="Palatino Linotype" w:hAnsi="Palatino Linotype" w:cs="Times New Roman"/>
          <w:sz w:val="24"/>
          <w:szCs w:val="24"/>
        </w:rPr>
      </w:pPr>
      <w:r w:rsidRPr="00CB7D48">
        <w:rPr>
          <w:rFonts w:ascii="Palatino Linotype" w:eastAsia="等线" w:hAnsi="Palatino Linotype" w:cs="Times New Roman"/>
          <w:color w:val="000000"/>
          <w:sz w:val="24"/>
          <w:szCs w:val="24"/>
        </w:rPr>
        <w:t xml:space="preserve">Flow cytometry (LSR II, Beckon Dickinson, San Jose, CA) was used to </w:t>
      </w:r>
      <w:r w:rsidR="0060540D" w:rsidRPr="00CB7D48">
        <w:rPr>
          <w:rFonts w:ascii="Palatino Linotype" w:eastAsia="等线" w:hAnsi="Palatino Linotype" w:cs="Times New Roman" w:hint="eastAsia"/>
          <w:color w:val="000000"/>
          <w:sz w:val="24"/>
          <w:szCs w:val="24"/>
        </w:rPr>
        <w:t>detect:</w:t>
      </w:r>
      <w:r w:rsidR="0060540D" w:rsidRPr="00CB7D48">
        <w:rPr>
          <w:rFonts w:ascii="Palatino Linotype" w:eastAsia="等线" w:hAnsi="Palatino Linotype" w:cs="Times New Roman"/>
          <w:color w:val="000000"/>
          <w:sz w:val="24"/>
          <w:szCs w:val="24"/>
        </w:rPr>
        <w:t xml:space="preserve"> </w:t>
      </w:r>
      <w:r w:rsidR="0060540D" w:rsidRPr="00CB7D48">
        <w:rPr>
          <w:rFonts w:ascii="Palatino Linotype" w:eastAsia="等线" w:hAnsi="Palatino Linotype" w:cs="Times New Roman" w:hint="eastAsia"/>
          <w:sz w:val="24"/>
          <w:szCs w:val="24"/>
        </w:rPr>
        <w:t>(</w:t>
      </w:r>
      <w:r w:rsidR="00D95A07" w:rsidRPr="00CB7D48">
        <w:rPr>
          <w:rFonts w:ascii="Palatino Linotype" w:eastAsia="等线" w:hAnsi="Palatino Linotype" w:cs="Times New Roman" w:hint="eastAsia"/>
          <w:sz w:val="24"/>
          <w:szCs w:val="24"/>
        </w:rPr>
        <w:t>1</w:t>
      </w:r>
      <w:r w:rsidR="0060540D" w:rsidRPr="00CB7D48">
        <w:rPr>
          <w:rFonts w:ascii="Palatino Linotype" w:eastAsia="等线" w:hAnsi="Palatino Linotype" w:cs="Times New Roman" w:hint="eastAsia"/>
          <w:sz w:val="24"/>
          <w:szCs w:val="24"/>
        </w:rPr>
        <w:t xml:space="preserve">) mice </w:t>
      </w:r>
      <w:r w:rsidR="0060540D" w:rsidRPr="00CB7D48">
        <w:rPr>
          <w:rFonts w:ascii="Palatino Linotype" w:eastAsia="等线" w:hAnsi="Palatino Linotype" w:cs="Times New Roman" w:hint="eastAsia"/>
          <w:color w:val="000000"/>
          <w:sz w:val="24"/>
          <w:szCs w:val="24"/>
        </w:rPr>
        <w:t>BM</w:t>
      </w:r>
      <w:r w:rsidR="0060540D" w:rsidRPr="00CB7D48">
        <w:rPr>
          <w:rFonts w:ascii="Palatino Linotype" w:eastAsia="等线" w:hAnsi="Palatino Linotype" w:cs="Times New Roman"/>
          <w:color w:val="000000"/>
          <w:sz w:val="24"/>
          <w:szCs w:val="24"/>
        </w:rPr>
        <w:t xml:space="preserve"> and its differentiated cells</w:t>
      </w:r>
      <w:r w:rsidR="0060540D" w:rsidRPr="00CB7D48">
        <w:rPr>
          <w:rFonts w:ascii="Palatino Linotype" w:eastAsia="等线" w:hAnsi="Palatino Linotype" w:cs="Times New Roman" w:hint="eastAsia"/>
          <w:color w:val="000000"/>
          <w:sz w:val="24"/>
          <w:szCs w:val="24"/>
        </w:rPr>
        <w:t xml:space="preserve">. Briefly, </w:t>
      </w:r>
      <w:r w:rsidR="0060540D" w:rsidRPr="00CB7D48">
        <w:rPr>
          <w:rFonts w:ascii="Palatino Linotype" w:eastAsia="等线" w:hAnsi="Palatino Linotype" w:cs="Times New Roman" w:hint="eastAsia"/>
          <w:sz w:val="24"/>
          <w:szCs w:val="24"/>
        </w:rPr>
        <w:t>Mice samples</w:t>
      </w:r>
      <w:r w:rsidRPr="00CB7D48">
        <w:rPr>
          <w:rFonts w:ascii="Palatino Linotype" w:eastAsia="等线" w:hAnsi="Palatino Linotype" w:cs="Times New Roman"/>
          <w:sz w:val="24"/>
          <w:szCs w:val="24"/>
        </w:rPr>
        <w:t xml:space="preserve"> were stained with </w:t>
      </w:r>
      <w:r w:rsidR="001B5EF5" w:rsidRPr="00CB7D48">
        <w:rPr>
          <w:rFonts w:ascii="Palatino Linotype" w:eastAsia="等线" w:hAnsi="Palatino Linotype" w:cs="Times New Roman" w:hint="eastAsia"/>
          <w:sz w:val="24"/>
          <w:szCs w:val="24"/>
        </w:rPr>
        <w:t xml:space="preserve">the following antibodies </w:t>
      </w:r>
      <w:r w:rsidRPr="00CB7D48">
        <w:rPr>
          <w:rFonts w:ascii="Palatino Linotype" w:eastAsia="等线" w:hAnsi="Palatino Linotype" w:cs="Times New Roman"/>
          <w:sz w:val="24"/>
          <w:szCs w:val="24"/>
        </w:rPr>
        <w:t xml:space="preserve">for 30 min </w:t>
      </w:r>
      <w:r w:rsidR="001B5EF5" w:rsidRPr="00CB7D48">
        <w:rPr>
          <w:rFonts w:ascii="Palatino Linotype" w:eastAsia="等线" w:hAnsi="Palatino Linotype" w:cs="Times New Roman" w:hint="eastAsia"/>
          <w:sz w:val="24"/>
          <w:szCs w:val="24"/>
        </w:rPr>
        <w:t xml:space="preserve">at </w:t>
      </w:r>
      <w:r w:rsidR="001B5EF5" w:rsidRPr="00CB7D48">
        <w:rPr>
          <w:rFonts w:ascii="Palatino Linotype" w:eastAsia="等线" w:hAnsi="Palatino Linotype" w:cs="Times New Roman"/>
          <w:sz w:val="24"/>
          <w:szCs w:val="24"/>
        </w:rPr>
        <w:t>4</w:t>
      </w:r>
      <w:r w:rsidR="001B5EF5" w:rsidRPr="00CB7D48">
        <w:rPr>
          <w:rFonts w:ascii="Cambria Math" w:eastAsia="等线" w:hAnsi="Cambria Math" w:cs="Cambria Math"/>
          <w:sz w:val="24"/>
          <w:szCs w:val="24"/>
        </w:rPr>
        <w:t>℃</w:t>
      </w:r>
      <w:r w:rsidRPr="00CB7D48">
        <w:rPr>
          <w:rFonts w:ascii="Palatino Linotype" w:eastAsia="等线" w:hAnsi="Palatino Linotype" w:cs="Times New Roman"/>
          <w:sz w:val="24"/>
          <w:szCs w:val="24"/>
        </w:rPr>
        <w:t xml:space="preserve">. </w:t>
      </w:r>
      <w:r w:rsidR="001B5EF5" w:rsidRPr="00CB7D48">
        <w:rPr>
          <w:rFonts w:ascii="Palatino Linotype" w:eastAsia="等线" w:hAnsi="Palatino Linotype" w:cs="Times New Roman" w:hint="eastAsia"/>
          <w:sz w:val="24"/>
          <w:szCs w:val="24"/>
        </w:rPr>
        <w:t xml:space="preserve">BM sample of mice were incubated with </w:t>
      </w:r>
      <w:r w:rsidR="001B5EF5" w:rsidRPr="00CB7D48">
        <w:rPr>
          <w:rFonts w:ascii="Palatino Linotype" w:hAnsi="Palatino Linotype" w:cs="Times New Roman"/>
          <w:sz w:val="24"/>
          <w:szCs w:val="24"/>
        </w:rPr>
        <w:t>Brilliant Violet 421™ anti-mouse Lineage Cocktail (</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Brilliant Violet 650™ anti-mouse CD117 (c-kit) </w:t>
      </w:r>
      <w:r w:rsidR="00F24207" w:rsidRPr="00CB7D48">
        <w:rPr>
          <w:rFonts w:ascii="Palatino Linotype" w:hAnsi="Palatino Linotype" w:cs="Times New Roman" w:hint="eastAsia"/>
          <w:sz w:val="24"/>
          <w:szCs w:val="24"/>
        </w:rPr>
        <w:t>a</w:t>
      </w:r>
      <w:r w:rsidR="001B5EF5" w:rsidRPr="00CB7D48">
        <w:rPr>
          <w:rFonts w:ascii="Palatino Linotype" w:hAnsi="Palatino Linotype" w:cs="Times New Roman"/>
          <w:sz w:val="24"/>
          <w:szCs w:val="24"/>
        </w:rPr>
        <w:t>ntibody (</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Brilliant Violet 510™ anti-mouse Ly-6A/E (Sca-1)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APC anti-mouse CD48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and PE/Cyanine7 anti-mouse CD150 (SLAM)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for detecting HSC;</w:t>
      </w:r>
      <w:r w:rsidR="001B5EF5" w:rsidRPr="00CB7D48">
        <w:rPr>
          <w:rFonts w:ascii="Palatino Linotype" w:hAnsi="Palatino Linotype" w:cs="Times New Roman" w:hint="eastAsia"/>
          <w:sz w:val="24"/>
          <w:szCs w:val="24"/>
        </w:rPr>
        <w:t xml:space="preserve"> </w:t>
      </w:r>
      <w:r w:rsidR="001B5EF5" w:rsidRPr="00CB7D48">
        <w:rPr>
          <w:rFonts w:ascii="Palatino Linotype" w:hAnsi="Palatino Linotype" w:cs="Times New Roman"/>
          <w:sz w:val="24"/>
          <w:szCs w:val="24"/>
        </w:rPr>
        <w:t>Brilliant Violet 421™ anti-mouse Lineage Cocktail (</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Brilliant Violet 650™ anti-mouse CD117 (c-kit)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Brilliant Violet 510™ anti-mouse Ly-6A/E (Sca-1)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w:t>
      </w:r>
      <w:r w:rsidR="001B5EF5" w:rsidRPr="00CB7D48">
        <w:rPr>
          <w:rFonts w:ascii="Palatino Linotype" w:hAnsi="Palatino Linotype" w:cs="Times New Roman" w:hint="eastAsia"/>
          <w:sz w:val="24"/>
          <w:szCs w:val="24"/>
        </w:rPr>
        <w:t xml:space="preserve"> </w:t>
      </w:r>
      <w:proofErr w:type="spellStart"/>
      <w:r w:rsidR="001B5EF5" w:rsidRPr="00CB7D48">
        <w:rPr>
          <w:rFonts w:ascii="Palatino Linotype" w:hAnsi="Palatino Linotype" w:cs="Times New Roman"/>
          <w:sz w:val="24"/>
          <w:szCs w:val="24"/>
        </w:rPr>
        <w:t>PerCP</w:t>
      </w:r>
      <w:proofErr w:type="spellEnd"/>
      <w:r w:rsidR="001B5EF5" w:rsidRPr="00CB7D48">
        <w:rPr>
          <w:rFonts w:ascii="Palatino Linotype" w:hAnsi="Palatino Linotype" w:cs="Times New Roman"/>
          <w:sz w:val="24"/>
          <w:szCs w:val="24"/>
        </w:rPr>
        <w:t xml:space="preserve">/Cyanine5.5 anti-mouse CD34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 xml:space="preserve">, </w:t>
      </w:r>
      <w:r w:rsidR="00982FC9" w:rsidRPr="00CB7D48">
        <w:rPr>
          <w:rFonts w:ascii="Palatino Linotype" w:hAnsi="Palatino Linotype" w:cs="Times New Roman"/>
          <w:sz w:val="24"/>
          <w:szCs w:val="24"/>
        </w:rPr>
        <w:t xml:space="preserve">FITC anti-mouse CD16/32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982FC9" w:rsidRPr="00CB7D48">
        <w:rPr>
          <w:rFonts w:ascii="Palatino Linotype" w:hAnsi="Palatino Linotype" w:cs="Times New Roman"/>
          <w:sz w:val="24"/>
          <w:szCs w:val="24"/>
        </w:rPr>
        <w:t>(</w:t>
      </w:r>
      <w:proofErr w:type="spellStart"/>
      <w:r w:rsidR="00982FC9" w:rsidRPr="00CB7D48">
        <w:rPr>
          <w:rFonts w:ascii="Palatino Linotype" w:hAnsi="Palatino Linotype" w:cs="Times New Roman"/>
          <w:sz w:val="24"/>
          <w:szCs w:val="24"/>
        </w:rPr>
        <w:t>Biolegend</w:t>
      </w:r>
      <w:proofErr w:type="spellEnd"/>
      <w:r w:rsidR="00982FC9"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 xml:space="preserve"> and</w:t>
      </w:r>
      <w:r w:rsidR="001B5EF5" w:rsidRPr="00CB7D48">
        <w:rPr>
          <w:rFonts w:ascii="Palatino Linotype" w:hAnsi="Palatino Linotype" w:cs="Times New Roman"/>
          <w:sz w:val="24"/>
          <w:szCs w:val="24"/>
        </w:rPr>
        <w:t xml:space="preserve"> APC anti-mouse CD115 (CSF-1R)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1B5EF5" w:rsidRPr="00CB7D48">
        <w:rPr>
          <w:rFonts w:ascii="Palatino Linotype" w:hAnsi="Palatino Linotype" w:cs="Times New Roman"/>
          <w:sz w:val="24"/>
          <w:szCs w:val="24"/>
        </w:rPr>
        <w:t>(</w:t>
      </w:r>
      <w:proofErr w:type="spellStart"/>
      <w:r w:rsidR="001B5EF5" w:rsidRPr="00CB7D48">
        <w:rPr>
          <w:rFonts w:ascii="Palatino Linotype" w:hAnsi="Palatino Linotype" w:cs="Times New Roman"/>
          <w:sz w:val="24"/>
          <w:szCs w:val="24"/>
        </w:rPr>
        <w:t>Biolegend</w:t>
      </w:r>
      <w:proofErr w:type="spellEnd"/>
      <w:r w:rsidR="001B5EF5" w:rsidRPr="00CB7D48">
        <w:rPr>
          <w:rFonts w:ascii="Palatino Linotype" w:hAnsi="Palatino Linotype" w:cs="Times New Roman"/>
          <w:sz w:val="24"/>
          <w:szCs w:val="24"/>
        </w:rPr>
        <w:t xml:space="preserve">) </w:t>
      </w:r>
      <w:r w:rsidR="001B5EF5" w:rsidRPr="00CB7D48">
        <w:rPr>
          <w:rFonts w:ascii="Palatino Linotype" w:hAnsi="Palatino Linotype" w:cs="Times New Roman" w:hint="eastAsia"/>
          <w:sz w:val="24"/>
          <w:szCs w:val="24"/>
        </w:rPr>
        <w:t>to detect</w:t>
      </w:r>
      <w:r w:rsidR="001B5EF5" w:rsidRPr="00CB7D48">
        <w:rPr>
          <w:rFonts w:ascii="Palatino Linotype" w:hAnsi="Palatino Linotype" w:cs="Times New Roman"/>
          <w:sz w:val="24"/>
          <w:szCs w:val="24"/>
        </w:rPr>
        <w:t xml:space="preserve"> CMP, GMP and MDP</w:t>
      </w:r>
      <w:r w:rsidR="00D5748E" w:rsidRPr="00CB7D48">
        <w:rPr>
          <w:rFonts w:ascii="Palatino Linotype" w:hAnsi="Palatino Linotype" w:cs="Times New Roman" w:hint="eastAsia"/>
          <w:sz w:val="24"/>
          <w:szCs w:val="24"/>
        </w:rPr>
        <w:t xml:space="preserve">; </w:t>
      </w:r>
      <w:r w:rsidR="00D5748E" w:rsidRPr="00CB7D48">
        <w:rPr>
          <w:rFonts w:ascii="Palatino Linotype" w:hAnsi="Palatino Linotype" w:cs="Times New Roman"/>
          <w:sz w:val="24"/>
          <w:szCs w:val="24"/>
        </w:rPr>
        <w:t xml:space="preserve">PE/Cyanine7 anti-mouse CD45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xml:space="preserve">), APC anti-mouse/human CD11b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w:t>
      </w:r>
      <w:r w:rsidR="00D5748E" w:rsidRPr="00CB7D48">
        <w:rPr>
          <w:rFonts w:ascii="Palatino Linotype" w:hAnsi="Palatino Linotype" w:cs="Times New Roman"/>
          <w:sz w:val="24"/>
          <w:szCs w:val="24"/>
        </w:rPr>
        <w:t xml:space="preserve"> </w:t>
      </w:r>
      <w:proofErr w:type="spellStart"/>
      <w:r w:rsidR="00D5748E" w:rsidRPr="00CB7D48">
        <w:rPr>
          <w:rFonts w:ascii="Palatino Linotype" w:hAnsi="Palatino Linotype" w:cs="Times New Roman"/>
          <w:sz w:val="24"/>
          <w:szCs w:val="24"/>
        </w:rPr>
        <w:t>PerCP</w:t>
      </w:r>
      <w:proofErr w:type="spellEnd"/>
      <w:r w:rsidR="00D5748E" w:rsidRPr="00CB7D48">
        <w:rPr>
          <w:rFonts w:ascii="Palatino Linotype" w:hAnsi="Palatino Linotype" w:cs="Times New Roman"/>
          <w:sz w:val="24"/>
          <w:szCs w:val="24"/>
        </w:rPr>
        <w:t>/Cyanine5.5 anti-mouse Ly</w:t>
      </w:r>
      <w:r w:rsidR="00497B64" w:rsidRPr="00CB7D48">
        <w:rPr>
          <w:rFonts w:ascii="Palatino Linotype" w:hAnsi="Palatino Linotype" w:cs="Times New Roman" w:hint="eastAsia"/>
          <w:sz w:val="24"/>
          <w:szCs w:val="24"/>
        </w:rPr>
        <w:t>6</w:t>
      </w:r>
      <w:r w:rsidR="00D5748E" w:rsidRPr="00CB7D48">
        <w:rPr>
          <w:rFonts w:ascii="Palatino Linotype" w:hAnsi="Palatino Linotype" w:cs="Times New Roman"/>
          <w:sz w:val="24"/>
          <w:szCs w:val="24"/>
        </w:rPr>
        <w:t xml:space="preserve">G </w:t>
      </w:r>
      <w:r w:rsidR="00F24207" w:rsidRPr="00CB7D48">
        <w:rPr>
          <w:rFonts w:ascii="Palatino Linotype" w:hAnsi="Palatino Linotype" w:cs="Times New Roman" w:hint="eastAsia"/>
          <w:sz w:val="24"/>
          <w:szCs w:val="24"/>
        </w:rPr>
        <w:t>a</w:t>
      </w:r>
      <w:r w:rsidR="00F24207"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xml:space="preserve">) for detecting </w:t>
      </w:r>
      <w:r w:rsidR="00D5748E" w:rsidRPr="00CB7D48">
        <w:rPr>
          <w:rFonts w:ascii="Palatino Linotype" w:hAnsi="Palatino Linotype" w:cs="Times New Roman" w:hint="eastAsia"/>
          <w:sz w:val="24"/>
          <w:szCs w:val="24"/>
        </w:rPr>
        <w:t xml:space="preserve">neutrophil and </w:t>
      </w:r>
      <w:r w:rsidR="00D5748E" w:rsidRPr="00CB7D48">
        <w:rPr>
          <w:rFonts w:ascii="Palatino Linotype" w:hAnsi="Palatino Linotype" w:cs="Times New Roman"/>
          <w:sz w:val="24"/>
          <w:szCs w:val="24"/>
        </w:rPr>
        <w:t>monocyte</w:t>
      </w:r>
      <w:r w:rsidR="00D5748E" w:rsidRPr="00CB7D48">
        <w:rPr>
          <w:rFonts w:ascii="Palatino Linotype" w:hAnsi="Palatino Linotype" w:cs="Times New Roman" w:hint="eastAsia"/>
          <w:sz w:val="24"/>
          <w:szCs w:val="24"/>
        </w:rPr>
        <w:t>/</w:t>
      </w:r>
      <w:r w:rsidR="00D5748E" w:rsidRPr="00CB7D48">
        <w:rPr>
          <w:rFonts w:ascii="Palatino Linotype" w:hAnsi="Palatino Linotype" w:cs="Times New Roman"/>
          <w:sz w:val="24"/>
          <w:szCs w:val="24"/>
        </w:rPr>
        <w:t>macrophage</w:t>
      </w:r>
      <w:r w:rsidR="00982FC9" w:rsidRPr="00CB7D48">
        <w:rPr>
          <w:rFonts w:ascii="Palatino Linotype" w:hAnsi="Palatino Linotype" w:cs="Times New Roman" w:hint="eastAsia"/>
          <w:sz w:val="24"/>
          <w:szCs w:val="24"/>
        </w:rPr>
        <w:t xml:space="preserve"> and </w:t>
      </w:r>
      <w:r w:rsidR="00D5748E" w:rsidRPr="00CB7D48">
        <w:rPr>
          <w:rFonts w:ascii="Palatino Linotype" w:hAnsi="Palatino Linotype" w:cs="Times New Roman"/>
          <w:sz w:val="24"/>
          <w:szCs w:val="24"/>
        </w:rPr>
        <w:t>Brilliant Violet 421™ anti-mouse Ly</w:t>
      </w:r>
      <w:r w:rsidR="00497B64" w:rsidRPr="00CB7D48">
        <w:rPr>
          <w:rFonts w:ascii="Palatino Linotype" w:hAnsi="Palatino Linotype" w:cs="Times New Roman" w:hint="eastAsia"/>
          <w:sz w:val="24"/>
          <w:szCs w:val="24"/>
        </w:rPr>
        <w:t>6c</w:t>
      </w:r>
      <w:r w:rsidR="00D5748E" w:rsidRPr="00CB7D48">
        <w:rPr>
          <w:rFonts w:ascii="Palatino Linotype" w:hAnsi="Palatino Linotype" w:cs="Times New Roman"/>
          <w:sz w:val="24"/>
          <w:szCs w:val="24"/>
        </w:rPr>
        <w:t xml:space="preserve"> </w:t>
      </w:r>
      <w:r w:rsidR="00F24207" w:rsidRPr="00CB7D48">
        <w:rPr>
          <w:rFonts w:ascii="Palatino Linotype" w:hAnsi="Palatino Linotype" w:cs="Times New Roman" w:hint="eastAsia"/>
          <w:sz w:val="24"/>
          <w:szCs w:val="24"/>
        </w:rPr>
        <w:t>a</w:t>
      </w:r>
      <w:r w:rsidR="00D5748E" w:rsidRPr="00CB7D48">
        <w:rPr>
          <w:rFonts w:ascii="Palatino Linotype" w:hAnsi="Palatino Linotype" w:cs="Times New Roman"/>
          <w:sz w:val="24"/>
          <w:szCs w:val="24"/>
        </w:rPr>
        <w:t>ntibody (</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for distinguish</w:t>
      </w:r>
      <w:r w:rsidR="00D5748E" w:rsidRPr="00CB7D48">
        <w:rPr>
          <w:rFonts w:ascii="Palatino Linotype" w:hAnsi="Palatino Linotype" w:cs="Times New Roman" w:hint="eastAsia"/>
          <w:sz w:val="24"/>
          <w:szCs w:val="24"/>
        </w:rPr>
        <w:t xml:space="preserve">ing different phenotype of </w:t>
      </w:r>
      <w:r w:rsidR="00D5748E" w:rsidRPr="00CB7D48">
        <w:rPr>
          <w:rFonts w:ascii="Palatino Linotype" w:hAnsi="Palatino Linotype" w:cs="Times New Roman"/>
          <w:sz w:val="24"/>
          <w:szCs w:val="24"/>
        </w:rPr>
        <w:t>monocyte and macrophage</w:t>
      </w:r>
      <w:r w:rsidR="00D5748E" w:rsidRPr="00CB7D48">
        <w:rPr>
          <w:rFonts w:ascii="Palatino Linotype" w:hAnsi="Palatino Linotype" w:cs="Times New Roman" w:hint="eastAsia"/>
          <w:sz w:val="24"/>
          <w:szCs w:val="24"/>
        </w:rPr>
        <w:t>.</w:t>
      </w:r>
      <w:r w:rsidR="001B5EF5" w:rsidRPr="00CB7D48">
        <w:rPr>
          <w:rFonts w:ascii="Palatino Linotype" w:eastAsia="等线" w:hAnsi="Palatino Linotype" w:cs="Times New Roman" w:hint="eastAsia"/>
          <w:sz w:val="24"/>
          <w:szCs w:val="24"/>
        </w:rPr>
        <w:t xml:space="preserve"> </w:t>
      </w:r>
      <w:r w:rsidR="00D5748E" w:rsidRPr="00CB7D48">
        <w:rPr>
          <w:rFonts w:ascii="Palatino Linotype" w:eastAsia="等线" w:hAnsi="Palatino Linotype" w:cs="Times New Roman" w:hint="eastAsia"/>
          <w:sz w:val="24"/>
          <w:szCs w:val="24"/>
        </w:rPr>
        <w:t>(</w:t>
      </w:r>
      <w:r w:rsidR="00574EF7" w:rsidRPr="00CB7D48">
        <w:rPr>
          <w:rFonts w:ascii="Palatino Linotype" w:eastAsia="等线" w:hAnsi="Palatino Linotype" w:cs="Times New Roman" w:hint="eastAsia"/>
          <w:sz w:val="24"/>
          <w:szCs w:val="24"/>
        </w:rPr>
        <w:t>2</w:t>
      </w:r>
      <w:r w:rsidR="00D5748E" w:rsidRPr="00CB7D48">
        <w:rPr>
          <w:rFonts w:ascii="Palatino Linotype" w:eastAsia="等线" w:hAnsi="Palatino Linotype" w:cs="Times New Roman" w:hint="eastAsia"/>
          <w:sz w:val="24"/>
          <w:szCs w:val="24"/>
        </w:rPr>
        <w:t xml:space="preserve">) </w:t>
      </w:r>
      <w:r w:rsidR="00EE15A2" w:rsidRPr="00CB7D48">
        <w:rPr>
          <w:rFonts w:ascii="Palatino Linotype" w:hAnsi="Palatino Linotype" w:cs="Times New Roman" w:hint="eastAsia"/>
          <w:sz w:val="24"/>
          <w:szCs w:val="24"/>
        </w:rPr>
        <w:t>N</w:t>
      </w:r>
      <w:r w:rsidR="00EE15A2" w:rsidRPr="00CB7D48">
        <w:rPr>
          <w:rFonts w:ascii="Palatino Linotype" w:hAnsi="Palatino Linotype" w:cs="Times New Roman"/>
          <w:sz w:val="24"/>
          <w:szCs w:val="24"/>
        </w:rPr>
        <w:t>eutrophil</w:t>
      </w:r>
      <w:r w:rsidR="00D5748E" w:rsidRPr="00CB7D48">
        <w:rPr>
          <w:rFonts w:ascii="Palatino Linotype" w:hAnsi="Palatino Linotype" w:cs="Times New Roman" w:hint="eastAsia"/>
          <w:sz w:val="24"/>
          <w:szCs w:val="24"/>
        </w:rPr>
        <w:t xml:space="preserve"> and </w:t>
      </w:r>
      <w:r w:rsidR="00D5748E" w:rsidRPr="00CB7D48">
        <w:rPr>
          <w:rFonts w:ascii="Palatino Linotype" w:hAnsi="Palatino Linotype" w:cs="Times New Roman"/>
          <w:sz w:val="24"/>
          <w:szCs w:val="24"/>
        </w:rPr>
        <w:t>macrophage</w:t>
      </w:r>
      <w:r w:rsidR="00D5748E" w:rsidRPr="00CB7D48">
        <w:rPr>
          <w:rFonts w:ascii="Palatino Linotype" w:hAnsi="Palatino Linotype" w:cs="Times New Roman" w:hint="eastAsia"/>
          <w:sz w:val="24"/>
          <w:szCs w:val="24"/>
        </w:rPr>
        <w:t xml:space="preserve"> infiltration in mice brain. </w:t>
      </w:r>
      <w:r w:rsidR="00C729F8" w:rsidRPr="00CB7D48">
        <w:rPr>
          <w:rFonts w:ascii="Palatino Linotype" w:hAnsi="Palatino Linotype" w:cs="Times New Roman" w:hint="eastAsia"/>
          <w:sz w:val="24"/>
          <w:szCs w:val="24"/>
        </w:rPr>
        <w:t>Mouse b</w:t>
      </w:r>
      <w:r w:rsidR="00D5748E" w:rsidRPr="00CB7D48">
        <w:rPr>
          <w:rFonts w:ascii="Palatino Linotype" w:eastAsia="等线" w:hAnsi="Palatino Linotype" w:cs="Times New Roman"/>
          <w:sz w:val="24"/>
          <w:szCs w:val="24"/>
        </w:rPr>
        <w:t xml:space="preserve">rain was harvested </w:t>
      </w:r>
      <w:r w:rsidR="00D5748E" w:rsidRPr="00CB7D48">
        <w:rPr>
          <w:rFonts w:ascii="Palatino Linotype" w:eastAsia="等线" w:hAnsi="Palatino Linotype" w:cs="Times New Roman"/>
          <w:sz w:val="24"/>
          <w:szCs w:val="24"/>
        </w:rPr>
        <w:lastRenderedPageBreak/>
        <w:t xml:space="preserve">after perfusion with cold PBS, minced and incubated with collagenase IV at 37°C for 30 minutes. After PBS washing, myelin debris was removed by centrifugation in 30% </w:t>
      </w:r>
      <w:proofErr w:type="spellStart"/>
      <w:r w:rsidR="00D5748E" w:rsidRPr="00CB7D48">
        <w:rPr>
          <w:rFonts w:ascii="Palatino Linotype" w:eastAsia="等线" w:hAnsi="Palatino Linotype" w:cs="Times New Roman"/>
          <w:sz w:val="24"/>
          <w:szCs w:val="24"/>
        </w:rPr>
        <w:t>Percoll</w:t>
      </w:r>
      <w:proofErr w:type="spellEnd"/>
      <w:r w:rsidR="00982FC9" w:rsidRPr="00CB7D48">
        <w:rPr>
          <w:rFonts w:ascii="Palatino Linotype" w:eastAsia="等线" w:hAnsi="Palatino Linotype" w:cs="Times New Roman" w:hint="eastAsia"/>
          <w:sz w:val="24"/>
          <w:szCs w:val="24"/>
        </w:rPr>
        <w:t xml:space="preserve"> (</w:t>
      </w:r>
      <w:proofErr w:type="spellStart"/>
      <w:r w:rsidR="00982FC9" w:rsidRPr="00CB7D48">
        <w:rPr>
          <w:rFonts w:ascii="Palatino Linotype" w:eastAsia="等线" w:hAnsi="Palatino Linotype" w:cs="Times New Roman" w:hint="eastAsia"/>
          <w:sz w:val="24"/>
          <w:szCs w:val="24"/>
        </w:rPr>
        <w:t>Cytiva</w:t>
      </w:r>
      <w:proofErr w:type="spellEnd"/>
      <w:r w:rsidR="00982FC9" w:rsidRPr="00CB7D48">
        <w:rPr>
          <w:rFonts w:ascii="Palatino Linotype" w:eastAsia="等线" w:hAnsi="Palatino Linotype" w:cs="Times New Roman" w:hint="eastAsia"/>
          <w:sz w:val="24"/>
          <w:szCs w:val="24"/>
        </w:rPr>
        <w:t>)</w:t>
      </w:r>
      <w:r w:rsidR="00D5748E" w:rsidRPr="00CB7D48">
        <w:rPr>
          <w:rFonts w:ascii="Palatino Linotype" w:eastAsia="等线" w:hAnsi="Palatino Linotype" w:cs="Times New Roman"/>
          <w:sz w:val="24"/>
          <w:szCs w:val="24"/>
        </w:rPr>
        <w:t>, and the cell pellet was washed with PBS and</w:t>
      </w:r>
      <w:bookmarkStart w:id="0" w:name="OLE_LINK2"/>
      <w:r w:rsidR="00D5748E" w:rsidRPr="00CB7D48">
        <w:rPr>
          <w:rFonts w:ascii="Palatino Linotype" w:eastAsia="等线" w:hAnsi="Palatino Linotype" w:cs="Times New Roman"/>
          <w:sz w:val="24"/>
          <w:szCs w:val="24"/>
        </w:rPr>
        <w:t xml:space="preserve"> resuspended in 1% BSA</w:t>
      </w:r>
      <w:r w:rsidR="00D5748E" w:rsidRPr="00CB7D48">
        <w:rPr>
          <w:rFonts w:ascii="Palatino Linotype" w:eastAsia="等线" w:hAnsi="Palatino Linotype" w:cs="Times New Roman" w:hint="eastAsia"/>
          <w:sz w:val="24"/>
          <w:szCs w:val="24"/>
        </w:rPr>
        <w:t xml:space="preserve"> </w:t>
      </w:r>
      <w:r w:rsidR="00D5748E" w:rsidRPr="00CB7D48">
        <w:rPr>
          <w:rFonts w:ascii="Palatino Linotype" w:hAnsi="Palatino Linotype" w:cs="Arial" w:hint="eastAsia"/>
          <w:sz w:val="24"/>
          <w:szCs w:val="24"/>
        </w:rPr>
        <w:t xml:space="preserve">and incubated with </w:t>
      </w:r>
      <w:r w:rsidR="00D5748E" w:rsidRPr="00CB7D48">
        <w:rPr>
          <w:rFonts w:ascii="Palatino Linotype" w:hAnsi="Palatino Linotype" w:cs="Times New Roman"/>
          <w:sz w:val="24"/>
          <w:szCs w:val="24"/>
        </w:rPr>
        <w:t xml:space="preserve">PE/Cyanine7 anti-mouse CD45 </w:t>
      </w:r>
      <w:r w:rsidR="00EE15A2" w:rsidRPr="00CB7D48">
        <w:rPr>
          <w:rFonts w:ascii="Palatino Linotype" w:hAnsi="Palatino Linotype" w:cs="Times New Roman" w:hint="eastAsia"/>
          <w:sz w:val="24"/>
          <w:szCs w:val="24"/>
        </w:rPr>
        <w:t>a</w:t>
      </w:r>
      <w:r w:rsidR="00D5748E" w:rsidRPr="00CB7D48">
        <w:rPr>
          <w:rFonts w:ascii="Palatino Linotype" w:hAnsi="Palatino Linotype" w:cs="Times New Roman"/>
          <w:sz w:val="24"/>
          <w:szCs w:val="24"/>
        </w:rPr>
        <w:t>ntibody (</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xml:space="preserve">), APC anti-mouse/human CD11b </w:t>
      </w:r>
      <w:r w:rsidR="00EE15A2" w:rsidRPr="00CB7D48">
        <w:rPr>
          <w:rFonts w:ascii="Palatino Linotype" w:hAnsi="Palatino Linotype" w:cs="Times New Roman" w:hint="eastAsia"/>
          <w:sz w:val="24"/>
          <w:szCs w:val="24"/>
        </w:rPr>
        <w:t>a</w:t>
      </w:r>
      <w:r w:rsidR="00EE15A2"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w:t>
      </w:r>
      <w:r w:rsidR="00D5748E" w:rsidRPr="00CB7D48">
        <w:rPr>
          <w:rFonts w:ascii="Palatino Linotype" w:hAnsi="Palatino Linotype" w:cs="Times New Roman"/>
          <w:sz w:val="24"/>
          <w:szCs w:val="24"/>
        </w:rPr>
        <w:t xml:space="preserve"> FITC anti-mouse F4/80 </w:t>
      </w:r>
      <w:r w:rsidR="00EE15A2" w:rsidRPr="00CB7D48">
        <w:rPr>
          <w:rFonts w:ascii="Palatino Linotype" w:hAnsi="Palatino Linotype" w:cs="Times New Roman" w:hint="eastAsia"/>
          <w:sz w:val="24"/>
          <w:szCs w:val="24"/>
        </w:rPr>
        <w:t>a</w:t>
      </w:r>
      <w:r w:rsidR="00EE15A2"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w:t>
      </w:r>
      <w:r w:rsidR="00D5748E" w:rsidRPr="00CB7D48">
        <w:rPr>
          <w:rFonts w:ascii="Palatino Linotype" w:hAnsi="Palatino Linotype" w:cs="Times New Roman"/>
          <w:sz w:val="24"/>
          <w:szCs w:val="24"/>
        </w:rPr>
        <w:t xml:space="preserve"> Brilliant Violet 421™ anti-mouse Ly6C </w:t>
      </w:r>
      <w:r w:rsidR="00EE15A2" w:rsidRPr="00CB7D48">
        <w:rPr>
          <w:rFonts w:ascii="Palatino Linotype" w:hAnsi="Palatino Linotype" w:cs="Times New Roman" w:hint="eastAsia"/>
          <w:sz w:val="24"/>
          <w:szCs w:val="24"/>
        </w:rPr>
        <w:t>a</w:t>
      </w:r>
      <w:r w:rsidR="00EE15A2"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xml:space="preserve">) </w:t>
      </w:r>
      <w:r w:rsidR="00D5748E" w:rsidRPr="00CB7D48">
        <w:rPr>
          <w:rFonts w:ascii="Palatino Linotype" w:hAnsi="Palatino Linotype" w:cs="Times New Roman" w:hint="eastAsia"/>
          <w:sz w:val="24"/>
          <w:szCs w:val="24"/>
        </w:rPr>
        <w:t>and</w:t>
      </w:r>
      <w:r w:rsidR="00D5748E" w:rsidRPr="00CB7D48">
        <w:rPr>
          <w:rFonts w:ascii="Palatino Linotype" w:hAnsi="Palatino Linotype" w:cs="Times New Roman"/>
          <w:sz w:val="24"/>
          <w:szCs w:val="24"/>
        </w:rPr>
        <w:t xml:space="preserve"> </w:t>
      </w:r>
      <w:proofErr w:type="spellStart"/>
      <w:r w:rsidR="00D5748E" w:rsidRPr="00CB7D48">
        <w:rPr>
          <w:rFonts w:ascii="Palatino Linotype" w:hAnsi="Palatino Linotype" w:cs="Times New Roman"/>
          <w:sz w:val="24"/>
          <w:szCs w:val="24"/>
        </w:rPr>
        <w:t>PerCP</w:t>
      </w:r>
      <w:proofErr w:type="spellEnd"/>
      <w:r w:rsidR="00D5748E" w:rsidRPr="00CB7D48">
        <w:rPr>
          <w:rFonts w:ascii="Palatino Linotype" w:hAnsi="Palatino Linotype" w:cs="Times New Roman"/>
          <w:sz w:val="24"/>
          <w:szCs w:val="24"/>
        </w:rPr>
        <w:t xml:space="preserve">/Cyanine5.5 anti-mouse Ly-6G </w:t>
      </w:r>
      <w:r w:rsidR="00EE15A2" w:rsidRPr="00CB7D48">
        <w:rPr>
          <w:rFonts w:ascii="Palatino Linotype" w:hAnsi="Palatino Linotype" w:cs="Times New Roman" w:hint="eastAsia"/>
          <w:sz w:val="24"/>
          <w:szCs w:val="24"/>
        </w:rPr>
        <w:t>a</w:t>
      </w:r>
      <w:r w:rsidR="00EE15A2" w:rsidRPr="00CB7D48">
        <w:rPr>
          <w:rFonts w:ascii="Palatino Linotype" w:hAnsi="Palatino Linotype" w:cs="Times New Roman"/>
          <w:sz w:val="24"/>
          <w:szCs w:val="24"/>
        </w:rPr>
        <w:t xml:space="preserve">ntibody </w:t>
      </w:r>
      <w:r w:rsidR="00D5748E" w:rsidRPr="00CB7D48">
        <w:rPr>
          <w:rFonts w:ascii="Palatino Linotype" w:hAnsi="Palatino Linotype" w:cs="Times New Roman"/>
          <w:sz w:val="24"/>
          <w:szCs w:val="24"/>
        </w:rPr>
        <w:t>(</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 xml:space="preserve">) </w:t>
      </w:r>
      <w:r w:rsidR="00D5748E" w:rsidRPr="00CB7D48">
        <w:rPr>
          <w:rFonts w:ascii="Palatino Linotype" w:eastAsia="等线" w:hAnsi="Palatino Linotype" w:cs="Times New Roman" w:hint="eastAsia"/>
          <w:sz w:val="24"/>
          <w:szCs w:val="24"/>
        </w:rPr>
        <w:t xml:space="preserve">for 30 minutes at </w:t>
      </w:r>
      <w:r w:rsidR="00D5748E" w:rsidRPr="00CB7D48">
        <w:rPr>
          <w:rFonts w:ascii="Palatino Linotype" w:eastAsia="等线" w:hAnsi="Palatino Linotype" w:cs="Times New Roman"/>
          <w:sz w:val="24"/>
          <w:szCs w:val="24"/>
        </w:rPr>
        <w:t>4</w:t>
      </w:r>
      <w:r w:rsidR="00D5748E" w:rsidRPr="00CB7D48">
        <w:rPr>
          <w:rFonts w:ascii="Cambria Math" w:eastAsia="等线" w:hAnsi="Cambria Math" w:cs="Cambria Math"/>
          <w:sz w:val="24"/>
          <w:szCs w:val="24"/>
        </w:rPr>
        <w:t>℃</w:t>
      </w:r>
      <w:r w:rsidR="00D5748E" w:rsidRPr="00CB7D48">
        <w:rPr>
          <w:rFonts w:ascii="Palatino Linotype" w:eastAsia="等线" w:hAnsi="Palatino Linotype" w:cs="Times New Roman" w:hint="eastAsia"/>
          <w:sz w:val="24"/>
          <w:szCs w:val="24"/>
        </w:rPr>
        <w:t xml:space="preserve"> </w:t>
      </w:r>
      <w:r w:rsidR="00D5748E" w:rsidRPr="00CB7D48">
        <w:rPr>
          <w:rFonts w:ascii="Palatino Linotype" w:hAnsi="Palatino Linotype" w:cs="Times New Roman" w:hint="eastAsia"/>
          <w:sz w:val="24"/>
          <w:szCs w:val="24"/>
        </w:rPr>
        <w:t>to</w:t>
      </w:r>
      <w:r w:rsidR="00D5748E" w:rsidRPr="00CB7D48">
        <w:rPr>
          <w:rFonts w:ascii="Palatino Linotype" w:hAnsi="Palatino Linotype" w:cs="Times New Roman"/>
          <w:sz w:val="24"/>
          <w:szCs w:val="24"/>
        </w:rPr>
        <w:t xml:space="preserve"> identify neutrophil</w:t>
      </w:r>
      <w:r w:rsidR="00D5748E" w:rsidRPr="00CB7D48">
        <w:rPr>
          <w:rFonts w:ascii="Palatino Linotype" w:hAnsi="Palatino Linotype" w:cs="Times New Roman" w:hint="eastAsia"/>
          <w:sz w:val="24"/>
          <w:szCs w:val="24"/>
        </w:rPr>
        <w:t xml:space="preserve"> and macrophage.</w:t>
      </w:r>
      <w:bookmarkEnd w:id="0"/>
      <w:r w:rsidR="0043584C" w:rsidRPr="00CB7D48">
        <w:rPr>
          <w:rFonts w:ascii="Palatino Linotype" w:hAnsi="Palatino Linotype" w:cs="Times New Roman" w:hint="eastAsia"/>
          <w:sz w:val="24"/>
          <w:szCs w:val="24"/>
        </w:rPr>
        <w:t xml:space="preserve"> </w:t>
      </w:r>
      <w:r w:rsidR="00030889" w:rsidRPr="00CB7D48">
        <w:rPr>
          <w:rFonts w:ascii="Palatino Linotype" w:hAnsi="Palatino Linotype" w:cs="Times New Roman" w:hint="eastAsia"/>
          <w:sz w:val="24"/>
          <w:szCs w:val="24"/>
        </w:rPr>
        <w:t xml:space="preserve">(3) </w:t>
      </w:r>
      <w:r w:rsidR="00445414" w:rsidRPr="00CB7D48">
        <w:rPr>
          <w:rFonts w:ascii="Palatino Linotype" w:hAnsi="Palatino Linotype" w:cs="Times New Roman"/>
          <w:sz w:val="24"/>
          <w:szCs w:val="24"/>
        </w:rPr>
        <w:t>Intracellular</w:t>
      </w:r>
      <w:r w:rsidR="0043584C" w:rsidRPr="00CB7D48">
        <w:rPr>
          <w:rFonts w:ascii="Palatino Linotype" w:hAnsi="Palatino Linotype" w:cs="Times New Roman" w:hint="eastAsia"/>
          <w:sz w:val="24"/>
          <w:szCs w:val="24"/>
        </w:rPr>
        <w:t xml:space="preserve"> flow cytometry was performed to detect the expression of </w:t>
      </w:r>
      <w:r w:rsidR="0043584C" w:rsidRPr="00CB7D48">
        <w:rPr>
          <w:rFonts w:ascii="Palatino Linotype" w:eastAsia="等线" w:hAnsi="Palatino Linotype" w:cs="Times New Roman"/>
          <w:sz w:val="24"/>
          <w:szCs w:val="24"/>
        </w:rPr>
        <w:t>IL-1β</w:t>
      </w:r>
      <w:r w:rsidR="00EE15A2" w:rsidRPr="00CB7D48">
        <w:rPr>
          <w:rFonts w:ascii="Palatino Linotype" w:hAnsi="Palatino Linotype" w:cs="Times New Roman" w:hint="eastAsia"/>
          <w:sz w:val="24"/>
          <w:szCs w:val="24"/>
        </w:rPr>
        <w:t xml:space="preserve">. </w:t>
      </w:r>
      <w:r w:rsidR="0043584C" w:rsidRPr="00CB7D48">
        <w:rPr>
          <w:rFonts w:ascii="Palatino Linotype" w:hAnsi="Palatino Linotype" w:cs="Times New Roman" w:hint="eastAsia"/>
          <w:sz w:val="24"/>
          <w:szCs w:val="24"/>
        </w:rPr>
        <w:t xml:space="preserve">Briefly, </w:t>
      </w:r>
      <w:r w:rsidR="0043584C" w:rsidRPr="00CB7D48">
        <w:rPr>
          <w:rFonts w:ascii="Palatino Linotype" w:hAnsi="Palatino Linotype" w:cs="Times New Roman"/>
          <w:sz w:val="24"/>
          <w:szCs w:val="24"/>
        </w:rPr>
        <w:t xml:space="preserve">cells were fixed in fixation buffer for 20 minutes after surface marker staining, washed with permeabilization buffer, stained with </w:t>
      </w:r>
      <w:r w:rsidR="0099735E" w:rsidRPr="00CB7D48">
        <w:rPr>
          <w:rFonts w:ascii="Palatino Linotype" w:hAnsi="Palatino Linotype" w:cs="Times New Roman" w:hint="eastAsia"/>
          <w:sz w:val="24"/>
          <w:szCs w:val="24"/>
        </w:rPr>
        <w:t>PE anti-mouse/human</w:t>
      </w:r>
      <w:r w:rsidR="00497B64" w:rsidRPr="00CB7D48">
        <w:rPr>
          <w:rFonts w:ascii="Palatino Linotype" w:hAnsi="Palatino Linotype" w:cs="Times New Roman" w:hint="eastAsia"/>
          <w:sz w:val="24"/>
          <w:szCs w:val="24"/>
        </w:rPr>
        <w:t xml:space="preserve"> </w:t>
      </w:r>
      <w:r w:rsidR="0099735E" w:rsidRPr="00CB7D48">
        <w:rPr>
          <w:rFonts w:ascii="Palatino Linotype" w:hAnsi="Palatino Linotype" w:cs="Times New Roman" w:hint="eastAsia"/>
          <w:sz w:val="24"/>
          <w:szCs w:val="24"/>
        </w:rPr>
        <w:t>IL-1</w:t>
      </w:r>
      <w:r w:rsidR="0099735E" w:rsidRPr="00CB7D48">
        <w:rPr>
          <w:rFonts w:ascii="Palatino Linotype" w:eastAsia="等线" w:hAnsi="Palatino Linotype" w:cs="Times New Roman"/>
          <w:sz w:val="24"/>
          <w:szCs w:val="24"/>
        </w:rPr>
        <w:t>β</w:t>
      </w:r>
      <w:r w:rsidR="0099735E" w:rsidRPr="00CB7D48">
        <w:rPr>
          <w:rFonts w:ascii="Palatino Linotype" w:eastAsia="等线" w:hAnsi="Palatino Linotype" w:cs="Times New Roman" w:hint="eastAsia"/>
          <w:sz w:val="24"/>
          <w:szCs w:val="24"/>
        </w:rPr>
        <w:t xml:space="preserve"> antibody (</w:t>
      </w:r>
      <w:proofErr w:type="spellStart"/>
      <w:r w:rsidR="0099735E" w:rsidRPr="00CB7D48">
        <w:rPr>
          <w:rFonts w:ascii="Palatino Linotype" w:eastAsia="等线" w:hAnsi="Palatino Linotype" w:cs="Times New Roman"/>
          <w:sz w:val="24"/>
          <w:szCs w:val="24"/>
        </w:rPr>
        <w:t>eBioscience</w:t>
      </w:r>
      <w:proofErr w:type="spellEnd"/>
      <w:r w:rsidR="0099735E" w:rsidRPr="00CB7D48">
        <w:rPr>
          <w:rFonts w:ascii="Palatino Linotype" w:eastAsia="等线" w:hAnsi="Palatino Linotype" w:cs="Times New Roman" w:hint="eastAsia"/>
          <w:sz w:val="24"/>
          <w:szCs w:val="24"/>
        </w:rPr>
        <w:t>)</w:t>
      </w:r>
      <w:r w:rsidR="0043584C" w:rsidRPr="00CB7D48">
        <w:rPr>
          <w:rFonts w:ascii="Palatino Linotype" w:hAnsi="Palatino Linotype" w:cs="Times New Roman"/>
          <w:sz w:val="24"/>
          <w:szCs w:val="24"/>
        </w:rPr>
        <w:t xml:space="preserve"> for 45 minutes, washed again and resuspended in flow cytometry buffer.</w:t>
      </w:r>
      <w:r w:rsidR="00D5748E" w:rsidRPr="00CB7D48">
        <w:rPr>
          <w:rFonts w:ascii="Palatino Linotype" w:hAnsi="Palatino Linotype" w:cs="Times New Roman"/>
          <w:sz w:val="24"/>
          <w:szCs w:val="24"/>
        </w:rPr>
        <w:t xml:space="preserve"> (</w:t>
      </w:r>
      <w:r w:rsidR="00445414" w:rsidRPr="00CB7D48">
        <w:rPr>
          <w:rFonts w:ascii="Palatino Linotype" w:hAnsi="Palatino Linotype" w:cs="Times New Roman" w:hint="eastAsia"/>
          <w:sz w:val="24"/>
          <w:szCs w:val="24"/>
        </w:rPr>
        <w:t>4</w:t>
      </w:r>
      <w:r w:rsidR="00D5748E" w:rsidRPr="00CB7D48">
        <w:rPr>
          <w:rFonts w:ascii="Palatino Linotype" w:hAnsi="Palatino Linotype" w:cs="Times New Roman" w:hint="eastAsia"/>
          <w:sz w:val="24"/>
          <w:szCs w:val="24"/>
        </w:rPr>
        <w:t>) C</w:t>
      </w:r>
      <w:r w:rsidR="00D5748E" w:rsidRPr="00CB7D48">
        <w:rPr>
          <w:rFonts w:ascii="Palatino Linotype" w:hAnsi="Palatino Linotype" w:cs="Times New Roman"/>
          <w:sz w:val="24"/>
          <w:szCs w:val="24"/>
        </w:rPr>
        <w:t>himeric</w:t>
      </w:r>
      <w:r w:rsidR="00D5748E" w:rsidRPr="00CB7D48">
        <w:rPr>
          <w:rFonts w:ascii="Palatino Linotype" w:hAnsi="Palatino Linotype" w:cs="Times New Roman" w:hint="eastAsia"/>
          <w:sz w:val="24"/>
          <w:szCs w:val="24"/>
        </w:rPr>
        <w:t xml:space="preserve"> mice identification. </w:t>
      </w:r>
      <w:r w:rsidR="000A59B9" w:rsidRPr="00CB7D48">
        <w:rPr>
          <w:rFonts w:ascii="Palatino Linotype" w:hAnsi="Palatino Linotype" w:cs="Times New Roman" w:hint="eastAsia"/>
          <w:sz w:val="24"/>
          <w:szCs w:val="24"/>
        </w:rPr>
        <w:t xml:space="preserve">BM from </w:t>
      </w:r>
      <w:r w:rsidR="00641AE6" w:rsidRPr="00CB7D48">
        <w:rPr>
          <w:rFonts w:ascii="Palatino Linotype" w:hAnsi="Palatino Linotype" w:cs="Times New Roman" w:hint="eastAsia"/>
          <w:sz w:val="24"/>
          <w:szCs w:val="24"/>
        </w:rPr>
        <w:t>c</w:t>
      </w:r>
      <w:r w:rsidR="000A59B9" w:rsidRPr="00CB7D48">
        <w:rPr>
          <w:rFonts w:ascii="Palatino Linotype" w:hAnsi="Palatino Linotype" w:cs="Times New Roman"/>
          <w:sz w:val="24"/>
          <w:szCs w:val="24"/>
        </w:rPr>
        <w:t>himeric</w:t>
      </w:r>
      <w:r w:rsidR="000A59B9" w:rsidRPr="00CB7D48">
        <w:rPr>
          <w:rFonts w:ascii="Palatino Linotype" w:hAnsi="Palatino Linotype" w:cs="Times New Roman" w:hint="eastAsia"/>
          <w:sz w:val="24"/>
          <w:szCs w:val="24"/>
        </w:rPr>
        <w:t xml:space="preserve"> mice were incubated with </w:t>
      </w:r>
      <w:r w:rsidR="00D5748E" w:rsidRPr="00CB7D48">
        <w:rPr>
          <w:rFonts w:ascii="Palatino Linotype" w:hAnsi="Palatino Linotype" w:cs="Times New Roman"/>
          <w:sz w:val="24"/>
          <w:szCs w:val="24"/>
        </w:rPr>
        <w:t>PE anti-mouse CD45.1 Antibody (</w:t>
      </w:r>
      <w:proofErr w:type="spellStart"/>
      <w:r w:rsidR="00D5748E" w:rsidRPr="00CB7D48">
        <w:rPr>
          <w:rFonts w:ascii="Palatino Linotype" w:hAnsi="Palatino Linotype" w:cs="Times New Roman"/>
          <w:sz w:val="24"/>
          <w:szCs w:val="24"/>
        </w:rPr>
        <w:t>Biolegend</w:t>
      </w:r>
      <w:proofErr w:type="spellEnd"/>
      <w:r w:rsidR="00D5748E"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 xml:space="preserve"> </w:t>
      </w:r>
      <w:r w:rsidR="00982FC9" w:rsidRPr="00CB7D48">
        <w:rPr>
          <w:rFonts w:ascii="Palatino Linotype" w:eastAsia="等线" w:hAnsi="Palatino Linotype" w:cs="Times New Roman" w:hint="eastAsia"/>
          <w:sz w:val="24"/>
          <w:szCs w:val="24"/>
        </w:rPr>
        <w:t xml:space="preserve">for 30 minutes at </w:t>
      </w:r>
      <w:r w:rsidR="00982FC9" w:rsidRPr="00CB7D48">
        <w:rPr>
          <w:rFonts w:ascii="Palatino Linotype" w:eastAsia="等线" w:hAnsi="Palatino Linotype" w:cs="Times New Roman"/>
          <w:sz w:val="24"/>
          <w:szCs w:val="24"/>
        </w:rPr>
        <w:t>4</w:t>
      </w:r>
      <w:r w:rsidR="00982FC9" w:rsidRPr="00CB7D48">
        <w:rPr>
          <w:rFonts w:ascii="Cambria Math" w:eastAsia="等线" w:hAnsi="Cambria Math" w:cs="Cambria Math"/>
          <w:sz w:val="24"/>
          <w:szCs w:val="24"/>
        </w:rPr>
        <w:t>℃</w:t>
      </w:r>
      <w:r w:rsidR="00982FC9" w:rsidRPr="00CB7D48">
        <w:rPr>
          <w:rFonts w:ascii="Palatino Linotype" w:hAnsi="Palatino Linotype" w:cs="Times New Roman" w:hint="eastAsia"/>
          <w:sz w:val="24"/>
          <w:szCs w:val="24"/>
        </w:rPr>
        <w:t xml:space="preserve"> to</w:t>
      </w:r>
      <w:r w:rsidR="00D5748E" w:rsidRPr="00CB7D48">
        <w:rPr>
          <w:rFonts w:ascii="Palatino Linotype" w:hAnsi="Palatino Linotype" w:cs="Times New Roman"/>
          <w:sz w:val="24"/>
          <w:szCs w:val="24"/>
        </w:rPr>
        <w:t xml:space="preserve"> </w:t>
      </w:r>
      <w:r w:rsidR="004435E2" w:rsidRPr="00CB7D48">
        <w:rPr>
          <w:rFonts w:ascii="Palatino Linotype" w:hAnsi="Palatino Linotype" w:cs="Times New Roman"/>
          <w:sz w:val="24"/>
          <w:szCs w:val="24"/>
        </w:rPr>
        <w:t>distinguish recipient mouse cells from donor mouse cells</w:t>
      </w:r>
      <w:r w:rsidR="00D5748E" w:rsidRPr="00CB7D48">
        <w:rPr>
          <w:rFonts w:ascii="Palatino Linotype" w:hAnsi="Palatino Linotype" w:cs="Times New Roman"/>
          <w:sz w:val="24"/>
          <w:szCs w:val="24"/>
        </w:rPr>
        <w:t>.</w:t>
      </w:r>
      <w:r w:rsidR="00982FC9" w:rsidRPr="00CB7D48">
        <w:rPr>
          <w:rFonts w:ascii="Palatino Linotype" w:hAnsi="Palatino Linotype" w:cs="Times New Roman" w:hint="eastAsia"/>
          <w:sz w:val="24"/>
          <w:szCs w:val="24"/>
        </w:rPr>
        <w:t xml:space="preserve"> </w:t>
      </w:r>
      <w:r w:rsidR="00325FF1" w:rsidRPr="00CB7D48">
        <w:rPr>
          <w:rFonts w:ascii="Palatino Linotype" w:hAnsi="Palatino Linotype" w:cs="Times New Roman" w:hint="eastAsia"/>
          <w:sz w:val="24"/>
          <w:szCs w:val="24"/>
        </w:rPr>
        <w:t>(</w:t>
      </w:r>
      <w:r w:rsidR="00445414" w:rsidRPr="00CB7D48">
        <w:rPr>
          <w:rFonts w:ascii="Palatino Linotype" w:hAnsi="Palatino Linotype" w:cs="Times New Roman" w:hint="eastAsia"/>
          <w:sz w:val="24"/>
          <w:szCs w:val="24"/>
        </w:rPr>
        <w:t>5</w:t>
      </w:r>
      <w:r w:rsidR="00325FF1" w:rsidRPr="00CB7D48">
        <w:rPr>
          <w:rFonts w:ascii="Palatino Linotype" w:hAnsi="Palatino Linotype" w:cs="Times New Roman" w:hint="eastAsia"/>
          <w:sz w:val="24"/>
          <w:szCs w:val="24"/>
        </w:rPr>
        <w:t xml:space="preserve">) </w:t>
      </w:r>
      <w:r w:rsidR="00104210" w:rsidRPr="00CB7D48">
        <w:rPr>
          <w:rFonts w:ascii="Palatino Linotype" w:eastAsia="等线" w:hAnsi="Palatino Linotype" w:cs="Times New Roman"/>
          <w:sz w:val="24"/>
          <w:szCs w:val="24"/>
        </w:rPr>
        <w:t xml:space="preserve">For lung cell isolation, lung vessels were perfused with 15 ml PBS via the right ventricle, followed by injection of 1 ml HBSS containing 0.5 UI/ml </w:t>
      </w:r>
      <w:proofErr w:type="spellStart"/>
      <w:r w:rsidR="00104210" w:rsidRPr="00CB7D48">
        <w:rPr>
          <w:rFonts w:ascii="Palatino Linotype" w:eastAsia="等线" w:hAnsi="Palatino Linotype" w:cs="Times New Roman"/>
          <w:sz w:val="24"/>
          <w:szCs w:val="24"/>
        </w:rPr>
        <w:t>dispase</w:t>
      </w:r>
      <w:proofErr w:type="spellEnd"/>
      <w:r w:rsidR="00104210" w:rsidRPr="00CB7D48">
        <w:rPr>
          <w:rFonts w:ascii="Palatino Linotype" w:eastAsia="等线" w:hAnsi="Palatino Linotype" w:cs="Times New Roman"/>
          <w:sz w:val="24"/>
          <w:szCs w:val="24"/>
        </w:rPr>
        <w:t xml:space="preserve"> II </w:t>
      </w:r>
      <w:r w:rsidR="00104210" w:rsidRPr="00CB7D48">
        <w:rPr>
          <w:rFonts w:ascii="Palatino Linotype" w:hAnsi="Palatino Linotype" w:cs="Times New Roman"/>
          <w:sz w:val="24"/>
          <w:szCs w:val="24"/>
        </w:rPr>
        <w:t>(Sigma-Aldrich)</w:t>
      </w:r>
      <w:r w:rsidR="00104210" w:rsidRPr="00CB7D48">
        <w:rPr>
          <w:rFonts w:ascii="Palatino Linotype" w:eastAsia="等线" w:hAnsi="Palatino Linotype" w:cs="Times New Roman"/>
          <w:sz w:val="24"/>
          <w:szCs w:val="24"/>
        </w:rPr>
        <w:t xml:space="preserve">, 0.1 mg/ml elastase </w:t>
      </w:r>
      <w:r w:rsidR="00104210" w:rsidRPr="00CB7D48">
        <w:rPr>
          <w:rFonts w:ascii="Palatino Linotype" w:hAnsi="Palatino Linotype" w:cs="Times New Roman"/>
          <w:sz w:val="24"/>
          <w:szCs w:val="24"/>
        </w:rPr>
        <w:t>(</w:t>
      </w:r>
      <w:proofErr w:type="spellStart"/>
      <w:r w:rsidR="00104210" w:rsidRPr="00CB7D48">
        <w:rPr>
          <w:rFonts w:ascii="Palatino Linotype" w:hAnsi="Palatino Linotype" w:cs="Times New Roman"/>
          <w:sz w:val="24"/>
          <w:szCs w:val="24"/>
        </w:rPr>
        <w:t>MedChemExpress</w:t>
      </w:r>
      <w:proofErr w:type="spellEnd"/>
      <w:r w:rsidR="00104210" w:rsidRPr="00CB7D48">
        <w:rPr>
          <w:rFonts w:ascii="Palatino Linotype" w:hAnsi="Palatino Linotype" w:cs="Times New Roman"/>
          <w:sz w:val="24"/>
          <w:szCs w:val="24"/>
        </w:rPr>
        <w:t>)</w:t>
      </w:r>
      <w:r w:rsidR="00104210" w:rsidRPr="00CB7D48">
        <w:rPr>
          <w:rFonts w:ascii="Palatino Linotype" w:eastAsia="等线" w:hAnsi="Palatino Linotype" w:cs="Times New Roman"/>
          <w:sz w:val="24"/>
          <w:szCs w:val="24"/>
        </w:rPr>
        <w:t xml:space="preserve">, and 0.075 mg/ml </w:t>
      </w:r>
      <w:proofErr w:type="spellStart"/>
      <w:r w:rsidR="00104210" w:rsidRPr="00CB7D48">
        <w:rPr>
          <w:rFonts w:ascii="Palatino Linotype" w:eastAsia="等线" w:hAnsi="Palatino Linotype" w:cs="Times New Roman"/>
          <w:sz w:val="24"/>
          <w:szCs w:val="24"/>
        </w:rPr>
        <w:t>DNAse</w:t>
      </w:r>
      <w:proofErr w:type="spellEnd"/>
      <w:r w:rsidR="00104210" w:rsidRPr="00CB7D48">
        <w:rPr>
          <w:rFonts w:ascii="Palatino Linotype" w:eastAsia="等线" w:hAnsi="Palatino Linotype" w:cs="Times New Roman"/>
          <w:sz w:val="24"/>
          <w:szCs w:val="24"/>
        </w:rPr>
        <w:t xml:space="preserve"> </w:t>
      </w:r>
      <w:r w:rsidR="00104210" w:rsidRPr="00CB7D48">
        <w:rPr>
          <w:rFonts w:ascii="Palatino Linotype" w:hAnsi="Palatino Linotype" w:cs="Times New Roman"/>
          <w:sz w:val="24"/>
          <w:szCs w:val="24"/>
        </w:rPr>
        <w:t>(Sigma-Aldrich)</w:t>
      </w:r>
      <w:r w:rsidR="00104210" w:rsidRPr="00CB7D48">
        <w:rPr>
          <w:rFonts w:ascii="Palatino Linotype" w:eastAsia="等线" w:hAnsi="Palatino Linotype" w:cs="Times New Roman"/>
          <w:sz w:val="24"/>
          <w:szCs w:val="24"/>
        </w:rPr>
        <w:t xml:space="preserve">. Lungs were dissected and digested for 30 minutes at 37°C in the same enzyme solution, then minced and filtered through a 70 </w:t>
      </w:r>
      <w:proofErr w:type="spellStart"/>
      <w:r w:rsidR="00104210" w:rsidRPr="00CB7D48">
        <w:rPr>
          <w:rFonts w:ascii="Palatino Linotype" w:eastAsia="等线" w:hAnsi="Palatino Linotype" w:cs="Times New Roman"/>
          <w:sz w:val="24"/>
          <w:szCs w:val="24"/>
        </w:rPr>
        <w:t>μm</w:t>
      </w:r>
      <w:proofErr w:type="spellEnd"/>
      <w:r w:rsidR="00104210" w:rsidRPr="00CB7D48">
        <w:rPr>
          <w:rFonts w:ascii="Palatino Linotype" w:eastAsia="等线" w:hAnsi="Palatino Linotype" w:cs="Times New Roman"/>
          <w:sz w:val="24"/>
          <w:szCs w:val="24"/>
        </w:rPr>
        <w:t xml:space="preserve"> strainer. Red blood cells were lysed using RBC lysis buffer. After centrifugation, cells were resuspended</w:t>
      </w:r>
      <w:r w:rsidR="00E25D49" w:rsidRPr="00CB7D48">
        <w:rPr>
          <w:rFonts w:ascii="Palatino Linotype" w:eastAsia="等线" w:hAnsi="Palatino Linotype" w:cs="Times New Roman"/>
          <w:sz w:val="24"/>
          <w:szCs w:val="24"/>
        </w:rPr>
        <w:t xml:space="preserve"> in 1% BSA </w:t>
      </w:r>
      <w:r w:rsidR="00E25D49" w:rsidRPr="00CB7D48">
        <w:rPr>
          <w:rFonts w:ascii="Palatino Linotype" w:hAnsi="Palatino Linotype" w:cs="Arial"/>
          <w:sz w:val="24"/>
          <w:szCs w:val="24"/>
        </w:rPr>
        <w:t xml:space="preserve">and incubated with </w:t>
      </w:r>
      <w:r w:rsidR="00E25D49" w:rsidRPr="00CB7D48">
        <w:rPr>
          <w:rFonts w:ascii="Palatino Linotype" w:hAnsi="Palatino Linotype" w:cs="Times New Roman"/>
          <w:sz w:val="24"/>
          <w:szCs w:val="24"/>
        </w:rPr>
        <w:t xml:space="preserve">PE/Cyanine7 anti-mouse CD45 antibody </w:t>
      </w:r>
      <w:r w:rsidR="00E25D49" w:rsidRPr="00CB7D48">
        <w:rPr>
          <w:rFonts w:ascii="Palatino Linotype" w:hAnsi="Palatino Linotype" w:cs="Times New Roman"/>
          <w:sz w:val="24"/>
          <w:szCs w:val="24"/>
        </w:rPr>
        <w:lastRenderedPageBreak/>
        <w:t>(</w:t>
      </w:r>
      <w:proofErr w:type="spellStart"/>
      <w:r w:rsidR="00E25D49" w:rsidRPr="00CB7D48">
        <w:rPr>
          <w:rFonts w:ascii="Palatino Linotype" w:hAnsi="Palatino Linotype" w:cs="Times New Roman"/>
          <w:sz w:val="24"/>
          <w:szCs w:val="24"/>
        </w:rPr>
        <w:t>Biolegend</w:t>
      </w:r>
      <w:proofErr w:type="spellEnd"/>
      <w:r w:rsidR="00E25D49" w:rsidRPr="00CB7D48">
        <w:rPr>
          <w:rFonts w:ascii="Palatino Linotype" w:hAnsi="Palatino Linotype" w:cs="Times New Roman"/>
          <w:sz w:val="24"/>
          <w:szCs w:val="24"/>
        </w:rPr>
        <w:t>), APC anti-mouse/human CD11b antibody (</w:t>
      </w:r>
      <w:proofErr w:type="spellStart"/>
      <w:r w:rsidR="00E25D49" w:rsidRPr="00CB7D48">
        <w:rPr>
          <w:rFonts w:ascii="Palatino Linotype" w:hAnsi="Palatino Linotype" w:cs="Times New Roman"/>
          <w:sz w:val="24"/>
          <w:szCs w:val="24"/>
        </w:rPr>
        <w:t>Biolegend</w:t>
      </w:r>
      <w:proofErr w:type="spellEnd"/>
      <w:r w:rsidR="00E25D49" w:rsidRPr="00CB7D48">
        <w:rPr>
          <w:rFonts w:ascii="Palatino Linotype" w:hAnsi="Palatino Linotype" w:cs="Times New Roman"/>
          <w:sz w:val="24"/>
          <w:szCs w:val="24"/>
        </w:rPr>
        <w:t>), FITC anti-mouse F4/80 antibody (</w:t>
      </w:r>
      <w:proofErr w:type="spellStart"/>
      <w:r w:rsidR="00E25D49" w:rsidRPr="00CB7D48">
        <w:rPr>
          <w:rFonts w:ascii="Palatino Linotype" w:hAnsi="Palatino Linotype" w:cs="Times New Roman"/>
          <w:sz w:val="24"/>
          <w:szCs w:val="24"/>
        </w:rPr>
        <w:t>Biolegend</w:t>
      </w:r>
      <w:proofErr w:type="spellEnd"/>
      <w:r w:rsidR="00E25D49" w:rsidRPr="00CB7D48">
        <w:rPr>
          <w:rFonts w:ascii="Palatino Linotype" w:hAnsi="Palatino Linotype" w:cs="Times New Roman"/>
          <w:sz w:val="24"/>
          <w:szCs w:val="24"/>
        </w:rPr>
        <w:t xml:space="preserve">), </w:t>
      </w:r>
      <w:r w:rsidR="00104210" w:rsidRPr="00CB7D48">
        <w:rPr>
          <w:rFonts w:ascii="Palatino Linotype" w:hAnsi="Palatino Linotype" w:cs="Times New Roman"/>
          <w:sz w:val="24"/>
          <w:szCs w:val="24"/>
        </w:rPr>
        <w:t xml:space="preserve">Brilliant Violet 421™ anti-mouse </w:t>
      </w:r>
      <w:proofErr w:type="spellStart"/>
      <w:r w:rsidR="00104210" w:rsidRPr="00CB7D48">
        <w:rPr>
          <w:rFonts w:ascii="Palatino Linotype" w:hAnsi="Palatino Linotype" w:cs="Times New Roman"/>
          <w:sz w:val="24"/>
          <w:szCs w:val="24"/>
        </w:rPr>
        <w:t>SiglecF</w:t>
      </w:r>
      <w:proofErr w:type="spellEnd"/>
      <w:r w:rsidR="00104210" w:rsidRPr="00CB7D48">
        <w:rPr>
          <w:rFonts w:ascii="Palatino Linotype" w:hAnsi="Palatino Linotype" w:cs="Times New Roman"/>
          <w:sz w:val="24"/>
          <w:szCs w:val="24"/>
        </w:rPr>
        <w:t xml:space="preserve"> antibody (</w:t>
      </w:r>
      <w:proofErr w:type="spellStart"/>
      <w:r w:rsidR="00104210" w:rsidRPr="00CB7D48">
        <w:rPr>
          <w:rFonts w:ascii="Palatino Linotype" w:hAnsi="Palatino Linotype" w:cs="Times New Roman"/>
          <w:sz w:val="24"/>
          <w:szCs w:val="24"/>
        </w:rPr>
        <w:t>Biolegend</w:t>
      </w:r>
      <w:proofErr w:type="spellEnd"/>
      <w:r w:rsidR="00104210" w:rsidRPr="00CB7D48">
        <w:rPr>
          <w:rFonts w:ascii="Palatino Linotype" w:hAnsi="Palatino Linotype" w:cs="Times New Roman"/>
          <w:sz w:val="24"/>
          <w:szCs w:val="24"/>
        </w:rPr>
        <w:t xml:space="preserve">) </w:t>
      </w:r>
      <w:r w:rsidR="00E25D49" w:rsidRPr="00CB7D48">
        <w:rPr>
          <w:rFonts w:ascii="Palatino Linotype" w:hAnsi="Palatino Linotype" w:cs="Times New Roman"/>
          <w:sz w:val="24"/>
          <w:szCs w:val="24"/>
        </w:rPr>
        <w:t xml:space="preserve">and </w:t>
      </w:r>
      <w:proofErr w:type="spellStart"/>
      <w:r w:rsidR="00E25D49" w:rsidRPr="00CB7D48">
        <w:rPr>
          <w:rFonts w:ascii="Palatino Linotype" w:hAnsi="Palatino Linotype" w:cs="Times New Roman"/>
          <w:sz w:val="24"/>
          <w:szCs w:val="24"/>
        </w:rPr>
        <w:t>PerCP</w:t>
      </w:r>
      <w:proofErr w:type="spellEnd"/>
      <w:r w:rsidR="00E25D49" w:rsidRPr="00CB7D48">
        <w:rPr>
          <w:rFonts w:ascii="Palatino Linotype" w:hAnsi="Palatino Linotype" w:cs="Times New Roman"/>
          <w:sz w:val="24"/>
          <w:szCs w:val="24"/>
        </w:rPr>
        <w:t>/Cyanine5.5 anti-mouse Ly-6G antibody (</w:t>
      </w:r>
      <w:proofErr w:type="spellStart"/>
      <w:r w:rsidR="00E25D49" w:rsidRPr="00CB7D48">
        <w:rPr>
          <w:rFonts w:ascii="Palatino Linotype" w:hAnsi="Palatino Linotype" w:cs="Times New Roman"/>
          <w:sz w:val="24"/>
          <w:szCs w:val="24"/>
        </w:rPr>
        <w:t>Biolegend</w:t>
      </w:r>
      <w:proofErr w:type="spellEnd"/>
      <w:r w:rsidR="00E25D49" w:rsidRPr="00CB7D48">
        <w:rPr>
          <w:rFonts w:ascii="Palatino Linotype" w:hAnsi="Palatino Linotype" w:cs="Times New Roman"/>
          <w:sz w:val="24"/>
          <w:szCs w:val="24"/>
        </w:rPr>
        <w:t xml:space="preserve">) </w:t>
      </w:r>
      <w:r w:rsidR="00E25D49" w:rsidRPr="00CB7D48">
        <w:rPr>
          <w:rFonts w:ascii="Palatino Linotype" w:eastAsia="等线" w:hAnsi="Palatino Linotype" w:cs="Times New Roman"/>
          <w:sz w:val="24"/>
          <w:szCs w:val="24"/>
        </w:rPr>
        <w:t>for 30 minutes at 4</w:t>
      </w:r>
      <w:r w:rsidR="00E25D49" w:rsidRPr="00CB7D48">
        <w:rPr>
          <w:rFonts w:ascii="Cambria Math" w:eastAsia="等线" w:hAnsi="Cambria Math" w:cs="Cambria Math"/>
          <w:sz w:val="24"/>
          <w:szCs w:val="24"/>
        </w:rPr>
        <w:t>℃</w:t>
      </w:r>
      <w:r w:rsidR="00E25D49" w:rsidRPr="00CB7D48">
        <w:rPr>
          <w:rFonts w:ascii="Palatino Linotype" w:eastAsia="等线" w:hAnsi="Palatino Linotype" w:cs="Times New Roman"/>
          <w:sz w:val="24"/>
          <w:szCs w:val="24"/>
        </w:rPr>
        <w:t xml:space="preserve"> </w:t>
      </w:r>
      <w:r w:rsidR="00E25D49" w:rsidRPr="00CB7D48">
        <w:rPr>
          <w:rFonts w:ascii="Palatino Linotype" w:hAnsi="Palatino Linotype" w:cs="Times New Roman"/>
          <w:sz w:val="24"/>
          <w:szCs w:val="24"/>
        </w:rPr>
        <w:t>to identify neutrophil and macrophage.</w:t>
      </w:r>
      <w:r w:rsidR="00325FF1" w:rsidRPr="00CB7D48">
        <w:rPr>
          <w:rFonts w:ascii="Palatino Linotype" w:hAnsi="Palatino Linotype" w:cs="Times New Roman"/>
          <w:sz w:val="24"/>
          <w:szCs w:val="24"/>
        </w:rPr>
        <w:t xml:space="preserve"> </w:t>
      </w:r>
      <w:r w:rsidR="00982FC9" w:rsidRPr="00CB7D48">
        <w:rPr>
          <w:rFonts w:ascii="Palatino Linotype" w:eastAsia="等线" w:hAnsi="Palatino Linotype" w:cs="Times New Roman"/>
          <w:sz w:val="24"/>
          <w:szCs w:val="24"/>
        </w:rPr>
        <w:t xml:space="preserve">Flow cytometric data were analyzed with the </w:t>
      </w:r>
      <w:proofErr w:type="spellStart"/>
      <w:r w:rsidR="00982FC9" w:rsidRPr="00CB7D48">
        <w:rPr>
          <w:rFonts w:ascii="Palatino Linotype" w:eastAsia="等线" w:hAnsi="Palatino Linotype" w:cs="Times New Roman"/>
          <w:sz w:val="24"/>
          <w:szCs w:val="24"/>
        </w:rPr>
        <w:t>FlowJo</w:t>
      </w:r>
      <w:proofErr w:type="spellEnd"/>
      <w:r w:rsidR="00982FC9" w:rsidRPr="00CB7D48">
        <w:rPr>
          <w:rFonts w:ascii="Palatino Linotype" w:eastAsia="等线" w:hAnsi="Palatino Linotype" w:cs="Times New Roman"/>
          <w:sz w:val="24"/>
          <w:szCs w:val="24"/>
        </w:rPr>
        <w:t xml:space="preserve"> program 10.9.0 (Tree Star, Ashland, Oregon, USA).</w:t>
      </w:r>
      <w:r w:rsidR="00761C8E" w:rsidRPr="00CB7D48">
        <w:rPr>
          <w:rFonts w:ascii="Palatino Linotype" w:eastAsia="等线" w:hAnsi="Palatino Linotype" w:cs="Times New Roman" w:hint="eastAsia"/>
          <w:sz w:val="24"/>
          <w:szCs w:val="24"/>
        </w:rPr>
        <w:t xml:space="preserve">  </w:t>
      </w:r>
    </w:p>
    <w:p w14:paraId="5429AB81" w14:textId="77777777" w:rsidR="00FC7B95" w:rsidRPr="00CB7D48" w:rsidRDefault="00FC7B95" w:rsidP="000F09EF">
      <w:pPr>
        <w:adjustRightInd w:val="0"/>
        <w:snapToGrid w:val="0"/>
        <w:spacing w:line="480" w:lineRule="auto"/>
        <w:rPr>
          <w:rFonts w:ascii="Palatino Linotype" w:hAnsi="Palatino Linotype" w:cs="Arial"/>
          <w:b/>
          <w:bCs/>
          <w:sz w:val="24"/>
          <w:szCs w:val="24"/>
        </w:rPr>
      </w:pPr>
      <w:bookmarkStart w:id="1" w:name="_Hlk188952687"/>
      <w:r w:rsidRPr="00CB7D48">
        <w:rPr>
          <w:rFonts w:ascii="Palatino Linotype" w:hAnsi="Palatino Linotype" w:cs="Arial"/>
          <w:b/>
          <w:bCs/>
          <w:sz w:val="24"/>
          <w:szCs w:val="24"/>
        </w:rPr>
        <w:t>Pulmonary function test</w:t>
      </w:r>
    </w:p>
    <w:bookmarkEnd w:id="1"/>
    <w:p w14:paraId="4F022F4D" w14:textId="7FB8E12A" w:rsidR="0076325F" w:rsidRPr="00CB7D48" w:rsidRDefault="0076325F" w:rsidP="000F09EF">
      <w:pPr>
        <w:adjustRightInd w:val="0"/>
        <w:snapToGrid w:val="0"/>
        <w:spacing w:after="240" w:line="480" w:lineRule="auto"/>
        <w:jc w:val="left"/>
        <w:rPr>
          <w:rFonts w:ascii="Palatino Linotype" w:hAnsi="Palatino Linotype" w:cs="Times New Roman"/>
          <w:sz w:val="24"/>
          <w:szCs w:val="24"/>
        </w:rPr>
      </w:pPr>
      <w:r w:rsidRPr="00CB7D48">
        <w:rPr>
          <w:rFonts w:ascii="Palatino Linotype" w:hAnsi="Palatino Linotype" w:cs="Times New Roman"/>
          <w:sz w:val="24"/>
          <w:szCs w:val="24"/>
        </w:rPr>
        <w:t>The pulmonary function test was conducted 1</w:t>
      </w:r>
      <w:r w:rsidR="000D29A3" w:rsidRPr="00CB7D48">
        <w:rPr>
          <w:rFonts w:ascii="Palatino Linotype" w:hAnsi="Palatino Linotype" w:cs="Times New Roman" w:hint="eastAsia"/>
          <w:sz w:val="24"/>
          <w:szCs w:val="24"/>
        </w:rPr>
        <w:t xml:space="preserve">, 3, and </w:t>
      </w:r>
      <w:r w:rsidR="000D29A3" w:rsidRPr="00CB7D48">
        <w:rPr>
          <w:rFonts w:ascii="Palatino Linotype" w:hAnsi="Palatino Linotype" w:cs="Times New Roman"/>
          <w:sz w:val="24"/>
          <w:szCs w:val="24"/>
        </w:rPr>
        <w:t>7</w:t>
      </w:r>
      <w:r w:rsidR="003A5B52" w:rsidRPr="00CB7D48">
        <w:rPr>
          <w:rFonts w:ascii="Palatino Linotype" w:hAnsi="Palatino Linotype" w:cs="Times New Roman" w:hint="eastAsia"/>
          <w:sz w:val="24"/>
          <w:szCs w:val="24"/>
        </w:rPr>
        <w:t xml:space="preserve"> </w:t>
      </w:r>
      <w:r w:rsidR="000D29A3" w:rsidRPr="00CB7D48">
        <w:rPr>
          <w:rFonts w:ascii="Palatino Linotype" w:hAnsi="Palatino Linotype" w:cs="Times New Roman"/>
          <w:sz w:val="24"/>
          <w:szCs w:val="24"/>
        </w:rPr>
        <w:t>day</w:t>
      </w:r>
      <w:r w:rsidR="003A5B52" w:rsidRPr="00CB7D48">
        <w:rPr>
          <w:rFonts w:ascii="Palatino Linotype" w:hAnsi="Palatino Linotype" w:cs="Times New Roman" w:hint="eastAsia"/>
          <w:sz w:val="24"/>
          <w:szCs w:val="24"/>
        </w:rPr>
        <w:t>s</w:t>
      </w:r>
      <w:r w:rsidRPr="00CB7D48">
        <w:rPr>
          <w:rFonts w:ascii="Palatino Linotype" w:hAnsi="Palatino Linotype" w:cs="Times New Roman"/>
          <w:sz w:val="24"/>
          <w:szCs w:val="24"/>
        </w:rPr>
        <w:t xml:space="preserve"> post-TBI.</w:t>
      </w:r>
      <w:r w:rsidRPr="00CB7D48">
        <w:rPr>
          <w:rFonts w:ascii="Palatino Linotype" w:hAnsi="Palatino Linotype" w:cs="Times New Roman" w:hint="eastAsia"/>
          <w:sz w:val="24"/>
          <w:szCs w:val="24"/>
        </w:rPr>
        <w:t xml:space="preserve"> </w:t>
      </w:r>
      <w:r w:rsidRPr="00CB7D48">
        <w:rPr>
          <w:rFonts w:ascii="Palatino Linotype" w:hAnsi="Palatino Linotype" w:cs="Times New Roman"/>
          <w:sz w:val="24"/>
          <w:szCs w:val="24"/>
        </w:rPr>
        <w:t>Briefly</w:t>
      </w:r>
      <w:r w:rsidRPr="00CB7D48">
        <w:rPr>
          <w:rFonts w:ascii="Palatino Linotype" w:hAnsi="Palatino Linotype" w:cs="Times New Roman" w:hint="eastAsia"/>
          <w:sz w:val="24"/>
          <w:szCs w:val="24"/>
        </w:rPr>
        <w:t>, m</w:t>
      </w:r>
      <w:r w:rsidR="00853A6C" w:rsidRPr="00CB7D48">
        <w:rPr>
          <w:rFonts w:ascii="Palatino Linotype" w:hAnsi="Palatino Linotype" w:cs="Times New Roman"/>
          <w:sz w:val="24"/>
          <w:szCs w:val="24"/>
        </w:rPr>
        <w:t xml:space="preserve">ice were anesthetized with isoflurane and then underwent tracheotomy. </w:t>
      </w:r>
      <w:r w:rsidRPr="00CB7D48">
        <w:rPr>
          <w:rFonts w:ascii="Palatino Linotype" w:hAnsi="Palatino Linotype" w:cs="Times New Roman" w:hint="eastAsia"/>
          <w:sz w:val="24"/>
          <w:szCs w:val="24"/>
        </w:rPr>
        <w:t>First, a</w:t>
      </w:r>
      <w:r w:rsidR="00853A6C" w:rsidRPr="00CB7D48">
        <w:rPr>
          <w:rFonts w:ascii="Palatino Linotype" w:hAnsi="Palatino Linotype" w:cs="Times New Roman"/>
          <w:sz w:val="24"/>
          <w:szCs w:val="24"/>
        </w:rPr>
        <w:t xml:space="preserve"> tube was attached to the trachea and placed within a pressure sensor to monitor expiratory velocity</w:t>
      </w:r>
      <w:r w:rsidRPr="00CB7D48">
        <w:rPr>
          <w:rFonts w:ascii="Palatino Linotype" w:hAnsi="Palatino Linotype" w:cs="Times New Roman" w:hint="eastAsia"/>
          <w:sz w:val="24"/>
          <w:szCs w:val="24"/>
        </w:rPr>
        <w:t xml:space="preserve"> </w:t>
      </w:r>
      <w:r w:rsidRPr="00CB7D48">
        <w:rPr>
          <w:rFonts w:ascii="Palatino Linotype" w:hAnsi="Palatino Linotype" w:cs="Times New Roman"/>
          <w:sz w:val="24"/>
          <w:szCs w:val="24"/>
        </w:rPr>
        <w:t>(</w:t>
      </w:r>
      <w:proofErr w:type="spellStart"/>
      <w:r w:rsidRPr="00CB7D48">
        <w:rPr>
          <w:rFonts w:ascii="Palatino Linotype" w:hAnsi="Palatino Linotype" w:cs="Times New Roman"/>
          <w:sz w:val="24"/>
          <w:szCs w:val="24"/>
        </w:rPr>
        <w:t>BoiLab</w:t>
      </w:r>
      <w:proofErr w:type="spellEnd"/>
      <w:r w:rsidRPr="00CB7D48">
        <w:rPr>
          <w:rFonts w:ascii="Palatino Linotype" w:hAnsi="Palatino Linotype" w:cs="Times New Roman"/>
          <w:sz w:val="24"/>
          <w:szCs w:val="24"/>
        </w:rPr>
        <w:t xml:space="preserve"> Co., Ltd., Beijing, China)</w:t>
      </w:r>
      <w:r w:rsidR="00853A6C" w:rsidRPr="00CB7D48">
        <w:rPr>
          <w:rFonts w:ascii="Palatino Linotype" w:hAnsi="Palatino Linotype" w:cs="Times New Roman"/>
          <w:sz w:val="24"/>
          <w:szCs w:val="24"/>
        </w:rPr>
        <w:t xml:space="preserve">. </w:t>
      </w:r>
      <w:r w:rsidRPr="00CB7D48">
        <w:rPr>
          <w:rFonts w:ascii="Palatino Linotype" w:hAnsi="Palatino Linotype" w:cs="Times New Roman" w:hint="eastAsia"/>
          <w:sz w:val="24"/>
          <w:szCs w:val="24"/>
        </w:rPr>
        <w:t>Second, c</w:t>
      </w:r>
      <w:r w:rsidR="00853A6C" w:rsidRPr="00CB7D48">
        <w:rPr>
          <w:rFonts w:ascii="Palatino Linotype" w:hAnsi="Palatino Linotype" w:cs="Times New Roman"/>
          <w:sz w:val="24"/>
          <w:szCs w:val="24"/>
        </w:rPr>
        <w:t xml:space="preserve">hanges in lung volume were evaluated according to the pressure variations in the </w:t>
      </w:r>
      <w:proofErr w:type="spellStart"/>
      <w:r w:rsidR="00853A6C" w:rsidRPr="00CB7D48">
        <w:rPr>
          <w:rFonts w:ascii="Palatino Linotype" w:hAnsi="Palatino Linotype" w:cs="Times New Roman"/>
          <w:sz w:val="24"/>
          <w:szCs w:val="24"/>
        </w:rPr>
        <w:t>plethysmographic</w:t>
      </w:r>
      <w:proofErr w:type="spellEnd"/>
      <w:r w:rsidR="00853A6C" w:rsidRPr="00CB7D48">
        <w:rPr>
          <w:rFonts w:ascii="Palatino Linotype" w:hAnsi="Palatino Linotype" w:cs="Times New Roman"/>
          <w:sz w:val="24"/>
          <w:szCs w:val="24"/>
        </w:rPr>
        <w:t xml:space="preserve"> chamber. The AniRes2005 animal lung function analytic system </w:t>
      </w:r>
      <w:r w:rsidRPr="00CB7D48">
        <w:rPr>
          <w:rFonts w:ascii="Palatino Linotype" w:hAnsi="Palatino Linotype" w:cs="Times New Roman"/>
          <w:sz w:val="24"/>
          <w:szCs w:val="24"/>
        </w:rPr>
        <w:t>(</w:t>
      </w:r>
      <w:proofErr w:type="spellStart"/>
      <w:r w:rsidRPr="00CB7D48">
        <w:rPr>
          <w:rFonts w:ascii="Palatino Linotype" w:hAnsi="Palatino Linotype" w:cs="Times New Roman"/>
          <w:sz w:val="24"/>
          <w:szCs w:val="24"/>
        </w:rPr>
        <w:t>Bestlab</w:t>
      </w:r>
      <w:proofErr w:type="spellEnd"/>
      <w:r w:rsidRPr="00CB7D48">
        <w:rPr>
          <w:rFonts w:ascii="Palatino Linotype" w:hAnsi="Palatino Linotype" w:cs="Times New Roman"/>
          <w:sz w:val="24"/>
          <w:szCs w:val="24"/>
        </w:rPr>
        <w:t xml:space="preserve"> version 2.0, AniRes2005, China)</w:t>
      </w:r>
      <w:r w:rsidR="00853A6C" w:rsidRPr="00CB7D48">
        <w:rPr>
          <w:rFonts w:ascii="Palatino Linotype" w:hAnsi="Palatino Linotype" w:cs="Times New Roman"/>
          <w:sz w:val="24"/>
          <w:szCs w:val="24"/>
        </w:rPr>
        <w:t xml:space="preserve"> was employed to detect lung function. Function parameters such as </w:t>
      </w:r>
      <w:r w:rsidR="00086ABD" w:rsidRPr="00CB7D48">
        <w:rPr>
          <w:rFonts w:ascii="Palatino Linotype" w:hAnsi="Palatino Linotype" w:cs="Arial"/>
          <w:sz w:val="24"/>
          <w:szCs w:val="24"/>
        </w:rPr>
        <w:t>the t</w:t>
      </w:r>
      <w:bookmarkStart w:id="2" w:name="_Hlk204776280"/>
      <w:r w:rsidR="00086ABD" w:rsidRPr="00CB7D48">
        <w:rPr>
          <w:rFonts w:ascii="Palatino Linotype" w:hAnsi="Palatino Linotype" w:cs="Arial"/>
          <w:sz w:val="24"/>
          <w:szCs w:val="24"/>
        </w:rPr>
        <w:t>otal lung resistance (RL), lung outflow resistance (R</w:t>
      </w:r>
      <w:r w:rsidR="007639BF" w:rsidRPr="00CB7D48">
        <w:rPr>
          <w:rFonts w:ascii="Palatino Linotype" w:hAnsi="Palatino Linotype" w:cs="Arial" w:hint="eastAsia"/>
          <w:sz w:val="24"/>
          <w:szCs w:val="24"/>
        </w:rPr>
        <w:t>E</w:t>
      </w:r>
      <w:r w:rsidR="00086ABD" w:rsidRPr="00CB7D48">
        <w:rPr>
          <w:rFonts w:ascii="Palatino Linotype" w:hAnsi="Palatino Linotype" w:cs="Arial"/>
          <w:sz w:val="24"/>
          <w:szCs w:val="24"/>
        </w:rPr>
        <w:t>), and lung dynamic compliance (</w:t>
      </w:r>
      <w:proofErr w:type="spellStart"/>
      <w:r w:rsidR="00086ABD" w:rsidRPr="00CB7D48">
        <w:rPr>
          <w:rFonts w:ascii="Palatino Linotype" w:hAnsi="Palatino Linotype" w:cs="Arial"/>
          <w:sz w:val="24"/>
          <w:szCs w:val="24"/>
        </w:rPr>
        <w:t>Cydn</w:t>
      </w:r>
      <w:proofErr w:type="spellEnd"/>
      <w:r w:rsidR="00086ABD" w:rsidRPr="00CB7D48">
        <w:rPr>
          <w:rFonts w:ascii="Palatino Linotype" w:hAnsi="Palatino Linotype" w:cs="Arial"/>
          <w:sz w:val="24"/>
          <w:szCs w:val="24"/>
        </w:rPr>
        <w:t>)</w:t>
      </w:r>
      <w:bookmarkEnd w:id="2"/>
      <w:r w:rsidR="00853A6C" w:rsidRPr="00CB7D48">
        <w:rPr>
          <w:rFonts w:ascii="Palatino Linotype" w:hAnsi="Palatino Linotype" w:cs="Times New Roman"/>
          <w:sz w:val="24"/>
          <w:szCs w:val="24"/>
        </w:rPr>
        <w:t xml:space="preserve"> were automatically measured.</w:t>
      </w:r>
    </w:p>
    <w:p w14:paraId="36D6A261" w14:textId="2A09024D" w:rsidR="00FE053F" w:rsidRPr="00CB7D48" w:rsidRDefault="00FE053F" w:rsidP="000F09EF">
      <w:pPr>
        <w:adjustRightInd w:val="0"/>
        <w:snapToGrid w:val="0"/>
        <w:spacing w:line="480" w:lineRule="auto"/>
        <w:jc w:val="left"/>
        <w:rPr>
          <w:rFonts w:ascii="Palatino Linotype" w:hAnsi="Palatino Linotype" w:cs="Times New Roman"/>
          <w:b/>
          <w:sz w:val="24"/>
          <w:szCs w:val="24"/>
        </w:rPr>
      </w:pPr>
      <w:r w:rsidRPr="00CB7D48">
        <w:rPr>
          <w:rFonts w:ascii="Palatino Linotype" w:hAnsi="Palatino Linotype" w:cs="Times New Roman" w:hint="eastAsia"/>
          <w:b/>
          <w:sz w:val="24"/>
          <w:szCs w:val="24"/>
        </w:rPr>
        <w:t xml:space="preserve">Neurological </w:t>
      </w:r>
      <w:r w:rsidR="00B0181B" w:rsidRPr="00CB7D48">
        <w:rPr>
          <w:rFonts w:ascii="Palatino Linotype" w:hAnsi="Palatino Linotype" w:cs="Times New Roman"/>
          <w:b/>
          <w:sz w:val="24"/>
          <w:szCs w:val="24"/>
        </w:rPr>
        <w:t>deficits</w:t>
      </w:r>
      <w:r w:rsidR="00B0181B" w:rsidRPr="00CB7D48">
        <w:rPr>
          <w:rFonts w:ascii="Palatino Linotype" w:hAnsi="Palatino Linotype" w:cs="Times New Roman" w:hint="eastAsia"/>
          <w:b/>
          <w:sz w:val="24"/>
          <w:szCs w:val="24"/>
        </w:rPr>
        <w:t xml:space="preserve"> </w:t>
      </w:r>
      <w:r w:rsidR="0077700D" w:rsidRPr="00CB7D48">
        <w:rPr>
          <w:rFonts w:ascii="Palatino Linotype" w:hAnsi="Palatino Linotype" w:cs="Times New Roman" w:hint="eastAsia"/>
          <w:b/>
          <w:sz w:val="24"/>
          <w:szCs w:val="24"/>
        </w:rPr>
        <w:t xml:space="preserve">and </w:t>
      </w:r>
      <w:r w:rsidR="0077700D" w:rsidRPr="00CB7D48">
        <w:rPr>
          <w:rFonts w:ascii="Palatino Linotype" w:hAnsi="Palatino Linotype" w:cs="Times New Roman"/>
          <w:b/>
          <w:sz w:val="24"/>
          <w:szCs w:val="24"/>
        </w:rPr>
        <w:t>Motor function assays</w:t>
      </w:r>
    </w:p>
    <w:p w14:paraId="7DD3F4E6" w14:textId="2BA3F5B3" w:rsidR="00B40B6F" w:rsidRPr="00CB7D48" w:rsidRDefault="00B0181B" w:rsidP="000F09EF">
      <w:pPr>
        <w:adjustRightInd w:val="0"/>
        <w:snapToGrid w:val="0"/>
        <w:spacing w:line="480" w:lineRule="auto"/>
        <w:jc w:val="left"/>
        <w:rPr>
          <w:rFonts w:ascii="Palatino Linotype" w:hAnsi="Palatino Linotype" w:cs="Times New Roman"/>
          <w:sz w:val="24"/>
          <w:szCs w:val="24"/>
        </w:rPr>
      </w:pPr>
      <w:r w:rsidRPr="00CB7D48">
        <w:rPr>
          <w:rFonts w:ascii="Palatino Linotype" w:hAnsi="Palatino Linotype" w:cs="Times New Roman" w:hint="eastAsia"/>
          <w:sz w:val="24"/>
          <w:szCs w:val="24"/>
        </w:rPr>
        <w:t>Mice were</w:t>
      </w:r>
      <w:r w:rsidRPr="00CB7D48">
        <w:rPr>
          <w:rFonts w:ascii="Palatino Linotype" w:hAnsi="Palatino Linotype" w:cs="Times New Roman"/>
          <w:sz w:val="24"/>
          <w:szCs w:val="24"/>
        </w:rPr>
        <w:t xml:space="preserve"> </w:t>
      </w:r>
      <w:r w:rsidR="00B40B6F" w:rsidRPr="00CB7D48">
        <w:rPr>
          <w:rFonts w:ascii="Palatino Linotype" w:hAnsi="Palatino Linotype" w:cs="Times New Roman"/>
          <w:sz w:val="24"/>
          <w:szCs w:val="24"/>
        </w:rPr>
        <w:t xml:space="preserve">evaluated </w:t>
      </w:r>
      <w:r w:rsidRPr="00CB7D48">
        <w:rPr>
          <w:rFonts w:ascii="Palatino Linotype" w:hAnsi="Palatino Linotype" w:cs="Times New Roman" w:hint="eastAsia"/>
          <w:sz w:val="24"/>
          <w:szCs w:val="24"/>
        </w:rPr>
        <w:t>for</w:t>
      </w:r>
      <w:r w:rsidRPr="00CB7D48">
        <w:rPr>
          <w:rFonts w:ascii="Palatino Linotype" w:hAnsi="Palatino Linotype" w:cs="Times New Roman"/>
          <w:sz w:val="24"/>
          <w:szCs w:val="24"/>
        </w:rPr>
        <w:t xml:space="preserve"> </w:t>
      </w:r>
      <w:r w:rsidR="00B40B6F" w:rsidRPr="00CB7D48">
        <w:rPr>
          <w:rFonts w:ascii="Palatino Linotype" w:hAnsi="Palatino Linotype" w:cs="Times New Roman"/>
          <w:sz w:val="24"/>
          <w:szCs w:val="24"/>
        </w:rPr>
        <w:t xml:space="preserve">neurological </w:t>
      </w:r>
      <w:r w:rsidR="00D33750" w:rsidRPr="00CB7D48">
        <w:rPr>
          <w:rFonts w:ascii="Palatino Linotype" w:hAnsi="Palatino Linotype" w:cs="Times New Roman" w:hint="eastAsia"/>
          <w:sz w:val="24"/>
          <w:szCs w:val="24"/>
        </w:rPr>
        <w:t>deficits</w:t>
      </w:r>
      <w:r w:rsidR="00D33750" w:rsidRPr="00CB7D48">
        <w:rPr>
          <w:rFonts w:ascii="Palatino Linotype" w:hAnsi="Palatino Linotype" w:cs="Times New Roman"/>
          <w:sz w:val="24"/>
          <w:szCs w:val="24"/>
        </w:rPr>
        <w:t xml:space="preserve"> 1, 3, and 7 days </w:t>
      </w:r>
      <w:r w:rsidR="00D33750" w:rsidRPr="00CB7D48">
        <w:rPr>
          <w:rFonts w:ascii="Palatino Linotype" w:hAnsi="Palatino Linotype" w:cs="Times New Roman" w:hint="eastAsia"/>
          <w:sz w:val="24"/>
          <w:szCs w:val="24"/>
        </w:rPr>
        <w:t>post-FPI</w:t>
      </w:r>
      <w:r w:rsidR="00B40B6F" w:rsidRPr="00CB7D48">
        <w:rPr>
          <w:rFonts w:ascii="Palatino Linotype" w:hAnsi="Palatino Linotype" w:cs="Times New Roman"/>
          <w:sz w:val="24"/>
          <w:szCs w:val="24"/>
        </w:rPr>
        <w:t xml:space="preserve"> using the modified neurological severity score (</w:t>
      </w:r>
      <w:proofErr w:type="spellStart"/>
      <w:r w:rsidR="00B40B6F" w:rsidRPr="00CB7D48">
        <w:rPr>
          <w:rFonts w:ascii="Palatino Linotype" w:hAnsi="Palatino Linotype" w:cs="Times New Roman"/>
          <w:sz w:val="24"/>
          <w:szCs w:val="24"/>
        </w:rPr>
        <w:t>mNSS</w:t>
      </w:r>
      <w:proofErr w:type="spellEnd"/>
      <w:r w:rsidR="00B40B6F" w:rsidRPr="00CB7D48">
        <w:rPr>
          <w:rFonts w:ascii="Palatino Linotype" w:hAnsi="Palatino Linotype" w:cs="Times New Roman"/>
          <w:sz w:val="24"/>
          <w:szCs w:val="24"/>
        </w:rPr>
        <w:t>).</w:t>
      </w:r>
      <w:r w:rsidR="002F5BA7" w:rsidRPr="00CB7D48">
        <w:rPr>
          <w:rFonts w:ascii="Palatino Linotype" w:hAnsi="Palatino Linotype" w:cs="Times New Roman" w:hint="eastAsia"/>
          <w:sz w:val="24"/>
          <w:szCs w:val="24"/>
        </w:rPr>
        <w:t xml:space="preserve"> </w:t>
      </w:r>
      <w:r w:rsidR="00B40B6F" w:rsidRPr="00CB7D48">
        <w:rPr>
          <w:rFonts w:ascii="Palatino Linotype" w:hAnsi="Palatino Linotype" w:cs="Times New Roman"/>
          <w:sz w:val="24"/>
          <w:szCs w:val="24"/>
        </w:rPr>
        <w:t xml:space="preserve">We utilized a rodent treadmill (RWD Life Science, Shenzhen, China) </w:t>
      </w:r>
      <w:r w:rsidR="00D33750" w:rsidRPr="00CB7D48">
        <w:rPr>
          <w:rFonts w:ascii="Palatino Linotype" w:hAnsi="Palatino Linotype" w:cs="Times New Roman" w:hint="eastAsia"/>
          <w:sz w:val="24"/>
          <w:szCs w:val="24"/>
        </w:rPr>
        <w:t xml:space="preserve">to evaluate </w:t>
      </w:r>
      <w:r w:rsidRPr="00CB7D48">
        <w:rPr>
          <w:rFonts w:ascii="Palatino Linotype" w:hAnsi="Palatino Linotype" w:cs="Times New Roman"/>
          <w:sz w:val="24"/>
          <w:szCs w:val="24"/>
        </w:rPr>
        <w:t>the motor coordination of the mice</w:t>
      </w:r>
      <w:r w:rsidR="00B40B6F" w:rsidRPr="00CB7D48">
        <w:rPr>
          <w:rFonts w:ascii="Palatino Linotype" w:hAnsi="Palatino Linotype" w:cs="Times New Roman"/>
          <w:sz w:val="24"/>
          <w:szCs w:val="24"/>
        </w:rPr>
        <w:t xml:space="preserve">. </w:t>
      </w:r>
      <w:r w:rsidRPr="00CB7D48">
        <w:rPr>
          <w:rFonts w:ascii="Palatino Linotype" w:hAnsi="Palatino Linotype" w:cs="Times New Roman" w:hint="eastAsia"/>
          <w:sz w:val="24"/>
          <w:szCs w:val="24"/>
        </w:rPr>
        <w:t xml:space="preserve">Briefly, </w:t>
      </w:r>
      <w:r w:rsidR="0088566E" w:rsidRPr="00CB7D48">
        <w:rPr>
          <w:rFonts w:ascii="Palatino Linotype" w:hAnsi="Palatino Linotype" w:cs="Times New Roman" w:hint="eastAsia"/>
          <w:sz w:val="24"/>
          <w:szCs w:val="24"/>
        </w:rPr>
        <w:t>e</w:t>
      </w:r>
      <w:r w:rsidR="00B40B6F" w:rsidRPr="00CB7D48">
        <w:rPr>
          <w:rFonts w:ascii="Palatino Linotype" w:hAnsi="Palatino Linotype" w:cs="Times New Roman"/>
          <w:sz w:val="24"/>
          <w:szCs w:val="24"/>
        </w:rPr>
        <w:t>ach mouse was placed on the Rota-Rod apparatus</w:t>
      </w:r>
      <w:r w:rsidRPr="00CB7D48">
        <w:rPr>
          <w:rFonts w:ascii="Palatino Linotype" w:hAnsi="Palatino Linotype" w:cs="Times New Roman" w:hint="eastAsia"/>
          <w:sz w:val="24"/>
          <w:szCs w:val="24"/>
        </w:rPr>
        <w:t xml:space="preserve"> with the rotation speed</w:t>
      </w:r>
      <w:r w:rsidR="00B40B6F" w:rsidRPr="00CB7D48">
        <w:rPr>
          <w:rFonts w:ascii="Palatino Linotype" w:hAnsi="Palatino Linotype" w:cs="Times New Roman"/>
          <w:sz w:val="24"/>
          <w:szCs w:val="24"/>
        </w:rPr>
        <w:t xml:space="preserve"> accelerated from 4 to 40 revolutions </w:t>
      </w:r>
      <w:r w:rsidRPr="00CB7D48">
        <w:rPr>
          <w:rFonts w:ascii="Palatino Linotype" w:hAnsi="Palatino Linotype" w:cs="Times New Roman" w:hint="eastAsia"/>
          <w:sz w:val="24"/>
          <w:szCs w:val="24"/>
        </w:rPr>
        <w:t>RPM</w:t>
      </w:r>
      <w:r w:rsidR="00B40B6F" w:rsidRPr="00CB7D48">
        <w:rPr>
          <w:rFonts w:ascii="Palatino Linotype" w:hAnsi="Palatino Linotype" w:cs="Times New Roman"/>
          <w:sz w:val="24"/>
          <w:szCs w:val="24"/>
        </w:rPr>
        <w:t xml:space="preserve"> within 5 minutes. The time until each </w:t>
      </w:r>
      <w:r w:rsidR="00B40B6F" w:rsidRPr="00CB7D48">
        <w:rPr>
          <w:rFonts w:ascii="Palatino Linotype" w:hAnsi="Palatino Linotype" w:cs="Times New Roman"/>
          <w:sz w:val="24"/>
          <w:szCs w:val="24"/>
        </w:rPr>
        <w:lastRenderedPageBreak/>
        <w:t xml:space="preserve">mouse fell off was recorded. </w:t>
      </w:r>
      <w:r w:rsidRPr="00CB7D48">
        <w:rPr>
          <w:rFonts w:ascii="Palatino Linotype" w:hAnsi="Palatino Linotype" w:cs="Times New Roman" w:hint="eastAsia"/>
          <w:sz w:val="24"/>
          <w:szCs w:val="24"/>
        </w:rPr>
        <w:t xml:space="preserve">All mice were pre-trained 3 days before the FPI. </w:t>
      </w:r>
      <w:r w:rsidR="00B40B6F" w:rsidRPr="00CB7D48">
        <w:rPr>
          <w:rFonts w:ascii="Palatino Linotype" w:hAnsi="Palatino Linotype" w:cs="Times New Roman"/>
          <w:sz w:val="24"/>
          <w:szCs w:val="24"/>
        </w:rPr>
        <w:t>To ensure data reliability, each mouse underwent three trials per day at consistent speeds, with a 30 minute</w:t>
      </w:r>
      <w:r w:rsidR="00A24A02" w:rsidRPr="00CB7D48">
        <w:rPr>
          <w:rFonts w:ascii="Palatino Linotype" w:hAnsi="Palatino Linotype" w:cs="Times New Roman" w:hint="eastAsia"/>
          <w:sz w:val="24"/>
          <w:szCs w:val="24"/>
        </w:rPr>
        <w:t>s</w:t>
      </w:r>
      <w:r w:rsidR="00B40B6F" w:rsidRPr="00CB7D48">
        <w:rPr>
          <w:rFonts w:ascii="Palatino Linotype" w:hAnsi="Palatino Linotype" w:cs="Times New Roman"/>
          <w:sz w:val="24"/>
          <w:szCs w:val="24"/>
        </w:rPr>
        <w:t xml:space="preserve"> interval between each trial. The average time for the mice to fall off was used for data analysis.</w:t>
      </w:r>
      <w:r w:rsidR="0088566E" w:rsidRPr="00CB7D48">
        <w:rPr>
          <w:rFonts w:ascii="Palatino Linotype" w:hAnsi="Palatino Linotype" w:cs="Times New Roman" w:hint="eastAsia"/>
          <w:sz w:val="24"/>
          <w:szCs w:val="24"/>
        </w:rPr>
        <w:t xml:space="preserve"> </w:t>
      </w:r>
      <w:r w:rsidRPr="00CB7D48">
        <w:rPr>
          <w:rFonts w:ascii="Palatino Linotype" w:hAnsi="Palatino Linotype" w:cs="Times New Roman" w:hint="eastAsia"/>
          <w:sz w:val="24"/>
          <w:szCs w:val="24"/>
        </w:rPr>
        <w:t>For</w:t>
      </w:r>
      <w:r w:rsidR="00B40B6F" w:rsidRPr="00CB7D48">
        <w:rPr>
          <w:rFonts w:ascii="Palatino Linotype" w:hAnsi="Palatino Linotype" w:cs="Times New Roman"/>
          <w:sz w:val="24"/>
          <w:szCs w:val="24"/>
        </w:rPr>
        <w:t xml:space="preserve"> the corner turn test</w:t>
      </w:r>
      <w:r w:rsidR="00A24A02" w:rsidRPr="00CB7D48">
        <w:rPr>
          <w:rFonts w:ascii="Palatino Linotype" w:hAnsi="Palatino Linotype" w:cs="Times New Roman" w:hint="eastAsia"/>
          <w:sz w:val="24"/>
          <w:szCs w:val="24"/>
        </w:rPr>
        <w:t>, m</w:t>
      </w:r>
      <w:r w:rsidR="00B40B6F" w:rsidRPr="00CB7D48">
        <w:rPr>
          <w:rFonts w:ascii="Palatino Linotype" w:hAnsi="Palatino Linotype" w:cs="Times New Roman"/>
          <w:sz w:val="24"/>
          <w:szCs w:val="24"/>
        </w:rPr>
        <w:t xml:space="preserve">ice </w:t>
      </w:r>
      <w:r w:rsidRPr="00CB7D48">
        <w:rPr>
          <w:rFonts w:ascii="Palatino Linotype" w:hAnsi="Palatino Linotype" w:cs="Times New Roman" w:hint="eastAsia"/>
          <w:sz w:val="24"/>
          <w:szCs w:val="24"/>
        </w:rPr>
        <w:t xml:space="preserve">were pre-trained </w:t>
      </w:r>
      <w:r w:rsidR="00B40B6F" w:rsidRPr="00CB7D48">
        <w:rPr>
          <w:rFonts w:ascii="Palatino Linotype" w:hAnsi="Palatino Linotype" w:cs="Times New Roman"/>
          <w:sz w:val="24"/>
          <w:szCs w:val="24"/>
        </w:rPr>
        <w:t>30 minutes</w:t>
      </w:r>
      <w:r w:rsidRPr="00CB7D48">
        <w:rPr>
          <w:rFonts w:ascii="Palatino Linotype" w:hAnsi="Palatino Linotype" w:cs="Times New Roman" w:hint="eastAsia"/>
          <w:sz w:val="24"/>
          <w:szCs w:val="24"/>
        </w:rPr>
        <w:t xml:space="preserve"> before TBI</w:t>
      </w:r>
      <w:r w:rsidR="00B40B6F" w:rsidRPr="00CB7D48">
        <w:rPr>
          <w:rFonts w:ascii="Palatino Linotype" w:hAnsi="Palatino Linotype" w:cs="Times New Roman"/>
          <w:sz w:val="24"/>
          <w:szCs w:val="24"/>
        </w:rPr>
        <w:t xml:space="preserve">. </w:t>
      </w:r>
      <w:r w:rsidRPr="00CB7D48">
        <w:rPr>
          <w:rFonts w:ascii="Palatino Linotype" w:hAnsi="Palatino Linotype" w:cs="Times New Roman" w:hint="eastAsia"/>
          <w:sz w:val="24"/>
          <w:szCs w:val="24"/>
        </w:rPr>
        <w:t xml:space="preserve">A mouse was placed </w:t>
      </w:r>
      <w:r w:rsidR="00B40B6F" w:rsidRPr="00CB7D48">
        <w:rPr>
          <w:rFonts w:ascii="Palatino Linotype" w:hAnsi="Palatino Linotype" w:cs="Times New Roman"/>
          <w:sz w:val="24"/>
          <w:szCs w:val="24"/>
        </w:rPr>
        <w:t xml:space="preserve">between two boards at a 30° angle, facing the corner, and </w:t>
      </w:r>
      <w:r w:rsidR="00A24A02" w:rsidRPr="00CB7D48">
        <w:rPr>
          <w:rFonts w:ascii="Palatino Linotype" w:hAnsi="Palatino Linotype" w:cs="Times New Roman" w:hint="eastAsia"/>
          <w:sz w:val="24"/>
          <w:szCs w:val="24"/>
        </w:rPr>
        <w:t xml:space="preserve">was </w:t>
      </w:r>
      <w:r w:rsidR="00B40B6F" w:rsidRPr="00CB7D48">
        <w:rPr>
          <w:rFonts w:ascii="Palatino Linotype" w:hAnsi="Palatino Linotype" w:cs="Times New Roman"/>
          <w:sz w:val="24"/>
          <w:szCs w:val="24"/>
        </w:rPr>
        <w:t>observe</w:t>
      </w:r>
      <w:r w:rsidR="00A24A02" w:rsidRPr="00CB7D48">
        <w:rPr>
          <w:rFonts w:ascii="Palatino Linotype" w:hAnsi="Palatino Linotype" w:cs="Times New Roman" w:hint="eastAsia"/>
          <w:sz w:val="24"/>
          <w:szCs w:val="24"/>
        </w:rPr>
        <w:t>d</w:t>
      </w:r>
      <w:r w:rsidR="00B40B6F" w:rsidRPr="00CB7D48">
        <w:rPr>
          <w:rFonts w:ascii="Palatino Linotype" w:hAnsi="Palatino Linotype" w:cs="Times New Roman"/>
          <w:sz w:val="24"/>
          <w:szCs w:val="24"/>
        </w:rPr>
        <w:t xml:space="preserve"> the direction (left or right) in which they turn to exit. </w:t>
      </w:r>
      <w:r w:rsidRPr="00CB7D48">
        <w:rPr>
          <w:rFonts w:ascii="Palatino Linotype" w:hAnsi="Palatino Linotype" w:cs="Times New Roman" w:hint="eastAsia"/>
          <w:sz w:val="24"/>
          <w:szCs w:val="24"/>
        </w:rPr>
        <w:t>T</w:t>
      </w:r>
      <w:r w:rsidR="00B40B6F" w:rsidRPr="00CB7D48">
        <w:rPr>
          <w:rFonts w:ascii="Palatino Linotype" w:hAnsi="Palatino Linotype" w:cs="Times New Roman"/>
          <w:sz w:val="24"/>
          <w:szCs w:val="24"/>
        </w:rPr>
        <w:t>he preferred turning direction of each mouse at each corner instance</w:t>
      </w:r>
      <w:r w:rsidRPr="00CB7D48">
        <w:rPr>
          <w:rFonts w:ascii="Palatino Linotype" w:hAnsi="Palatino Linotype" w:cs="Times New Roman" w:hint="eastAsia"/>
          <w:sz w:val="24"/>
          <w:szCs w:val="24"/>
        </w:rPr>
        <w:t xml:space="preserve"> was noted</w:t>
      </w:r>
      <w:r w:rsidR="00B40B6F" w:rsidRPr="00CB7D48">
        <w:rPr>
          <w:rFonts w:ascii="Palatino Linotype" w:hAnsi="Palatino Linotype" w:cs="Times New Roman"/>
          <w:sz w:val="24"/>
          <w:szCs w:val="24"/>
        </w:rPr>
        <w:t xml:space="preserve">. </w:t>
      </w:r>
      <w:r w:rsidRPr="00CB7D48">
        <w:rPr>
          <w:rFonts w:ascii="Palatino Linotype" w:hAnsi="Palatino Linotype" w:cs="Times New Roman" w:hint="eastAsia"/>
          <w:sz w:val="24"/>
          <w:szCs w:val="24"/>
        </w:rPr>
        <w:t xml:space="preserve">The data were expressed as the </w:t>
      </w:r>
      <w:r w:rsidRPr="00CB7D48">
        <w:rPr>
          <w:rFonts w:ascii="Palatino Linotype" w:hAnsi="Palatino Linotype" w:cs="Times New Roman"/>
          <w:sz w:val="24"/>
          <w:szCs w:val="24"/>
        </w:rPr>
        <w:t>average</w:t>
      </w:r>
      <w:r w:rsidRPr="00CB7D48">
        <w:rPr>
          <w:rFonts w:ascii="Palatino Linotype" w:hAnsi="Palatino Linotype" w:cs="Times New Roman" w:hint="eastAsia"/>
          <w:sz w:val="24"/>
          <w:szCs w:val="24"/>
        </w:rPr>
        <w:t xml:space="preserve"> of 10 trials</w:t>
      </w:r>
      <w:r w:rsidR="00B40B6F" w:rsidRPr="00CB7D48">
        <w:rPr>
          <w:rFonts w:ascii="Palatino Linotype" w:hAnsi="Palatino Linotype" w:cs="Times New Roman"/>
          <w:sz w:val="24"/>
          <w:szCs w:val="24"/>
        </w:rPr>
        <w:t>, with a 30 minute</w:t>
      </w:r>
      <w:r w:rsidRPr="00CB7D48">
        <w:rPr>
          <w:rFonts w:ascii="Palatino Linotype" w:hAnsi="Palatino Linotype" w:cs="Times New Roman" w:hint="eastAsia"/>
          <w:sz w:val="24"/>
          <w:szCs w:val="24"/>
        </w:rPr>
        <w:t>s</w:t>
      </w:r>
      <w:r w:rsidR="00B40B6F" w:rsidRPr="00CB7D48">
        <w:rPr>
          <w:rFonts w:ascii="Palatino Linotype" w:hAnsi="Palatino Linotype" w:cs="Times New Roman"/>
          <w:sz w:val="24"/>
          <w:szCs w:val="24"/>
        </w:rPr>
        <w:t xml:space="preserve"> rest between each trial. </w:t>
      </w:r>
    </w:p>
    <w:p w14:paraId="65D9E530" w14:textId="77777777" w:rsidR="00FE053F" w:rsidRPr="00CB7D48" w:rsidRDefault="00FE053F" w:rsidP="000F09EF">
      <w:pPr>
        <w:adjustRightInd w:val="0"/>
        <w:snapToGrid w:val="0"/>
        <w:spacing w:before="240" w:line="480" w:lineRule="auto"/>
        <w:jc w:val="left"/>
        <w:rPr>
          <w:rFonts w:ascii="Palatino Linotype" w:hAnsi="Palatino Linotype" w:cs="Times New Roman"/>
          <w:b/>
          <w:sz w:val="24"/>
          <w:szCs w:val="24"/>
        </w:rPr>
      </w:pPr>
      <w:r w:rsidRPr="00CB7D48">
        <w:rPr>
          <w:rFonts w:ascii="Palatino Linotype" w:hAnsi="Palatino Linotype" w:cs="Times New Roman"/>
          <w:b/>
          <w:sz w:val="24"/>
          <w:szCs w:val="24"/>
        </w:rPr>
        <w:t>Immunostaining</w:t>
      </w:r>
    </w:p>
    <w:p w14:paraId="1E12CB5A" w14:textId="635134B5" w:rsidR="00FE053F" w:rsidRPr="00CB7D48" w:rsidRDefault="00FE053F" w:rsidP="00AC5B49">
      <w:pPr>
        <w:adjustRightInd w:val="0"/>
        <w:snapToGrid w:val="0"/>
        <w:spacing w:after="240" w:line="480" w:lineRule="auto"/>
        <w:jc w:val="left"/>
        <w:rPr>
          <w:rFonts w:ascii="Palatino Linotype" w:hAnsi="Palatino Linotype" w:cs="Times New Roman"/>
          <w:sz w:val="24"/>
          <w:szCs w:val="24"/>
        </w:rPr>
      </w:pPr>
      <w:r w:rsidRPr="00CB7D48">
        <w:rPr>
          <w:rFonts w:ascii="Palatino Linotype" w:hAnsi="Palatino Linotype" w:cs="Times New Roman"/>
          <w:sz w:val="24"/>
          <w:szCs w:val="24"/>
        </w:rPr>
        <w:t>Brain</w:t>
      </w:r>
      <w:r w:rsidR="004435E2" w:rsidRPr="00CB7D48">
        <w:rPr>
          <w:rFonts w:ascii="Palatino Linotype" w:hAnsi="Palatino Linotype" w:cs="Times New Roman" w:hint="eastAsia"/>
          <w:sz w:val="24"/>
          <w:szCs w:val="24"/>
        </w:rPr>
        <w:t xml:space="preserve"> and lung</w:t>
      </w:r>
      <w:r w:rsidRPr="00CB7D48">
        <w:rPr>
          <w:rFonts w:ascii="Palatino Linotype" w:hAnsi="Palatino Linotype" w:cs="Times New Roman"/>
          <w:sz w:val="24"/>
          <w:szCs w:val="24"/>
        </w:rPr>
        <w:t xml:space="preserve"> sections were collected 1 </w:t>
      </w:r>
      <w:r w:rsidR="007D4A42" w:rsidRPr="00CB7D48">
        <w:rPr>
          <w:rFonts w:ascii="Palatino Linotype" w:hAnsi="Palatino Linotype" w:cs="Times New Roman" w:hint="eastAsia"/>
          <w:sz w:val="24"/>
          <w:szCs w:val="24"/>
        </w:rPr>
        <w:t xml:space="preserve">day </w:t>
      </w:r>
      <w:r w:rsidRPr="00CB7D48">
        <w:rPr>
          <w:rFonts w:ascii="Palatino Linotype" w:hAnsi="Palatino Linotype" w:cs="Times New Roman"/>
          <w:sz w:val="24"/>
          <w:szCs w:val="24"/>
        </w:rPr>
        <w:t>after TBI. The brain</w:t>
      </w:r>
      <w:r w:rsidR="004435E2" w:rsidRPr="00CB7D48">
        <w:rPr>
          <w:rFonts w:ascii="Palatino Linotype" w:hAnsi="Palatino Linotype" w:cs="Times New Roman" w:hint="eastAsia"/>
          <w:sz w:val="24"/>
          <w:szCs w:val="24"/>
        </w:rPr>
        <w:t xml:space="preserve"> and lung</w:t>
      </w:r>
      <w:r w:rsidRPr="00CB7D48">
        <w:rPr>
          <w:rFonts w:ascii="Palatino Linotype" w:hAnsi="Palatino Linotype" w:cs="Times New Roman"/>
          <w:sz w:val="24"/>
          <w:szCs w:val="24"/>
        </w:rPr>
        <w:t xml:space="preserve"> sections were rinsed, preincubated with 5% blocking serum in 0.3% Triton X-100 (Sigma) for 1</w:t>
      </w:r>
      <w:r w:rsidR="00165FAE" w:rsidRPr="00CB7D48">
        <w:rPr>
          <w:rFonts w:ascii="Palatino Linotype" w:hAnsi="Palatino Linotype" w:cs="Times New Roman" w:hint="eastAsia"/>
          <w:sz w:val="24"/>
          <w:szCs w:val="24"/>
        </w:rPr>
        <w:t xml:space="preserve"> </w:t>
      </w:r>
      <w:r w:rsidRPr="00CB7D48">
        <w:rPr>
          <w:rFonts w:ascii="Palatino Linotype" w:hAnsi="Palatino Linotype" w:cs="Times New Roman"/>
          <w:sz w:val="24"/>
          <w:szCs w:val="24"/>
        </w:rPr>
        <w:t>h</w:t>
      </w:r>
      <w:r w:rsidR="00165FAE" w:rsidRPr="00CB7D48">
        <w:rPr>
          <w:rFonts w:ascii="Palatino Linotype" w:hAnsi="Palatino Linotype" w:cs="Times New Roman" w:hint="eastAsia"/>
          <w:sz w:val="24"/>
          <w:szCs w:val="24"/>
        </w:rPr>
        <w:t>our</w:t>
      </w:r>
      <w:r w:rsidRPr="00CB7D48">
        <w:rPr>
          <w:rFonts w:ascii="Palatino Linotype" w:hAnsi="Palatino Linotype" w:cs="Times New Roman"/>
          <w:sz w:val="24"/>
          <w:szCs w:val="24"/>
        </w:rPr>
        <w:t>, and then incubated overnight at 4°C with following primary antibodies: Rat Anti-Mouse CD68 (1:200, Abcam), Anti-Mannose Receptor antibody (1:150, Abcam), Anti-CD68 (1:100, Abcam), Recombinant Anti-CD86 antibody (1:100, Abcam), CD68 antibody</w:t>
      </w:r>
      <w:r w:rsidRPr="00CB7D48" w:rsidDel="0031787F">
        <w:rPr>
          <w:rFonts w:ascii="Palatino Linotype" w:hAnsi="Palatino Linotype" w:cs="Times New Roman"/>
          <w:sz w:val="24"/>
          <w:szCs w:val="24"/>
        </w:rPr>
        <w:t xml:space="preserve"> </w:t>
      </w:r>
      <w:r w:rsidRPr="00CB7D48">
        <w:rPr>
          <w:rFonts w:ascii="Palatino Linotype" w:hAnsi="Palatino Linotype" w:cs="Times New Roman"/>
          <w:sz w:val="24"/>
          <w:szCs w:val="24"/>
        </w:rPr>
        <w:t>(1:200, Abcam), Anti-Mannose Receptor antibody</w:t>
      </w:r>
      <w:r w:rsidRPr="00CB7D48" w:rsidDel="0031787F">
        <w:rPr>
          <w:rFonts w:ascii="Palatino Linotype" w:hAnsi="Palatino Linotype" w:cs="Times New Roman"/>
          <w:sz w:val="24"/>
          <w:szCs w:val="24"/>
        </w:rPr>
        <w:t xml:space="preserve"> </w:t>
      </w:r>
      <w:r w:rsidRPr="00CB7D48">
        <w:rPr>
          <w:rFonts w:ascii="Palatino Linotype" w:hAnsi="Palatino Linotype" w:cs="Times New Roman"/>
          <w:sz w:val="24"/>
          <w:szCs w:val="24"/>
        </w:rPr>
        <w:t xml:space="preserve">(1:200, Abcam). After three rinses in PBS, brain </w:t>
      </w:r>
      <w:r w:rsidR="00434D36" w:rsidRPr="00CB7D48">
        <w:rPr>
          <w:rFonts w:ascii="Palatino Linotype" w:hAnsi="Palatino Linotype" w:cs="Times New Roman" w:hint="eastAsia"/>
          <w:sz w:val="24"/>
          <w:szCs w:val="24"/>
        </w:rPr>
        <w:t xml:space="preserve">and lung </w:t>
      </w:r>
      <w:r w:rsidRPr="00CB7D48">
        <w:rPr>
          <w:rFonts w:ascii="Palatino Linotype" w:hAnsi="Palatino Linotype" w:cs="Times New Roman"/>
          <w:sz w:val="24"/>
          <w:szCs w:val="24"/>
        </w:rPr>
        <w:t xml:space="preserve">sections were then incubated with </w:t>
      </w:r>
      <w:r w:rsidR="007D4A42" w:rsidRPr="00CB7D48">
        <w:rPr>
          <w:rFonts w:ascii="Palatino Linotype" w:hAnsi="Palatino Linotype" w:cs="Arial"/>
          <w:sz w:val="24"/>
          <w:szCs w:val="24"/>
        </w:rPr>
        <w:t xml:space="preserve">Alexa Fluor </w:t>
      </w:r>
      <w:r w:rsidRPr="00CB7D48">
        <w:rPr>
          <w:rFonts w:ascii="Palatino Linotype" w:hAnsi="Palatino Linotype" w:cs="Times New Roman"/>
          <w:sz w:val="24"/>
          <w:szCs w:val="24"/>
        </w:rPr>
        <w:t>conjugated secondary antibodies</w:t>
      </w:r>
      <w:r w:rsidR="007D4A42" w:rsidRPr="00CB7D48">
        <w:rPr>
          <w:rFonts w:ascii="Palatino Linotype" w:hAnsi="Palatino Linotype" w:cs="Times New Roman" w:hint="eastAsia"/>
          <w:sz w:val="24"/>
          <w:szCs w:val="24"/>
        </w:rPr>
        <w:t xml:space="preserve"> (</w:t>
      </w:r>
      <w:r w:rsidR="004435E2" w:rsidRPr="00CB7D48">
        <w:rPr>
          <w:rFonts w:ascii="Palatino Linotype" w:hAnsi="Palatino Linotype" w:cs="Times New Roman" w:hint="eastAsia"/>
          <w:sz w:val="24"/>
          <w:szCs w:val="24"/>
        </w:rPr>
        <w:t>1:300</w:t>
      </w:r>
      <w:r w:rsidR="002C6F1C" w:rsidRPr="00CB7D48">
        <w:rPr>
          <w:rFonts w:ascii="Palatino Linotype" w:hAnsi="Palatino Linotype" w:cs="Times New Roman" w:hint="eastAsia"/>
          <w:sz w:val="24"/>
          <w:szCs w:val="24"/>
        </w:rPr>
        <w:t>, Abcam</w:t>
      </w:r>
      <w:r w:rsidR="007D4A42" w:rsidRPr="00CB7D48">
        <w:rPr>
          <w:rFonts w:ascii="Palatino Linotype" w:hAnsi="Palatino Linotype" w:cs="Times New Roman" w:hint="eastAsia"/>
          <w:sz w:val="24"/>
          <w:szCs w:val="24"/>
        </w:rPr>
        <w:t>)</w:t>
      </w:r>
      <w:r w:rsidRPr="00CB7D48">
        <w:rPr>
          <w:rFonts w:ascii="Palatino Linotype" w:hAnsi="Palatino Linotype" w:cs="Times New Roman"/>
          <w:sz w:val="24"/>
          <w:szCs w:val="24"/>
        </w:rPr>
        <w:t xml:space="preserve"> overnight at 4°C. </w:t>
      </w:r>
      <w:r w:rsidR="007D4A42" w:rsidRPr="00CB7D48">
        <w:rPr>
          <w:rFonts w:ascii="Palatino Linotype" w:hAnsi="Palatino Linotype" w:cs="Times New Roman" w:hint="eastAsia"/>
          <w:sz w:val="24"/>
          <w:szCs w:val="24"/>
        </w:rPr>
        <w:t>A</w:t>
      </w:r>
      <w:r w:rsidRPr="00CB7D48">
        <w:rPr>
          <w:rFonts w:ascii="Palatino Linotype" w:hAnsi="Palatino Linotype" w:cs="Times New Roman"/>
          <w:sz w:val="24"/>
          <w:szCs w:val="24"/>
        </w:rPr>
        <w:t>fter three</w:t>
      </w:r>
      <w:r w:rsidR="007D4A42" w:rsidRPr="00CB7D48">
        <w:rPr>
          <w:rFonts w:ascii="Palatino Linotype" w:hAnsi="Palatino Linotype" w:cs="Times New Roman" w:hint="eastAsia"/>
          <w:sz w:val="24"/>
          <w:szCs w:val="24"/>
        </w:rPr>
        <w:t xml:space="preserve"> times</w:t>
      </w:r>
      <w:r w:rsidRPr="00CB7D48">
        <w:rPr>
          <w:rFonts w:ascii="Palatino Linotype" w:hAnsi="Palatino Linotype" w:cs="Times New Roman"/>
          <w:sz w:val="24"/>
          <w:szCs w:val="24"/>
        </w:rPr>
        <w:t xml:space="preserve"> rinses in PBS, the brain sections were mounted with a drop of 4′,6-diamidino-2-phenylindole (DAPI) </w:t>
      </w:r>
      <w:proofErr w:type="spellStart"/>
      <w:r w:rsidRPr="00CB7D48">
        <w:rPr>
          <w:rFonts w:ascii="Palatino Linotype" w:hAnsi="Palatino Linotype" w:cs="Times New Roman"/>
          <w:sz w:val="24"/>
          <w:szCs w:val="24"/>
        </w:rPr>
        <w:t>Fluoromount</w:t>
      </w:r>
      <w:proofErr w:type="spellEnd"/>
      <w:r w:rsidRPr="00CB7D48">
        <w:rPr>
          <w:rFonts w:ascii="Palatino Linotype" w:hAnsi="Palatino Linotype" w:cs="Times New Roman"/>
          <w:sz w:val="24"/>
          <w:szCs w:val="24"/>
        </w:rPr>
        <w:t>-G mounting medium (Invitrogen).</w:t>
      </w:r>
      <w:r w:rsidRPr="00CB7D48">
        <w:rPr>
          <w:rFonts w:ascii="Palatino Linotype" w:hAnsi="Palatino Linotype" w:cs="Times New Roman" w:hint="eastAsia"/>
          <w:sz w:val="24"/>
          <w:szCs w:val="24"/>
        </w:rPr>
        <w:t xml:space="preserve"> </w:t>
      </w:r>
      <w:r w:rsidRPr="00CB7D48">
        <w:rPr>
          <w:rFonts w:ascii="Palatino Linotype" w:hAnsi="Palatino Linotype" w:cs="Times New Roman"/>
          <w:sz w:val="24"/>
          <w:szCs w:val="24"/>
        </w:rPr>
        <w:t>For</w:t>
      </w:r>
      <w:r w:rsidR="002C6F1C" w:rsidRPr="00CB7D48">
        <w:rPr>
          <w:rFonts w:ascii="Palatino Linotype" w:hAnsi="Palatino Linotype" w:cs="Times New Roman" w:hint="eastAsia"/>
          <w:sz w:val="24"/>
          <w:szCs w:val="24"/>
        </w:rPr>
        <w:t xml:space="preserve"> brain</w:t>
      </w:r>
      <w:r w:rsidRPr="00CB7D48">
        <w:rPr>
          <w:rFonts w:ascii="Palatino Linotype" w:hAnsi="Palatino Linotype" w:cs="Times New Roman"/>
          <w:sz w:val="24"/>
          <w:szCs w:val="24"/>
        </w:rPr>
        <w:t xml:space="preserve"> immunostaining analyses, three coronal sections were randomly chosen, displaying </w:t>
      </w:r>
      <w:r w:rsidRPr="00CB7D48">
        <w:rPr>
          <w:rFonts w:ascii="Palatino Linotype" w:hAnsi="Palatino Linotype" w:cs="Times New Roman"/>
          <w:sz w:val="24"/>
          <w:szCs w:val="24"/>
        </w:rPr>
        <w:lastRenderedPageBreak/>
        <w:t>the lesioned ipsilateral cortex and hippocampus.</w:t>
      </w:r>
      <w:r w:rsidR="002C6F1C" w:rsidRPr="00CB7D48">
        <w:rPr>
          <w:rFonts w:ascii="Palatino Linotype" w:hAnsi="Palatino Linotype" w:cs="Times New Roman" w:hint="eastAsia"/>
          <w:sz w:val="24"/>
          <w:szCs w:val="24"/>
        </w:rPr>
        <w:t xml:space="preserve"> </w:t>
      </w:r>
      <w:r w:rsidR="002C6F1C" w:rsidRPr="00CB7D48">
        <w:rPr>
          <w:rFonts w:ascii="Palatino Linotype" w:hAnsi="Palatino Linotype" w:cs="Times New Roman"/>
          <w:sz w:val="24"/>
          <w:szCs w:val="24"/>
        </w:rPr>
        <w:t>For</w:t>
      </w:r>
      <w:r w:rsidR="002C6F1C" w:rsidRPr="00CB7D48">
        <w:rPr>
          <w:rFonts w:ascii="Palatino Linotype" w:hAnsi="Palatino Linotype" w:cs="Times New Roman" w:hint="eastAsia"/>
          <w:sz w:val="24"/>
          <w:szCs w:val="24"/>
        </w:rPr>
        <w:t xml:space="preserve"> lung</w:t>
      </w:r>
      <w:r w:rsidR="002C6F1C" w:rsidRPr="00CB7D48">
        <w:rPr>
          <w:rFonts w:ascii="Palatino Linotype" w:hAnsi="Palatino Linotype" w:cs="Times New Roman"/>
          <w:sz w:val="24"/>
          <w:szCs w:val="24"/>
        </w:rPr>
        <w:t xml:space="preserve"> immunostaining analyses,</w:t>
      </w:r>
      <w:r w:rsidR="0076325F" w:rsidRPr="00CB7D48">
        <w:rPr>
          <w:rFonts w:ascii="Palatino Linotype" w:hAnsi="Palatino Linotype" w:cs="Times New Roman" w:hint="eastAsia"/>
          <w:sz w:val="24"/>
          <w:szCs w:val="24"/>
        </w:rPr>
        <w:t xml:space="preserve"> t</w:t>
      </w:r>
      <w:r w:rsidR="0076325F" w:rsidRPr="00CB7D48">
        <w:rPr>
          <w:rFonts w:ascii="Palatino Linotype" w:hAnsi="Palatino Linotype" w:cs="Times New Roman"/>
          <w:sz w:val="24"/>
          <w:szCs w:val="24"/>
        </w:rPr>
        <w:t xml:space="preserve">hree regions were randomly chosen from each lung tissue section to count the number of </w:t>
      </w:r>
      <w:r w:rsidR="00320290" w:rsidRPr="00CB7D48">
        <w:rPr>
          <w:rFonts w:ascii="Palatino Linotype" w:hAnsi="Palatino Linotype" w:cs="Times New Roman" w:hint="eastAsia"/>
          <w:sz w:val="24"/>
          <w:szCs w:val="24"/>
        </w:rPr>
        <w:t>triple</w:t>
      </w:r>
      <w:r w:rsidR="00434D36" w:rsidRPr="00CB7D48">
        <w:rPr>
          <w:rFonts w:ascii="Palatino Linotype" w:hAnsi="Palatino Linotype" w:cs="Times New Roman" w:hint="eastAsia"/>
          <w:sz w:val="24"/>
          <w:szCs w:val="24"/>
        </w:rPr>
        <w:t>-</w:t>
      </w:r>
      <w:r w:rsidR="0076325F" w:rsidRPr="00CB7D48">
        <w:rPr>
          <w:rFonts w:ascii="Palatino Linotype" w:hAnsi="Palatino Linotype" w:cs="Times New Roman"/>
          <w:sz w:val="24"/>
          <w:szCs w:val="24"/>
        </w:rPr>
        <w:t>stained cells. The final average value was taken as the final cell count.</w:t>
      </w:r>
      <w:r w:rsidRPr="00CB7D48">
        <w:rPr>
          <w:rFonts w:ascii="Palatino Linotype" w:hAnsi="Palatino Linotype" w:cs="Times New Roman"/>
          <w:sz w:val="24"/>
          <w:szCs w:val="24"/>
        </w:rPr>
        <w:t xml:space="preserve"> The results were presented as the mean number of cells per mm2 for staining</w:t>
      </w:r>
      <w:r w:rsidRPr="00CB7D48">
        <w:rPr>
          <w:rFonts w:ascii="Palatino Linotype" w:hAnsi="Palatino Linotype" w:cs="Times New Roman" w:hint="eastAsia"/>
          <w:sz w:val="24"/>
          <w:szCs w:val="24"/>
        </w:rPr>
        <w:t xml:space="preserve"> cells</w:t>
      </w:r>
      <w:r w:rsidRPr="00CB7D48">
        <w:rPr>
          <w:rFonts w:ascii="Palatino Linotype" w:hAnsi="Palatino Linotype" w:cs="Times New Roman"/>
          <w:sz w:val="24"/>
          <w:szCs w:val="24"/>
        </w:rPr>
        <w:t>.</w:t>
      </w:r>
      <w:r w:rsidRPr="00CB7D48">
        <w:rPr>
          <w:rFonts w:ascii="Palatino Linotype" w:hAnsi="Palatino Linotype" w:cs="Times New Roman" w:hint="eastAsia"/>
          <w:sz w:val="24"/>
          <w:szCs w:val="24"/>
        </w:rPr>
        <w:t xml:space="preserve"> </w:t>
      </w:r>
    </w:p>
    <w:p w14:paraId="521006FF" w14:textId="3B79FFE7" w:rsidR="00FE053F" w:rsidRPr="00CB7D48" w:rsidRDefault="004F37D8" w:rsidP="000F09EF">
      <w:pPr>
        <w:adjustRightInd w:val="0"/>
        <w:snapToGrid w:val="0"/>
        <w:spacing w:line="480" w:lineRule="auto"/>
        <w:jc w:val="left"/>
        <w:rPr>
          <w:rFonts w:ascii="Palatino Linotype" w:hAnsi="Palatino Linotype" w:cs="Times New Roman"/>
          <w:b/>
          <w:sz w:val="24"/>
          <w:szCs w:val="24"/>
        </w:rPr>
      </w:pPr>
      <w:r w:rsidRPr="00CB7D48">
        <w:rPr>
          <w:rFonts w:ascii="Palatino Linotype" w:hAnsi="Palatino Linotype" w:cs="Times New Roman"/>
          <w:b/>
          <w:bCs/>
          <w:sz w:val="24"/>
          <w:szCs w:val="24"/>
        </w:rPr>
        <w:t>Anakinra</w:t>
      </w:r>
      <w:r w:rsidR="00FE053F" w:rsidRPr="00CB7D48">
        <w:rPr>
          <w:rFonts w:ascii="Palatino Linotype" w:hAnsi="Palatino Linotype" w:cs="Times New Roman"/>
          <w:b/>
          <w:sz w:val="24"/>
          <w:szCs w:val="24"/>
        </w:rPr>
        <w:t xml:space="preserve"> administration</w:t>
      </w:r>
    </w:p>
    <w:p w14:paraId="2E21A229" w14:textId="060A2DB4" w:rsidR="0056400F" w:rsidRPr="00CB7D48" w:rsidRDefault="0056400F" w:rsidP="008B6633">
      <w:pPr>
        <w:adjustRightInd w:val="0"/>
        <w:snapToGrid w:val="0"/>
        <w:spacing w:after="240" w:line="480" w:lineRule="auto"/>
        <w:jc w:val="left"/>
        <w:rPr>
          <w:rFonts w:ascii="Palatino Linotype" w:hAnsi="Palatino Linotype" w:cs="Times New Roman"/>
          <w:sz w:val="24"/>
          <w:szCs w:val="24"/>
        </w:rPr>
      </w:pPr>
      <w:r w:rsidRPr="00CB7D48">
        <w:rPr>
          <w:rFonts w:ascii="Palatino Linotype" w:hAnsi="Palatino Linotype" w:cs="Times New Roman" w:hint="eastAsia"/>
          <w:sz w:val="24"/>
          <w:szCs w:val="24"/>
        </w:rPr>
        <w:t xml:space="preserve">C57BL/6J mice were randomly assigned to receive intraperitoneal anakinra, 25 mg/kg, or an equal volume of sterile 0.9% saline after FPI. </w:t>
      </w:r>
      <w:r w:rsidR="00347DEF" w:rsidRPr="00CB7D48">
        <w:rPr>
          <w:rFonts w:ascii="Palatino Linotype" w:hAnsi="Palatino Linotype" w:cs="Times New Roman"/>
          <w:sz w:val="24"/>
          <w:szCs w:val="24"/>
        </w:rPr>
        <w:t>Th</w:t>
      </w:r>
      <w:r w:rsidR="00347DEF" w:rsidRPr="00CB7D48">
        <w:rPr>
          <w:rFonts w:ascii="Palatino Linotype" w:hAnsi="Palatino Linotype" w:cs="Times New Roman" w:hint="eastAsia"/>
          <w:sz w:val="24"/>
          <w:szCs w:val="24"/>
        </w:rPr>
        <w:t>is</w:t>
      </w:r>
      <w:r w:rsidR="00347DEF" w:rsidRPr="00CB7D48">
        <w:rPr>
          <w:rFonts w:ascii="Palatino Linotype" w:hAnsi="Palatino Linotype" w:cs="Times New Roman"/>
          <w:sz w:val="24"/>
          <w:szCs w:val="24"/>
        </w:rPr>
        <w:t xml:space="preserve"> dose regimen </w:t>
      </w:r>
      <w:r w:rsidR="00CB6692" w:rsidRPr="00CB7D48">
        <w:rPr>
          <w:rFonts w:ascii="Palatino Linotype" w:hAnsi="Palatino Linotype" w:cs="Times New Roman"/>
          <w:sz w:val="24"/>
          <w:szCs w:val="24"/>
        </w:rPr>
        <w:t>w</w:t>
      </w:r>
      <w:r w:rsidR="00CB6692" w:rsidRPr="00CB7D48">
        <w:rPr>
          <w:rFonts w:ascii="Palatino Linotype" w:hAnsi="Palatino Linotype" w:cs="Times New Roman" w:hint="eastAsia"/>
          <w:sz w:val="24"/>
          <w:szCs w:val="24"/>
        </w:rPr>
        <w:t>as</w:t>
      </w:r>
      <w:r w:rsidR="00347DEF" w:rsidRPr="00CB7D48">
        <w:rPr>
          <w:rFonts w:ascii="Palatino Linotype" w:hAnsi="Palatino Linotype" w:cs="Times New Roman" w:hint="eastAsia"/>
          <w:sz w:val="24"/>
          <w:szCs w:val="24"/>
        </w:rPr>
        <w:t xml:space="preserve"> </w:t>
      </w:r>
      <w:r w:rsidR="00347DEF" w:rsidRPr="00CB7D48">
        <w:rPr>
          <w:rFonts w:ascii="Palatino Linotype" w:hAnsi="Palatino Linotype" w:cs="Times New Roman"/>
          <w:sz w:val="24"/>
          <w:szCs w:val="24"/>
        </w:rPr>
        <w:t xml:space="preserve">chosen </w:t>
      </w:r>
      <w:r w:rsidR="00347DEF" w:rsidRPr="00CB7D48">
        <w:rPr>
          <w:rFonts w:ascii="Palatino Linotype" w:hAnsi="Palatino Linotype" w:cs="Times New Roman" w:hint="eastAsia"/>
          <w:sz w:val="24"/>
          <w:szCs w:val="24"/>
        </w:rPr>
        <w:t xml:space="preserve">as previously </w:t>
      </w:r>
      <w:r w:rsidR="006D791B">
        <w:rPr>
          <w:rFonts w:ascii="Palatino Linotype" w:hAnsi="Palatino Linotype" w:cs="Times New Roman" w:hint="eastAsia"/>
          <w:sz w:val="24"/>
          <w:szCs w:val="24"/>
        </w:rPr>
        <w:t>report</w:t>
      </w:r>
      <w:r w:rsidR="006D791B">
        <w:rPr>
          <w:rFonts w:ascii="Palatino Linotype" w:hAnsi="Palatino Linotype" w:cs="Times New Roman"/>
          <w:sz w:val="24"/>
          <w:szCs w:val="24"/>
        </w:rPr>
        <w:fldChar w:fldCharType="begin"/>
      </w:r>
      <w:r w:rsidR="006D791B">
        <w:rPr>
          <w:rFonts w:ascii="Palatino Linotype" w:hAnsi="Palatino Linotype" w:cs="Times New Roman"/>
          <w:sz w:val="24"/>
          <w:szCs w:val="24"/>
        </w:rPr>
        <w:instrText xml:space="preserve"> ADDIN ZOTERO_ITEM CSL_CITATION {"citationID":"mjJa8X0v","properties":{"formattedCitation":"\\super [3]\\nosupersub{}","plainCitation":"[3]","noteIndex":0},"citationItems":[{"id":4941,"uris":["http://zotero.org/users/9801305/items/QE4RRGVX"],"itemData":{"id":4941,"type":"article-journal","abstract":"Diffuse activation of interleukin-1 inflammatory cytokine signaling after traumatic brain injury (TBI) elicits progressive neurodegeneration and neuropsychiatric dysfunction, and thus represents a potential opportunity for therapeutic intervention. Although interleukin (IL)-1α and IL-1β both activate the common type 1 IL-1 receptor (IL-1RI), they manifest distinct injury-specific roles in some models of neurodegeneration. Despite its potential relevance to treating patients with TBI, however, the individual contributions of IL-1α and IL-1β to TBI-pathology have not been previously investigated. To address this need, we applied genetic and pharmacologic approaches in mice to dissect the individual contributions of IL-1α, IL-β, and IL-1RI signaling to the pathophysiology of fluid percussion–mediated TBI, a model of mixed focal and diffuse TBI. IL-1RI ablation conferred a greater protective effect on brain cytokine expression and cognitive function after TBI than did individual IL-1α or IL-1β ablation. This protective effect was recapitulated by treatment with the drug anakinra, a recombinant naturally occurring IL-1RI antagonist. Our data thus suggest that broad targeting of IL-1RI signaling is more likely to reduce neuroinflammation and preserve cognitive function after TBI than are approaches that individually target IL-1α or IL-1β signaling.","container-title":"eNeuro","DOI":"10.1523/ENEURO.0385-17.2018","ISSN":"2373-2822","issue":"2","journalAbbreviation":"eNeuro","note":"PMID: 29662944\nPMCID: PMC5898697","page":"ENEURO.0385-17.2018","source":"PubMed Central","title":"Combined Blockade of Interleukin-1α and -1β Signaling Protects Mice from Cognitive Dysfunction after Traumatic Brain Injury","title-short":"A</w:instrText>
      </w:r>
      <w:r w:rsidR="006D791B">
        <w:rPr>
          <w:rFonts w:ascii="Palatino Linotype" w:hAnsi="Palatino Linotype" w:cs="Times New Roman" w:hint="eastAsia"/>
          <w:sz w:val="24"/>
          <w:szCs w:val="24"/>
        </w:rPr>
        <w:instrText>nakinra</w:instrText>
      </w:r>
      <w:r w:rsidR="006D791B">
        <w:rPr>
          <w:rFonts w:ascii="Palatino Linotype" w:hAnsi="Palatino Linotype" w:cs="Times New Roman" w:hint="eastAsia"/>
          <w:sz w:val="24"/>
          <w:szCs w:val="24"/>
        </w:rPr>
        <w:instrText>用药剂量以及时间</w:instrText>
      </w:r>
      <w:r w:rsidR="006D791B">
        <w:rPr>
          <w:rFonts w:ascii="Palatino Linotype" w:hAnsi="Palatino Linotype" w:cs="Times New Roman" w:hint="eastAsia"/>
          <w:sz w:val="24"/>
          <w:szCs w:val="24"/>
        </w:rPr>
        <w:instrText>","volume":"5","author":[{"family":"Newell","given":"Elizabeth A."},{"family":"Todd","given":"Brittany P."},{"family":"Mahoney","given":"Jolonda"},{"family":"Pieper","given":"Andrew A."},{"family":"Ferguson","given":"Polly J."},{"family":"B</w:instrText>
      </w:r>
      <w:r w:rsidR="006D791B">
        <w:rPr>
          <w:rFonts w:ascii="Palatino Linotype" w:hAnsi="Palatino Linotype" w:cs="Times New Roman"/>
          <w:sz w:val="24"/>
          <w:szCs w:val="24"/>
        </w:rPr>
        <w:instrText xml:space="preserve">assuk","given":"Alexander G."}],"issued":{"date-parts":[["2018",4,13]]}}}],"schema":"https://github.com/citation-style-language/schema/raw/master/csl-citation.json"} </w:instrText>
      </w:r>
      <w:r w:rsidR="006D791B">
        <w:rPr>
          <w:rFonts w:ascii="Palatino Linotype" w:hAnsi="Palatino Linotype" w:cs="Times New Roman"/>
          <w:sz w:val="24"/>
          <w:szCs w:val="24"/>
        </w:rPr>
        <w:fldChar w:fldCharType="separate"/>
      </w:r>
      <w:r w:rsidR="006D791B" w:rsidRPr="006D791B">
        <w:rPr>
          <w:rFonts w:ascii="Palatino Linotype" w:hAnsi="Palatino Linotype" w:cs="Times New Roman"/>
          <w:kern w:val="0"/>
          <w:sz w:val="24"/>
          <w:vertAlign w:val="superscript"/>
        </w:rPr>
        <w:t>[3]</w:t>
      </w:r>
      <w:r w:rsidR="006D791B">
        <w:rPr>
          <w:rFonts w:ascii="Palatino Linotype" w:hAnsi="Palatino Linotype" w:cs="Times New Roman"/>
          <w:sz w:val="24"/>
          <w:szCs w:val="24"/>
        </w:rPr>
        <w:fldChar w:fldCharType="end"/>
      </w:r>
      <w:r w:rsidR="006D791B">
        <w:rPr>
          <w:rFonts w:ascii="Palatino Linotype" w:hAnsi="Palatino Linotype" w:cs="Times New Roman" w:hint="eastAsia"/>
          <w:sz w:val="24"/>
          <w:szCs w:val="24"/>
        </w:rPr>
        <w:t>. Anakinra</w:t>
      </w:r>
      <w:r w:rsidR="0058186A">
        <w:rPr>
          <w:rFonts w:ascii="Palatino Linotype" w:hAnsi="Palatino Linotype" w:cs="Times New Roman" w:hint="eastAsia"/>
          <w:sz w:val="24"/>
          <w:szCs w:val="24"/>
        </w:rPr>
        <w:t xml:space="preserve"> </w:t>
      </w:r>
      <w:r w:rsidRPr="00CB7D48">
        <w:rPr>
          <w:rFonts w:ascii="Palatino Linotype" w:hAnsi="Palatino Linotype" w:cs="Times New Roman" w:hint="eastAsia"/>
          <w:sz w:val="24"/>
          <w:szCs w:val="24"/>
        </w:rPr>
        <w:t xml:space="preserve">(Sobi; 67 mg/100 ml) was diluted in sterile 0.9% saline. First treatment (anakinra or saline) was initiated within 30 min after FPI, </w:t>
      </w:r>
      <w:r w:rsidRPr="00CB7D48">
        <w:rPr>
          <w:rFonts w:ascii="Palatino Linotype" w:hAnsi="Palatino Linotype" w:cs="Times New Roman"/>
          <w:sz w:val="24"/>
          <w:szCs w:val="24"/>
        </w:rPr>
        <w:t>and ​administered via intraperitoneal injection every 12 hours​ until ​subsequent experimental procedures were performed.</w:t>
      </w:r>
    </w:p>
    <w:p w14:paraId="5FDCCCF5" w14:textId="00D87F2A" w:rsidR="00FE053F" w:rsidRPr="00CB7D48" w:rsidRDefault="00FE053F" w:rsidP="000F09EF">
      <w:pPr>
        <w:adjustRightInd w:val="0"/>
        <w:snapToGrid w:val="0"/>
        <w:spacing w:line="480" w:lineRule="auto"/>
        <w:jc w:val="left"/>
        <w:rPr>
          <w:rFonts w:ascii="Palatino Linotype" w:hAnsi="Palatino Linotype" w:cs="Times New Roman"/>
          <w:sz w:val="24"/>
          <w:szCs w:val="24"/>
        </w:rPr>
      </w:pPr>
      <w:r w:rsidRPr="00CB7D48">
        <w:rPr>
          <w:rFonts w:ascii="Palatino Linotype" w:hAnsi="Palatino Linotype" w:cs="Times New Roman"/>
          <w:b/>
          <w:bCs/>
          <w:sz w:val="24"/>
          <w:szCs w:val="24"/>
        </w:rPr>
        <w:t xml:space="preserve">Blood </w:t>
      </w:r>
      <w:r w:rsidR="00E60495" w:rsidRPr="00CB7D48">
        <w:rPr>
          <w:rFonts w:ascii="Palatino Linotype" w:hAnsi="Palatino Linotype" w:cs="Times New Roman" w:hint="eastAsia"/>
          <w:b/>
          <w:bCs/>
          <w:sz w:val="24"/>
          <w:szCs w:val="24"/>
        </w:rPr>
        <w:t>g</w:t>
      </w:r>
      <w:r w:rsidRPr="00CB7D48">
        <w:rPr>
          <w:rFonts w:ascii="Palatino Linotype" w:hAnsi="Palatino Linotype" w:cs="Times New Roman"/>
          <w:b/>
          <w:bCs/>
          <w:sz w:val="24"/>
          <w:szCs w:val="24"/>
        </w:rPr>
        <w:t xml:space="preserve">as </w:t>
      </w:r>
      <w:r w:rsidR="00E60495" w:rsidRPr="00CB7D48">
        <w:rPr>
          <w:rFonts w:ascii="Palatino Linotype" w:hAnsi="Palatino Linotype" w:cs="Times New Roman" w:hint="eastAsia"/>
          <w:b/>
          <w:bCs/>
          <w:sz w:val="24"/>
          <w:szCs w:val="24"/>
        </w:rPr>
        <w:t>a</w:t>
      </w:r>
      <w:r w:rsidR="00E60495" w:rsidRPr="00CB7D48">
        <w:rPr>
          <w:rFonts w:ascii="Palatino Linotype" w:hAnsi="Palatino Linotype" w:cs="Times New Roman"/>
          <w:b/>
          <w:bCs/>
          <w:sz w:val="24"/>
          <w:szCs w:val="24"/>
        </w:rPr>
        <w:t>nalyses</w:t>
      </w:r>
    </w:p>
    <w:p w14:paraId="13A374F5" w14:textId="6C5538FF" w:rsidR="00FE053F" w:rsidRPr="00CB7D48" w:rsidRDefault="00FE053F" w:rsidP="000F09EF">
      <w:pPr>
        <w:adjustRightInd w:val="0"/>
        <w:snapToGrid w:val="0"/>
        <w:spacing w:after="240" w:line="480" w:lineRule="auto"/>
        <w:jc w:val="left"/>
        <w:rPr>
          <w:rFonts w:ascii="Palatino Linotype" w:hAnsi="Palatino Linotype" w:cs="Times New Roman"/>
          <w:sz w:val="24"/>
          <w:szCs w:val="24"/>
        </w:rPr>
      </w:pPr>
      <w:r w:rsidRPr="00CB7D48">
        <w:rPr>
          <w:rFonts w:ascii="Palatino Linotype" w:hAnsi="Palatino Linotype" w:cs="Times New Roman"/>
          <w:sz w:val="24"/>
          <w:szCs w:val="24"/>
        </w:rPr>
        <w:t xml:space="preserve">The blood samples underwent analysis to </w:t>
      </w:r>
      <w:r w:rsidRPr="00CB7D48">
        <w:rPr>
          <w:rFonts w:ascii="Palatino Linotype" w:hAnsi="Palatino Linotype" w:cs="Times New Roman" w:hint="eastAsia"/>
          <w:sz w:val="24"/>
          <w:szCs w:val="24"/>
        </w:rPr>
        <w:t>detect b</w:t>
      </w:r>
      <w:r w:rsidRPr="00CB7D48">
        <w:rPr>
          <w:rFonts w:ascii="Palatino Linotype" w:hAnsi="Palatino Linotype" w:cs="Times New Roman"/>
          <w:sz w:val="24"/>
          <w:szCs w:val="24"/>
        </w:rPr>
        <w:t>lood oxygen saturation</w:t>
      </w:r>
      <w:r w:rsidR="00E60495" w:rsidRPr="00CB7D48">
        <w:rPr>
          <w:rFonts w:ascii="Palatino Linotype" w:hAnsi="Palatino Linotype" w:cs="Times New Roman" w:hint="eastAsia"/>
          <w:sz w:val="24"/>
          <w:szCs w:val="24"/>
        </w:rPr>
        <w:t xml:space="preserve"> (SpO</w:t>
      </w:r>
      <w:r w:rsidR="00E60495" w:rsidRPr="00CB7D48">
        <w:rPr>
          <w:rFonts w:ascii="Palatino Linotype" w:hAnsi="Palatino Linotype" w:cs="Times New Roman" w:hint="eastAsia"/>
          <w:sz w:val="24"/>
          <w:szCs w:val="24"/>
          <w:vertAlign w:val="subscript"/>
        </w:rPr>
        <w:t>2</w:t>
      </w:r>
      <w:r w:rsidR="00E60495" w:rsidRPr="00CB7D48">
        <w:rPr>
          <w:rFonts w:ascii="Palatino Linotype" w:hAnsi="Palatino Linotype" w:cs="Times New Roman" w:hint="eastAsia"/>
          <w:sz w:val="24"/>
          <w:szCs w:val="24"/>
        </w:rPr>
        <w:t>)</w:t>
      </w:r>
      <w:r w:rsidRPr="00CB7D48">
        <w:rPr>
          <w:rFonts w:ascii="Palatino Linotype" w:hAnsi="Palatino Linotype" w:cs="Times New Roman"/>
          <w:sz w:val="24"/>
          <w:szCs w:val="24"/>
        </w:rPr>
        <w:t xml:space="preserve">. Specifically, the </w:t>
      </w:r>
      <w:r w:rsidRPr="00CB7D48">
        <w:rPr>
          <w:rFonts w:ascii="Palatino Linotype" w:hAnsi="Palatino Linotype" w:cs="Times New Roman" w:hint="eastAsia"/>
          <w:sz w:val="24"/>
          <w:szCs w:val="24"/>
        </w:rPr>
        <w:t>SpO</w:t>
      </w:r>
      <w:r w:rsidRPr="00CB7D48">
        <w:rPr>
          <w:rFonts w:ascii="Palatino Linotype" w:hAnsi="Palatino Linotype" w:cs="Times New Roman" w:hint="eastAsia"/>
          <w:sz w:val="24"/>
          <w:szCs w:val="24"/>
          <w:vertAlign w:val="subscript"/>
        </w:rPr>
        <w:t xml:space="preserve">2 </w:t>
      </w:r>
      <w:r w:rsidRPr="00CB7D48">
        <w:rPr>
          <w:rFonts w:ascii="Palatino Linotype" w:hAnsi="Palatino Linotype" w:cs="Times New Roman"/>
          <w:sz w:val="24"/>
          <w:szCs w:val="24"/>
        </w:rPr>
        <w:t>w</w:t>
      </w:r>
      <w:r w:rsidRPr="00CB7D48">
        <w:rPr>
          <w:rFonts w:ascii="Palatino Linotype" w:hAnsi="Palatino Linotype" w:cs="Times New Roman" w:hint="eastAsia"/>
          <w:sz w:val="24"/>
          <w:szCs w:val="24"/>
        </w:rPr>
        <w:t>as</w:t>
      </w:r>
      <w:r w:rsidRPr="00CB7D48">
        <w:rPr>
          <w:rFonts w:ascii="Palatino Linotype" w:hAnsi="Palatino Linotype" w:cs="Times New Roman"/>
          <w:sz w:val="24"/>
          <w:szCs w:val="24"/>
        </w:rPr>
        <w:t xml:space="preserve"> measured using a blood-gas analyzer (ABL-800, manufactured by Radiometer in Copenhagen, Denmark)</w:t>
      </w:r>
      <w:r w:rsidRPr="00CB7D48">
        <w:rPr>
          <w:rFonts w:ascii="Palatino Linotype" w:hAnsi="Palatino Linotype" w:cs="Times New Roman" w:hint="eastAsia"/>
          <w:sz w:val="24"/>
          <w:szCs w:val="24"/>
        </w:rPr>
        <w:t xml:space="preserve"> a</w:t>
      </w:r>
      <w:r w:rsidRPr="00CB7D48">
        <w:rPr>
          <w:rFonts w:ascii="Palatino Linotype" w:hAnsi="Palatino Linotype" w:cs="Times New Roman"/>
          <w:sz w:val="24"/>
          <w:szCs w:val="24"/>
        </w:rPr>
        <w:t xml:space="preserve">ccording to their procedures. </w:t>
      </w:r>
      <w:r w:rsidR="009E1A1C" w:rsidRPr="00CB7D48">
        <w:rPr>
          <w:rFonts w:ascii="Palatino Linotype" w:hAnsi="Palatino Linotype" w:cs="Times New Roman"/>
          <w:sz w:val="24"/>
          <w:szCs w:val="24"/>
        </w:rPr>
        <w:br w:type="page"/>
      </w:r>
    </w:p>
    <w:p w14:paraId="3B686B9A" w14:textId="2625B923" w:rsidR="00FE053F" w:rsidRPr="00CB7D48" w:rsidRDefault="00FE053F" w:rsidP="000F09EF">
      <w:pPr>
        <w:widowControl/>
        <w:spacing w:before="100" w:beforeAutospacing="1" w:after="100" w:afterAutospacing="1" w:line="480" w:lineRule="auto"/>
        <w:jc w:val="left"/>
        <w:rPr>
          <w:rFonts w:ascii="Palatino Linotype" w:hAnsi="Palatino Linotype"/>
          <w:b/>
          <w:caps/>
          <w:kern w:val="0"/>
          <w:sz w:val="24"/>
          <w:szCs w:val="24"/>
          <w14:ligatures w14:val="none"/>
        </w:rPr>
      </w:pPr>
      <w:r w:rsidRPr="00CB7D48">
        <w:rPr>
          <w:rFonts w:ascii="Palatino Linotype" w:hAnsi="Palatino Linotype"/>
          <w:b/>
          <w:caps/>
          <w:kern w:val="0"/>
          <w:sz w:val="24"/>
          <w:szCs w:val="24"/>
          <w14:ligatures w14:val="none"/>
        </w:rPr>
        <w:lastRenderedPageBreak/>
        <w:t>Reference</w:t>
      </w:r>
      <w:r w:rsidR="00F24207" w:rsidRPr="00CB7D48">
        <w:rPr>
          <w:rFonts w:ascii="Palatino Linotype" w:hAnsi="Palatino Linotype" w:hint="eastAsia"/>
          <w:b/>
          <w:caps/>
          <w:kern w:val="0"/>
          <w:sz w:val="24"/>
          <w:szCs w:val="24"/>
          <w14:ligatures w14:val="none"/>
        </w:rPr>
        <w:t>S</w:t>
      </w:r>
    </w:p>
    <w:p w14:paraId="3FD13C0C" w14:textId="77777777" w:rsidR="006D791B" w:rsidRPr="006D791B" w:rsidRDefault="00497B64" w:rsidP="006D791B">
      <w:pPr>
        <w:pStyle w:val="Bibliography"/>
        <w:rPr>
          <w:rFonts w:ascii="Palatino Linotype" w:hAnsi="Palatino Linotype"/>
          <w:sz w:val="22"/>
        </w:rPr>
      </w:pPr>
      <w:r w:rsidRPr="00CB7D48">
        <w:rPr>
          <w:rFonts w:ascii="Palatino Linotype" w:hAnsi="Palatino Linotype" w:hint="eastAsia"/>
          <w:sz w:val="22"/>
        </w:rPr>
        <w:fldChar w:fldCharType="begin"/>
      </w:r>
      <w:r w:rsidR="006D791B">
        <w:rPr>
          <w:rFonts w:ascii="Palatino Linotype" w:hAnsi="Palatino Linotype"/>
          <w:sz w:val="22"/>
        </w:rPr>
        <w:instrText xml:space="preserve"> ADDIN ZOTERO_BIBL {"uncited":[],"omitted":[],"custom":[]} CSL_BIBLIOGRAPHY </w:instrText>
      </w:r>
      <w:r w:rsidRPr="00CB7D48">
        <w:rPr>
          <w:rFonts w:ascii="Palatino Linotype" w:hAnsi="Palatino Linotype" w:hint="eastAsia"/>
          <w:sz w:val="22"/>
        </w:rPr>
        <w:fldChar w:fldCharType="separate"/>
      </w:r>
      <w:r w:rsidR="006D791B" w:rsidRPr="006D791B">
        <w:rPr>
          <w:rFonts w:ascii="Palatino Linotype" w:hAnsi="Palatino Linotype"/>
          <w:sz w:val="22"/>
        </w:rPr>
        <w:t>[1]</w:t>
      </w:r>
      <w:r w:rsidR="006D791B" w:rsidRPr="006D791B">
        <w:rPr>
          <w:rFonts w:ascii="Palatino Linotype" w:hAnsi="Palatino Linotype"/>
          <w:sz w:val="22"/>
        </w:rPr>
        <w:tab/>
        <w:t>K. Fujimoto, M. Miura, T. Otsuka, J. Kuratsu, Sequential changes in Rotterdam CT scores related to outcomes for patients with traumatic brain injury who undergo decompressive craniectomy, JNS. 124 (2016) 1640–1645.</w:t>
      </w:r>
    </w:p>
    <w:p w14:paraId="58F97305" w14:textId="77777777" w:rsidR="006D791B" w:rsidRPr="006D791B" w:rsidRDefault="006D791B" w:rsidP="006D791B">
      <w:pPr>
        <w:pStyle w:val="Bibliography"/>
        <w:rPr>
          <w:rFonts w:ascii="Palatino Linotype" w:hAnsi="Palatino Linotype"/>
          <w:sz w:val="22"/>
        </w:rPr>
      </w:pPr>
      <w:r w:rsidRPr="006D791B">
        <w:rPr>
          <w:rFonts w:ascii="Palatino Linotype" w:hAnsi="Palatino Linotype"/>
          <w:sz w:val="22"/>
        </w:rPr>
        <w:t>[2]</w:t>
      </w:r>
      <w:r w:rsidRPr="006D791B">
        <w:rPr>
          <w:rFonts w:ascii="Palatino Linotype" w:hAnsi="Palatino Linotype"/>
          <w:sz w:val="22"/>
        </w:rPr>
        <w:tab/>
        <w:t>K. Ichikado, M. Suga, N.L. Müller, H. Taniguchi, Y. Kondoh, M. Akira, T. Johkoh, N. Mihara, H. Nakamura, M. Takahashi, M. Ando, Acute Interstitial Pneumonia: Comparison of High-Resolution Computed Tomography Findings between Survivors and Nonsurvivors, Am J Respir Crit Care Med. 165 (2002) 1551–1556.</w:t>
      </w:r>
    </w:p>
    <w:p w14:paraId="74BE7EC6" w14:textId="77777777" w:rsidR="006D791B" w:rsidRPr="006D791B" w:rsidRDefault="006D791B" w:rsidP="006D791B">
      <w:pPr>
        <w:pStyle w:val="Bibliography"/>
        <w:rPr>
          <w:rFonts w:ascii="Palatino Linotype" w:hAnsi="Palatino Linotype"/>
          <w:sz w:val="22"/>
        </w:rPr>
      </w:pPr>
      <w:r w:rsidRPr="006D791B">
        <w:rPr>
          <w:rFonts w:ascii="Palatino Linotype" w:hAnsi="Palatino Linotype"/>
          <w:sz w:val="22"/>
        </w:rPr>
        <w:t>[3]</w:t>
      </w:r>
      <w:r w:rsidRPr="006D791B">
        <w:rPr>
          <w:rFonts w:ascii="Palatino Linotype" w:hAnsi="Palatino Linotype"/>
          <w:sz w:val="22"/>
        </w:rPr>
        <w:tab/>
        <w:t>E.A. Newell, B.P. Todd, J. Mahoney, A.A. Pieper, P.J. Ferguson, A.G. Bassuk, Combined Blockade of Interleukin-1α and -1β Signaling Protects Mice from Cognitive Dysfunction after Traumatic Brain Injury, eNeuro. 5 (2018) ENEURO.0385-17.2018.</w:t>
      </w:r>
    </w:p>
    <w:p w14:paraId="4B2BD702" w14:textId="1C94C0D4" w:rsidR="00497B64" w:rsidRPr="00CB7D48" w:rsidRDefault="00497B64" w:rsidP="00497B64">
      <w:r w:rsidRPr="00CB7D48">
        <w:rPr>
          <w:rFonts w:ascii="Palatino Linotype" w:hAnsi="Palatino Linotype" w:hint="eastAsia"/>
          <w:sz w:val="22"/>
        </w:rPr>
        <w:fldChar w:fldCharType="end"/>
      </w:r>
    </w:p>
    <w:p w14:paraId="0A3B26F7" w14:textId="06BF1B2D" w:rsidR="00FE053F" w:rsidRPr="00CB7D48" w:rsidRDefault="00FE053F" w:rsidP="000F09EF">
      <w:pPr>
        <w:pStyle w:val="Bibliography"/>
        <w:adjustRightInd w:val="0"/>
        <w:snapToGrid w:val="0"/>
        <w:spacing w:line="480" w:lineRule="auto"/>
        <w:ind w:left="389" w:hanging="389"/>
        <w:rPr>
          <w:rFonts w:ascii="Palatino Linotype" w:hAnsi="Palatino Linotype"/>
          <w:sz w:val="24"/>
        </w:rPr>
      </w:pPr>
      <w:r w:rsidRPr="00CB7D48">
        <w:rPr>
          <w:rFonts w:ascii="Palatino Linotype" w:hAnsi="Palatino Linotype"/>
          <w:b/>
          <w:caps/>
          <w:sz w:val="24"/>
          <w:szCs w:val="24"/>
        </w:rPr>
        <w:br w:type="page"/>
      </w:r>
    </w:p>
    <w:p w14:paraId="1A528822" w14:textId="77777777" w:rsidR="00FE053F" w:rsidRPr="00CB7D48" w:rsidRDefault="00FE053F" w:rsidP="000F09EF">
      <w:pPr>
        <w:tabs>
          <w:tab w:val="center" w:pos="4680"/>
        </w:tabs>
        <w:spacing w:after="240" w:line="480" w:lineRule="auto"/>
        <w:jc w:val="left"/>
        <w:rPr>
          <w:rFonts w:ascii="Palatino Linotype" w:hAnsi="Palatino Linotype"/>
          <w:b/>
          <w:caps/>
          <w:sz w:val="24"/>
          <w:szCs w:val="24"/>
        </w:rPr>
      </w:pPr>
      <w:r w:rsidRPr="00CB7D48">
        <w:rPr>
          <w:rFonts w:ascii="Palatino Linotype" w:hAnsi="Palatino Linotype"/>
          <w:b/>
          <w:caps/>
          <w:sz w:val="24"/>
          <w:szCs w:val="24"/>
        </w:rPr>
        <w:lastRenderedPageBreak/>
        <w:t>Supplemental Table</w:t>
      </w:r>
      <w:r w:rsidRPr="00CB7D48">
        <w:rPr>
          <w:rFonts w:ascii="Palatino Linotype" w:hAnsi="Palatino Linotype"/>
          <w:b/>
          <w:caps/>
          <w:sz w:val="24"/>
          <w:szCs w:val="24"/>
        </w:rPr>
        <w:tab/>
      </w:r>
    </w:p>
    <w:p w14:paraId="6B3D2EE1" w14:textId="77777777" w:rsidR="00FE053F" w:rsidRPr="00CB7D48" w:rsidRDefault="00FE053F" w:rsidP="000F09EF">
      <w:pPr>
        <w:tabs>
          <w:tab w:val="center" w:pos="4680"/>
        </w:tabs>
        <w:spacing w:after="240" w:line="480" w:lineRule="auto"/>
        <w:jc w:val="left"/>
        <w:rPr>
          <w:rFonts w:ascii="Palatino Linotype" w:hAnsi="Palatino Linotype"/>
          <w:b/>
          <w:caps/>
          <w:sz w:val="24"/>
          <w:szCs w:val="24"/>
        </w:rPr>
      </w:pPr>
      <w:r w:rsidRPr="00CB7D48">
        <w:rPr>
          <w:rFonts w:ascii="Palatino Linotype" w:hAnsi="Palatino Linotype"/>
          <w:b/>
          <w:sz w:val="26"/>
          <w:szCs w:val="26"/>
        </w:rPr>
        <w:t>Table S1:</w:t>
      </w:r>
      <w:r w:rsidRPr="00CB7D48">
        <w:t xml:space="preserve"> </w:t>
      </w:r>
      <w:r w:rsidRPr="00CB7D48">
        <w:rPr>
          <w:rFonts w:ascii="Palatino Linotype" w:hAnsi="Palatino Linotype"/>
          <w:b/>
          <w:sz w:val="26"/>
          <w:szCs w:val="26"/>
        </w:rPr>
        <w:t xml:space="preserve">Basic Information of patients included in </w:t>
      </w:r>
      <w:proofErr w:type="spellStart"/>
      <w:r w:rsidRPr="00CB7D48">
        <w:rPr>
          <w:rFonts w:ascii="Palatino Linotype" w:hAnsi="Palatino Linotype"/>
          <w:b/>
          <w:sz w:val="26"/>
          <w:szCs w:val="26"/>
        </w:rPr>
        <w:t>scRNA</w:t>
      </w:r>
      <w:proofErr w:type="spellEnd"/>
      <w:r w:rsidRPr="00CB7D48">
        <w:rPr>
          <w:rFonts w:ascii="Palatino Linotype" w:hAnsi="Palatino Linotype"/>
          <w:b/>
          <w:sz w:val="26"/>
          <w:szCs w:val="26"/>
        </w:rPr>
        <w:t>-seq.</w:t>
      </w:r>
    </w:p>
    <w:tbl>
      <w:tblPr>
        <w:tblW w:w="9072" w:type="dxa"/>
        <w:jc w:val="center"/>
        <w:tblLayout w:type="fixed"/>
        <w:tblLook w:val="04A0" w:firstRow="1" w:lastRow="0" w:firstColumn="1" w:lastColumn="0" w:noHBand="0" w:noVBand="1"/>
      </w:tblPr>
      <w:tblGrid>
        <w:gridCol w:w="979"/>
        <w:gridCol w:w="722"/>
        <w:gridCol w:w="709"/>
        <w:gridCol w:w="992"/>
        <w:gridCol w:w="1134"/>
        <w:gridCol w:w="941"/>
        <w:gridCol w:w="1044"/>
        <w:gridCol w:w="1189"/>
        <w:gridCol w:w="1362"/>
      </w:tblGrid>
      <w:tr w:rsidR="00DE73A8" w:rsidRPr="00CB7D48" w14:paraId="5E7E4134" w14:textId="77777777" w:rsidTr="008B6633">
        <w:trPr>
          <w:trHeight w:val="1142"/>
          <w:jc w:val="center"/>
        </w:trPr>
        <w:tc>
          <w:tcPr>
            <w:tcW w:w="979" w:type="dxa"/>
            <w:tcBorders>
              <w:top w:val="single" w:sz="4" w:space="0" w:color="auto"/>
              <w:bottom w:val="single" w:sz="12" w:space="0" w:color="auto"/>
              <w:right w:val="single" w:sz="4" w:space="0" w:color="auto"/>
            </w:tcBorders>
            <w:vAlign w:val="center"/>
          </w:tcPr>
          <w:p w14:paraId="253C663A" w14:textId="77777777" w:rsidR="00DE73A8" w:rsidRPr="00CB7D48" w:rsidRDefault="00DE73A8" w:rsidP="00DE73A8">
            <w:pPr>
              <w:widowControl/>
              <w:spacing w:line="480" w:lineRule="auto"/>
              <w:jc w:val="left"/>
              <w:rPr>
                <w:rFonts w:ascii="Palatino Linotype" w:eastAsia="宋体" w:hAnsi="Palatino Linotype" w:cs="Times New Roman"/>
                <w:b/>
                <w:bCs/>
                <w:color w:val="000000" w:themeColor="text1"/>
                <w:kern w:val="0"/>
                <w:sz w:val="22"/>
              </w:rPr>
            </w:pPr>
            <w:r w:rsidRPr="00CB7D48">
              <w:rPr>
                <w:rFonts w:ascii="Palatino Linotype" w:eastAsia="宋体" w:hAnsi="Palatino Linotype" w:cs="Times New Roman"/>
                <w:b/>
                <w:bCs/>
                <w:color w:val="000000" w:themeColor="text1"/>
                <w:kern w:val="0"/>
                <w:sz w:val="22"/>
              </w:rPr>
              <w:t xml:space="preserve">　</w:t>
            </w:r>
          </w:p>
        </w:tc>
        <w:tc>
          <w:tcPr>
            <w:tcW w:w="722" w:type="dxa"/>
            <w:tcBorders>
              <w:top w:val="single" w:sz="4" w:space="0" w:color="auto"/>
              <w:left w:val="single" w:sz="4" w:space="0" w:color="auto"/>
              <w:bottom w:val="single" w:sz="12" w:space="0" w:color="auto"/>
              <w:right w:val="single" w:sz="4" w:space="0" w:color="auto"/>
            </w:tcBorders>
            <w:vAlign w:val="center"/>
          </w:tcPr>
          <w:p w14:paraId="192A758C" w14:textId="77777777" w:rsidR="00DE73A8" w:rsidRPr="00CB7D48" w:rsidRDefault="00DE73A8"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Gender</w:t>
            </w:r>
          </w:p>
        </w:tc>
        <w:tc>
          <w:tcPr>
            <w:tcW w:w="709" w:type="dxa"/>
            <w:tcBorders>
              <w:top w:val="single" w:sz="4" w:space="0" w:color="auto"/>
              <w:left w:val="single" w:sz="4" w:space="0" w:color="auto"/>
              <w:bottom w:val="single" w:sz="12" w:space="0" w:color="auto"/>
              <w:right w:val="single" w:sz="4" w:space="0" w:color="auto"/>
            </w:tcBorders>
            <w:vAlign w:val="center"/>
          </w:tcPr>
          <w:p w14:paraId="0CEC315D" w14:textId="77777777" w:rsidR="00DE73A8" w:rsidRPr="00CB7D48" w:rsidRDefault="00DE73A8"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Age (years)</w:t>
            </w:r>
          </w:p>
        </w:tc>
        <w:tc>
          <w:tcPr>
            <w:tcW w:w="992" w:type="dxa"/>
            <w:tcBorders>
              <w:top w:val="single" w:sz="4" w:space="0" w:color="auto"/>
              <w:left w:val="single" w:sz="4" w:space="0" w:color="auto"/>
              <w:bottom w:val="single" w:sz="12" w:space="0" w:color="auto"/>
              <w:right w:val="single" w:sz="4" w:space="0" w:color="auto"/>
            </w:tcBorders>
            <w:vAlign w:val="center"/>
          </w:tcPr>
          <w:p w14:paraId="5C2E646C" w14:textId="77777777" w:rsidR="00DE73A8" w:rsidRPr="00CB7D48" w:rsidRDefault="00DE73A8"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GCS</w:t>
            </w:r>
            <w:r w:rsidRPr="00CB7D48">
              <w:rPr>
                <w:rFonts w:ascii="Palatino Linotype" w:eastAsia="宋体" w:hAnsi="Palatino Linotype" w:cs="Times New Roman" w:hint="eastAsia"/>
                <w:color w:val="000000" w:themeColor="text1"/>
                <w:kern w:val="0"/>
                <w:sz w:val="22"/>
                <w:vertAlign w:val="superscript"/>
              </w:rPr>
              <w:t>*</w:t>
            </w:r>
            <w:r w:rsidRPr="00CB7D48">
              <w:rPr>
                <w:rFonts w:ascii="Palatino Linotype" w:eastAsia="宋体" w:hAnsi="Palatino Linotype" w:cs="Times New Roman"/>
                <w:color w:val="000000" w:themeColor="text1"/>
                <w:kern w:val="0"/>
                <w:sz w:val="22"/>
              </w:rPr>
              <w:t xml:space="preserve"> before surgery</w:t>
            </w:r>
          </w:p>
        </w:tc>
        <w:tc>
          <w:tcPr>
            <w:tcW w:w="1134" w:type="dxa"/>
            <w:tcBorders>
              <w:top w:val="single" w:sz="4" w:space="0" w:color="auto"/>
              <w:left w:val="single" w:sz="4" w:space="0" w:color="auto"/>
              <w:bottom w:val="single" w:sz="12" w:space="0" w:color="auto"/>
              <w:right w:val="single" w:sz="4" w:space="0" w:color="auto"/>
            </w:tcBorders>
            <w:vAlign w:val="center"/>
          </w:tcPr>
          <w:p w14:paraId="7ACF6071" w14:textId="77777777" w:rsidR="00DE73A8" w:rsidRPr="00CB7D48" w:rsidRDefault="00DE73A8"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GCS before out of hospital</w:t>
            </w:r>
          </w:p>
        </w:tc>
        <w:tc>
          <w:tcPr>
            <w:tcW w:w="941" w:type="dxa"/>
            <w:tcBorders>
              <w:top w:val="single" w:sz="4" w:space="0" w:color="auto"/>
              <w:left w:val="single" w:sz="4" w:space="0" w:color="auto"/>
              <w:bottom w:val="single" w:sz="12" w:space="0" w:color="auto"/>
              <w:right w:val="single" w:sz="4" w:space="0" w:color="auto"/>
            </w:tcBorders>
            <w:vAlign w:val="center"/>
          </w:tcPr>
          <w:p w14:paraId="00B3CDC2" w14:textId="77777777" w:rsidR="00DE73A8" w:rsidRPr="00CB7D48" w:rsidRDefault="00DE73A8"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Time from injury to surgery</w:t>
            </w:r>
          </w:p>
        </w:tc>
        <w:tc>
          <w:tcPr>
            <w:tcW w:w="1044" w:type="dxa"/>
            <w:tcBorders>
              <w:top w:val="single" w:sz="4" w:space="0" w:color="auto"/>
              <w:left w:val="single" w:sz="4" w:space="0" w:color="auto"/>
              <w:bottom w:val="single" w:sz="12" w:space="0" w:color="auto"/>
              <w:right w:val="single" w:sz="4" w:space="0" w:color="auto"/>
            </w:tcBorders>
            <w:vAlign w:val="center"/>
          </w:tcPr>
          <w:p w14:paraId="0D7EB34F" w14:textId="2BF5AA8C" w:rsidR="00DE73A8" w:rsidRPr="00CB7D48" w:rsidRDefault="00EC65C7" w:rsidP="002325F8">
            <w:pPr>
              <w:widowControl/>
              <w:adjustRightInd w:val="0"/>
              <w:snapToGrid w:val="0"/>
              <w:jc w:val="center"/>
              <w:rPr>
                <w:rFonts w:ascii="Palatino Linotype" w:eastAsia="宋体" w:hAnsi="Palatino Linotype" w:cs="Times New Roman"/>
                <w:color w:val="000000" w:themeColor="text1"/>
                <w:kern w:val="0"/>
                <w:sz w:val="22"/>
              </w:rPr>
            </w:pPr>
            <w:r w:rsidRPr="00CB7D48">
              <w:rPr>
                <w:rFonts w:ascii="Palatino Linotype" w:hAnsi="Palatino Linotype" w:cs="Times New Roman" w:hint="eastAsia"/>
                <w:sz w:val="22"/>
              </w:rPr>
              <w:t>Mechanism of injury</w:t>
            </w:r>
          </w:p>
        </w:tc>
        <w:tc>
          <w:tcPr>
            <w:tcW w:w="1189" w:type="dxa"/>
            <w:tcBorders>
              <w:top w:val="single" w:sz="4" w:space="0" w:color="auto"/>
              <w:left w:val="single" w:sz="4" w:space="0" w:color="auto"/>
              <w:bottom w:val="single" w:sz="12" w:space="0" w:color="auto"/>
              <w:right w:val="single" w:sz="4" w:space="0" w:color="auto"/>
            </w:tcBorders>
            <w:vAlign w:val="center"/>
          </w:tcPr>
          <w:p w14:paraId="0CE944F3" w14:textId="432E0FD1" w:rsidR="00DE73A8" w:rsidRPr="00CB7D48" w:rsidRDefault="00EE2160"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Medical History</w:t>
            </w:r>
          </w:p>
        </w:tc>
        <w:tc>
          <w:tcPr>
            <w:tcW w:w="1362" w:type="dxa"/>
            <w:tcBorders>
              <w:top w:val="single" w:sz="4" w:space="0" w:color="auto"/>
              <w:left w:val="single" w:sz="4" w:space="0" w:color="auto"/>
              <w:bottom w:val="single" w:sz="12" w:space="0" w:color="auto"/>
            </w:tcBorders>
            <w:vAlign w:val="center"/>
          </w:tcPr>
          <w:p w14:paraId="6C06DDF7" w14:textId="6EAF0F32" w:rsidR="00DE73A8" w:rsidRPr="00CB7D48" w:rsidRDefault="00EE2160" w:rsidP="002325F8">
            <w:pPr>
              <w:widowControl/>
              <w:adjustRightInd w:val="0"/>
              <w:snapToGrid w:val="0"/>
              <w:jc w:val="left"/>
              <w:rPr>
                <w:rFonts w:ascii="Palatino Linotype" w:eastAsia="宋体" w:hAnsi="Palatino Linotype" w:cs="Times New Roman"/>
                <w:color w:val="000000" w:themeColor="text1"/>
                <w:kern w:val="0"/>
                <w:sz w:val="22"/>
              </w:rPr>
            </w:pPr>
            <w:r w:rsidRPr="00CB7D48">
              <w:rPr>
                <w:rFonts w:ascii="Palatino Linotype" w:eastAsia="宋体" w:hAnsi="Palatino Linotype" w:cs="Times New Roman"/>
                <w:color w:val="000000" w:themeColor="text1"/>
                <w:kern w:val="0"/>
                <w:sz w:val="22"/>
              </w:rPr>
              <w:t xml:space="preserve">Medication </w:t>
            </w:r>
          </w:p>
        </w:tc>
      </w:tr>
      <w:tr w:rsidR="00DE73A8" w:rsidRPr="00CB7D48" w14:paraId="490FE8A7" w14:textId="77777777" w:rsidTr="008B6633">
        <w:trPr>
          <w:trHeight w:val="324"/>
          <w:jc w:val="center"/>
        </w:trPr>
        <w:tc>
          <w:tcPr>
            <w:tcW w:w="979" w:type="dxa"/>
            <w:tcBorders>
              <w:top w:val="single" w:sz="12" w:space="0" w:color="auto"/>
              <w:right w:val="single" w:sz="4" w:space="0" w:color="auto"/>
            </w:tcBorders>
            <w:vAlign w:val="center"/>
          </w:tcPr>
          <w:p w14:paraId="2C9862D9" w14:textId="77777777"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Control-1</w:t>
            </w:r>
          </w:p>
        </w:tc>
        <w:tc>
          <w:tcPr>
            <w:tcW w:w="722" w:type="dxa"/>
            <w:tcBorders>
              <w:top w:val="single" w:sz="12" w:space="0" w:color="auto"/>
              <w:left w:val="single" w:sz="4" w:space="0" w:color="auto"/>
              <w:right w:val="single" w:sz="4" w:space="0" w:color="auto"/>
            </w:tcBorders>
            <w:vAlign w:val="center"/>
          </w:tcPr>
          <w:p w14:paraId="6D14FB7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F</w:t>
            </w:r>
          </w:p>
        </w:tc>
        <w:tc>
          <w:tcPr>
            <w:tcW w:w="709" w:type="dxa"/>
            <w:tcBorders>
              <w:top w:val="single" w:sz="12" w:space="0" w:color="auto"/>
              <w:left w:val="single" w:sz="4" w:space="0" w:color="auto"/>
              <w:right w:val="single" w:sz="4" w:space="0" w:color="auto"/>
            </w:tcBorders>
            <w:vAlign w:val="center"/>
          </w:tcPr>
          <w:p w14:paraId="58FF0B5F"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47</w:t>
            </w:r>
          </w:p>
        </w:tc>
        <w:tc>
          <w:tcPr>
            <w:tcW w:w="992" w:type="dxa"/>
            <w:tcBorders>
              <w:top w:val="single" w:sz="12" w:space="0" w:color="auto"/>
              <w:left w:val="single" w:sz="4" w:space="0" w:color="auto"/>
              <w:right w:val="single" w:sz="4" w:space="0" w:color="auto"/>
            </w:tcBorders>
            <w:vAlign w:val="center"/>
          </w:tcPr>
          <w:p w14:paraId="4B6415F3"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1134" w:type="dxa"/>
            <w:tcBorders>
              <w:top w:val="single" w:sz="12" w:space="0" w:color="auto"/>
              <w:left w:val="single" w:sz="4" w:space="0" w:color="auto"/>
              <w:right w:val="single" w:sz="4" w:space="0" w:color="auto"/>
            </w:tcBorders>
            <w:vAlign w:val="center"/>
          </w:tcPr>
          <w:p w14:paraId="59AAEE5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top w:val="single" w:sz="12" w:space="0" w:color="auto"/>
              <w:left w:val="single" w:sz="4" w:space="0" w:color="auto"/>
              <w:right w:val="single" w:sz="4" w:space="0" w:color="auto"/>
            </w:tcBorders>
            <w:vAlign w:val="center"/>
          </w:tcPr>
          <w:p w14:paraId="0D8611AB"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w:t>
            </w:r>
          </w:p>
        </w:tc>
        <w:tc>
          <w:tcPr>
            <w:tcW w:w="1044" w:type="dxa"/>
            <w:tcBorders>
              <w:top w:val="single" w:sz="12" w:space="0" w:color="auto"/>
              <w:left w:val="single" w:sz="4" w:space="0" w:color="auto"/>
              <w:right w:val="single" w:sz="4" w:space="0" w:color="auto"/>
            </w:tcBorders>
            <w:vAlign w:val="center"/>
          </w:tcPr>
          <w:p w14:paraId="46F8BE92" w14:textId="2C66FF84"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w:t>
            </w:r>
          </w:p>
        </w:tc>
        <w:tc>
          <w:tcPr>
            <w:tcW w:w="1189" w:type="dxa"/>
            <w:tcBorders>
              <w:top w:val="single" w:sz="12" w:space="0" w:color="auto"/>
              <w:left w:val="single" w:sz="4" w:space="0" w:color="auto"/>
              <w:right w:val="single" w:sz="4" w:space="0" w:color="auto"/>
            </w:tcBorders>
            <w:vAlign w:val="center"/>
          </w:tcPr>
          <w:p w14:paraId="6B6077FA" w14:textId="41D4A606"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top w:val="single" w:sz="12" w:space="0" w:color="auto"/>
              <w:left w:val="single" w:sz="4" w:space="0" w:color="auto"/>
            </w:tcBorders>
            <w:vAlign w:val="center"/>
          </w:tcPr>
          <w:p w14:paraId="6EE7AE20"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5DA3DB87" w14:textId="77777777" w:rsidTr="008B6633">
        <w:trPr>
          <w:trHeight w:val="324"/>
          <w:jc w:val="center"/>
        </w:trPr>
        <w:tc>
          <w:tcPr>
            <w:tcW w:w="979" w:type="dxa"/>
            <w:tcBorders>
              <w:right w:val="single" w:sz="4" w:space="0" w:color="auto"/>
            </w:tcBorders>
            <w:vAlign w:val="center"/>
          </w:tcPr>
          <w:p w14:paraId="025D1F38" w14:textId="77777777"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Control-2</w:t>
            </w:r>
          </w:p>
        </w:tc>
        <w:tc>
          <w:tcPr>
            <w:tcW w:w="722" w:type="dxa"/>
            <w:tcBorders>
              <w:left w:val="single" w:sz="4" w:space="0" w:color="auto"/>
              <w:right w:val="single" w:sz="4" w:space="0" w:color="auto"/>
            </w:tcBorders>
            <w:vAlign w:val="center"/>
          </w:tcPr>
          <w:p w14:paraId="498364EF"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50C40A8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34</w:t>
            </w:r>
          </w:p>
        </w:tc>
        <w:tc>
          <w:tcPr>
            <w:tcW w:w="992" w:type="dxa"/>
            <w:tcBorders>
              <w:left w:val="single" w:sz="4" w:space="0" w:color="auto"/>
              <w:right w:val="single" w:sz="4" w:space="0" w:color="auto"/>
            </w:tcBorders>
            <w:vAlign w:val="center"/>
          </w:tcPr>
          <w:p w14:paraId="0BD3D40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1134" w:type="dxa"/>
            <w:tcBorders>
              <w:left w:val="single" w:sz="4" w:space="0" w:color="auto"/>
              <w:right w:val="single" w:sz="4" w:space="0" w:color="auto"/>
            </w:tcBorders>
            <w:vAlign w:val="center"/>
          </w:tcPr>
          <w:p w14:paraId="5878D55F"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right w:val="single" w:sz="4" w:space="0" w:color="auto"/>
            </w:tcBorders>
            <w:vAlign w:val="center"/>
          </w:tcPr>
          <w:p w14:paraId="2E9E8164"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w:t>
            </w:r>
          </w:p>
        </w:tc>
        <w:tc>
          <w:tcPr>
            <w:tcW w:w="1044" w:type="dxa"/>
            <w:tcBorders>
              <w:left w:val="single" w:sz="4" w:space="0" w:color="auto"/>
              <w:right w:val="single" w:sz="4" w:space="0" w:color="auto"/>
            </w:tcBorders>
            <w:vAlign w:val="center"/>
          </w:tcPr>
          <w:p w14:paraId="3F93770C" w14:textId="67906E16"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w:t>
            </w:r>
          </w:p>
        </w:tc>
        <w:tc>
          <w:tcPr>
            <w:tcW w:w="1189" w:type="dxa"/>
            <w:tcBorders>
              <w:left w:val="single" w:sz="4" w:space="0" w:color="auto"/>
              <w:right w:val="single" w:sz="4" w:space="0" w:color="auto"/>
            </w:tcBorders>
            <w:vAlign w:val="center"/>
          </w:tcPr>
          <w:p w14:paraId="11D6B80A" w14:textId="03E81248"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755F21E2"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1CA7E255" w14:textId="77777777" w:rsidTr="008B6633">
        <w:trPr>
          <w:trHeight w:val="324"/>
          <w:jc w:val="center"/>
        </w:trPr>
        <w:tc>
          <w:tcPr>
            <w:tcW w:w="979" w:type="dxa"/>
            <w:tcBorders>
              <w:right w:val="single" w:sz="4" w:space="0" w:color="auto"/>
            </w:tcBorders>
            <w:vAlign w:val="center"/>
          </w:tcPr>
          <w:p w14:paraId="7229B0C4" w14:textId="77777777"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Control-2</w:t>
            </w:r>
          </w:p>
        </w:tc>
        <w:tc>
          <w:tcPr>
            <w:tcW w:w="722" w:type="dxa"/>
            <w:tcBorders>
              <w:left w:val="single" w:sz="4" w:space="0" w:color="auto"/>
              <w:right w:val="single" w:sz="4" w:space="0" w:color="auto"/>
            </w:tcBorders>
            <w:vAlign w:val="center"/>
          </w:tcPr>
          <w:p w14:paraId="446F5088"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F</w:t>
            </w:r>
          </w:p>
        </w:tc>
        <w:tc>
          <w:tcPr>
            <w:tcW w:w="709" w:type="dxa"/>
            <w:tcBorders>
              <w:left w:val="single" w:sz="4" w:space="0" w:color="auto"/>
              <w:right w:val="single" w:sz="4" w:space="0" w:color="auto"/>
            </w:tcBorders>
            <w:vAlign w:val="center"/>
          </w:tcPr>
          <w:p w14:paraId="7D7138A9"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50</w:t>
            </w:r>
          </w:p>
        </w:tc>
        <w:tc>
          <w:tcPr>
            <w:tcW w:w="992" w:type="dxa"/>
            <w:tcBorders>
              <w:left w:val="single" w:sz="4" w:space="0" w:color="auto"/>
              <w:right w:val="single" w:sz="4" w:space="0" w:color="auto"/>
            </w:tcBorders>
            <w:vAlign w:val="center"/>
          </w:tcPr>
          <w:p w14:paraId="7B97A1A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1134" w:type="dxa"/>
            <w:tcBorders>
              <w:left w:val="single" w:sz="4" w:space="0" w:color="auto"/>
              <w:right w:val="single" w:sz="4" w:space="0" w:color="auto"/>
            </w:tcBorders>
            <w:vAlign w:val="center"/>
          </w:tcPr>
          <w:p w14:paraId="03208F9C"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right w:val="single" w:sz="4" w:space="0" w:color="auto"/>
            </w:tcBorders>
            <w:vAlign w:val="center"/>
          </w:tcPr>
          <w:p w14:paraId="1331F95D"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w:t>
            </w:r>
          </w:p>
        </w:tc>
        <w:tc>
          <w:tcPr>
            <w:tcW w:w="1044" w:type="dxa"/>
            <w:tcBorders>
              <w:left w:val="single" w:sz="4" w:space="0" w:color="auto"/>
              <w:right w:val="single" w:sz="4" w:space="0" w:color="auto"/>
            </w:tcBorders>
            <w:vAlign w:val="center"/>
          </w:tcPr>
          <w:p w14:paraId="2D2744CA" w14:textId="04BE2103"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w:t>
            </w:r>
          </w:p>
        </w:tc>
        <w:tc>
          <w:tcPr>
            <w:tcW w:w="1189" w:type="dxa"/>
            <w:tcBorders>
              <w:left w:val="single" w:sz="4" w:space="0" w:color="auto"/>
              <w:right w:val="single" w:sz="4" w:space="0" w:color="auto"/>
            </w:tcBorders>
            <w:vAlign w:val="center"/>
          </w:tcPr>
          <w:p w14:paraId="7F382645" w14:textId="45DDCAF4"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282132D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6EF6C167" w14:textId="77777777" w:rsidTr="008B6633">
        <w:trPr>
          <w:trHeight w:val="324"/>
          <w:jc w:val="center"/>
        </w:trPr>
        <w:tc>
          <w:tcPr>
            <w:tcW w:w="979" w:type="dxa"/>
            <w:tcBorders>
              <w:right w:val="single" w:sz="4" w:space="0" w:color="auto"/>
            </w:tcBorders>
            <w:vAlign w:val="center"/>
          </w:tcPr>
          <w:p w14:paraId="6FA29F42" w14:textId="01E14CD2"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TBI-01</w:t>
            </w:r>
          </w:p>
        </w:tc>
        <w:tc>
          <w:tcPr>
            <w:tcW w:w="722" w:type="dxa"/>
            <w:tcBorders>
              <w:left w:val="single" w:sz="4" w:space="0" w:color="auto"/>
              <w:right w:val="single" w:sz="4" w:space="0" w:color="auto"/>
            </w:tcBorders>
            <w:vAlign w:val="center"/>
          </w:tcPr>
          <w:p w14:paraId="4CC492A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2C3AC4E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69</w:t>
            </w:r>
          </w:p>
        </w:tc>
        <w:tc>
          <w:tcPr>
            <w:tcW w:w="992" w:type="dxa"/>
            <w:tcBorders>
              <w:left w:val="single" w:sz="4" w:space="0" w:color="auto"/>
              <w:right w:val="single" w:sz="4" w:space="0" w:color="auto"/>
            </w:tcBorders>
            <w:vAlign w:val="center"/>
          </w:tcPr>
          <w:p w14:paraId="65A04FD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w:t>
            </w:r>
          </w:p>
        </w:tc>
        <w:tc>
          <w:tcPr>
            <w:tcW w:w="1134" w:type="dxa"/>
            <w:tcBorders>
              <w:left w:val="single" w:sz="4" w:space="0" w:color="auto"/>
              <w:right w:val="single" w:sz="4" w:space="0" w:color="auto"/>
            </w:tcBorders>
            <w:vAlign w:val="center"/>
          </w:tcPr>
          <w:p w14:paraId="522301D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3+T</w:t>
            </w:r>
          </w:p>
        </w:tc>
        <w:tc>
          <w:tcPr>
            <w:tcW w:w="941" w:type="dxa"/>
            <w:tcBorders>
              <w:left w:val="single" w:sz="4" w:space="0" w:color="auto"/>
              <w:right w:val="single" w:sz="4" w:space="0" w:color="auto"/>
            </w:tcBorders>
            <w:vAlign w:val="center"/>
          </w:tcPr>
          <w:p w14:paraId="240A1A5A" w14:textId="0F464FD9"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0B11DE06" w14:textId="5343A3FD" w:rsidR="00DE73A8" w:rsidRPr="00CB7D48" w:rsidRDefault="00EC65C7" w:rsidP="002325F8">
            <w:pPr>
              <w:widowControl/>
              <w:adjustRightInd w:val="0"/>
              <w:snapToGrid w:val="0"/>
              <w:jc w:val="left"/>
              <w:rPr>
                <w:rFonts w:ascii="Palatino Linotype" w:eastAsia="宋体" w:hAnsi="Palatino Linotype" w:cs="Times New Roman"/>
                <w:kern w:val="0"/>
                <w:sz w:val="22"/>
              </w:rPr>
            </w:pPr>
            <w:r w:rsidRPr="00CB7D48">
              <w:rPr>
                <w:rFonts w:ascii="Palatino Linotype" w:hAnsi="Palatino Linotype" w:cs="Times New Roman" w:hint="eastAsia"/>
                <w:sz w:val="22"/>
              </w:rPr>
              <w:t>Road traffic accident</w:t>
            </w:r>
          </w:p>
        </w:tc>
        <w:tc>
          <w:tcPr>
            <w:tcW w:w="1189" w:type="dxa"/>
            <w:tcBorders>
              <w:left w:val="single" w:sz="4" w:space="0" w:color="auto"/>
              <w:right w:val="single" w:sz="4" w:space="0" w:color="auto"/>
            </w:tcBorders>
            <w:vAlign w:val="center"/>
          </w:tcPr>
          <w:p w14:paraId="32A1BD99" w14:textId="1EA7784B"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coronary heart disease</w:t>
            </w:r>
          </w:p>
        </w:tc>
        <w:tc>
          <w:tcPr>
            <w:tcW w:w="1362" w:type="dxa"/>
            <w:tcBorders>
              <w:left w:val="single" w:sz="4" w:space="0" w:color="auto"/>
            </w:tcBorders>
            <w:vAlign w:val="center"/>
          </w:tcPr>
          <w:p w14:paraId="01F35454"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aspirin</w:t>
            </w:r>
          </w:p>
        </w:tc>
      </w:tr>
      <w:tr w:rsidR="00DE73A8" w:rsidRPr="00CB7D48" w14:paraId="1C47F2DE" w14:textId="77777777" w:rsidTr="008B6633">
        <w:trPr>
          <w:trHeight w:val="324"/>
          <w:jc w:val="center"/>
        </w:trPr>
        <w:tc>
          <w:tcPr>
            <w:tcW w:w="979" w:type="dxa"/>
            <w:tcBorders>
              <w:right w:val="single" w:sz="4" w:space="0" w:color="auto"/>
            </w:tcBorders>
            <w:vAlign w:val="center"/>
          </w:tcPr>
          <w:p w14:paraId="0B6670AE" w14:textId="7BF1AF5C"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TBI-02</w:t>
            </w:r>
          </w:p>
        </w:tc>
        <w:tc>
          <w:tcPr>
            <w:tcW w:w="722" w:type="dxa"/>
            <w:tcBorders>
              <w:left w:val="single" w:sz="4" w:space="0" w:color="auto"/>
              <w:right w:val="single" w:sz="4" w:space="0" w:color="auto"/>
            </w:tcBorders>
            <w:vAlign w:val="center"/>
          </w:tcPr>
          <w:p w14:paraId="73FD68BF"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5BA867AA"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50</w:t>
            </w:r>
          </w:p>
        </w:tc>
        <w:tc>
          <w:tcPr>
            <w:tcW w:w="992" w:type="dxa"/>
            <w:tcBorders>
              <w:left w:val="single" w:sz="4" w:space="0" w:color="auto"/>
              <w:right w:val="single" w:sz="4" w:space="0" w:color="auto"/>
            </w:tcBorders>
            <w:vAlign w:val="center"/>
          </w:tcPr>
          <w:p w14:paraId="669DBD6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w:t>
            </w:r>
          </w:p>
        </w:tc>
        <w:tc>
          <w:tcPr>
            <w:tcW w:w="1134" w:type="dxa"/>
            <w:tcBorders>
              <w:left w:val="single" w:sz="4" w:space="0" w:color="auto"/>
              <w:right w:val="single" w:sz="4" w:space="0" w:color="auto"/>
            </w:tcBorders>
            <w:vAlign w:val="center"/>
          </w:tcPr>
          <w:p w14:paraId="4C77C753"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9+T</w:t>
            </w:r>
          </w:p>
        </w:tc>
        <w:tc>
          <w:tcPr>
            <w:tcW w:w="941" w:type="dxa"/>
            <w:tcBorders>
              <w:left w:val="single" w:sz="4" w:space="0" w:color="auto"/>
              <w:right w:val="single" w:sz="4" w:space="0" w:color="auto"/>
            </w:tcBorders>
            <w:vAlign w:val="center"/>
          </w:tcPr>
          <w:p w14:paraId="2A2689C1" w14:textId="659BF666"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786659F1" w14:textId="6475EB0B" w:rsidR="00DE73A8" w:rsidRPr="00CB7D48" w:rsidRDefault="00EC65C7" w:rsidP="002325F8">
            <w:pPr>
              <w:widowControl/>
              <w:adjustRightInd w:val="0"/>
              <w:snapToGrid w:val="0"/>
              <w:jc w:val="left"/>
              <w:rPr>
                <w:rFonts w:ascii="Palatino Linotype" w:eastAsia="宋体" w:hAnsi="Palatino Linotype" w:cs="Times New Roman"/>
                <w:kern w:val="0"/>
                <w:sz w:val="22"/>
              </w:rPr>
            </w:pPr>
            <w:r w:rsidRPr="00CB7D48">
              <w:rPr>
                <w:rFonts w:ascii="Palatino Linotype" w:hAnsi="Palatino Linotype" w:cs="Times New Roman" w:hint="eastAsia"/>
                <w:sz w:val="22"/>
              </w:rPr>
              <w:t>Road traffic accident</w:t>
            </w:r>
          </w:p>
        </w:tc>
        <w:tc>
          <w:tcPr>
            <w:tcW w:w="1189" w:type="dxa"/>
            <w:tcBorders>
              <w:left w:val="single" w:sz="4" w:space="0" w:color="auto"/>
              <w:right w:val="single" w:sz="4" w:space="0" w:color="auto"/>
            </w:tcBorders>
            <w:vAlign w:val="center"/>
          </w:tcPr>
          <w:p w14:paraId="237F7959" w14:textId="3EA9A635"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h</w:t>
            </w:r>
            <w:r w:rsidRPr="00CB7D48">
              <w:rPr>
                <w:rFonts w:ascii="Palatino Linotype" w:eastAsia="宋体" w:hAnsi="Palatino Linotype" w:cs="Times New Roman"/>
                <w:kern w:val="0"/>
                <w:sz w:val="22"/>
              </w:rPr>
              <w:t>ypertension,</w:t>
            </w:r>
          </w:p>
          <w:p w14:paraId="6C5F02B4"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stroke</w:t>
            </w:r>
          </w:p>
        </w:tc>
        <w:tc>
          <w:tcPr>
            <w:tcW w:w="1362" w:type="dxa"/>
            <w:tcBorders>
              <w:left w:val="single" w:sz="4" w:space="0" w:color="auto"/>
            </w:tcBorders>
            <w:vAlign w:val="center"/>
          </w:tcPr>
          <w:p w14:paraId="13F7962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aspirin</w:t>
            </w:r>
          </w:p>
        </w:tc>
      </w:tr>
      <w:tr w:rsidR="00DE73A8" w:rsidRPr="00CB7D48" w14:paraId="7406DD04" w14:textId="77777777" w:rsidTr="008B6633">
        <w:trPr>
          <w:trHeight w:val="324"/>
          <w:jc w:val="center"/>
        </w:trPr>
        <w:tc>
          <w:tcPr>
            <w:tcW w:w="979" w:type="dxa"/>
            <w:tcBorders>
              <w:right w:val="single" w:sz="4" w:space="0" w:color="auto"/>
            </w:tcBorders>
            <w:vAlign w:val="center"/>
          </w:tcPr>
          <w:p w14:paraId="0F3CF7EE" w14:textId="357B9738"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TBI-03</w:t>
            </w:r>
          </w:p>
        </w:tc>
        <w:tc>
          <w:tcPr>
            <w:tcW w:w="722" w:type="dxa"/>
            <w:tcBorders>
              <w:left w:val="single" w:sz="4" w:space="0" w:color="auto"/>
              <w:right w:val="single" w:sz="4" w:space="0" w:color="auto"/>
            </w:tcBorders>
            <w:vAlign w:val="center"/>
          </w:tcPr>
          <w:p w14:paraId="310031AA"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6F7E162E"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69</w:t>
            </w:r>
          </w:p>
        </w:tc>
        <w:tc>
          <w:tcPr>
            <w:tcW w:w="992" w:type="dxa"/>
            <w:tcBorders>
              <w:left w:val="single" w:sz="4" w:space="0" w:color="auto"/>
              <w:right w:val="single" w:sz="4" w:space="0" w:color="auto"/>
            </w:tcBorders>
            <w:vAlign w:val="center"/>
          </w:tcPr>
          <w:p w14:paraId="5325D13B"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w:t>
            </w:r>
          </w:p>
        </w:tc>
        <w:tc>
          <w:tcPr>
            <w:tcW w:w="1134" w:type="dxa"/>
            <w:tcBorders>
              <w:left w:val="single" w:sz="4" w:space="0" w:color="auto"/>
              <w:right w:val="single" w:sz="4" w:space="0" w:color="auto"/>
            </w:tcBorders>
            <w:vAlign w:val="center"/>
          </w:tcPr>
          <w:p w14:paraId="6CD89B4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8+T</w:t>
            </w:r>
          </w:p>
        </w:tc>
        <w:tc>
          <w:tcPr>
            <w:tcW w:w="941" w:type="dxa"/>
            <w:tcBorders>
              <w:left w:val="single" w:sz="4" w:space="0" w:color="auto"/>
              <w:right w:val="single" w:sz="4" w:space="0" w:color="auto"/>
            </w:tcBorders>
            <w:vAlign w:val="center"/>
          </w:tcPr>
          <w:p w14:paraId="4CC9BA46" w14:textId="1BF3278A"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42BF861F" w14:textId="22CA9E59"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Fall injury</w:t>
            </w:r>
          </w:p>
        </w:tc>
        <w:tc>
          <w:tcPr>
            <w:tcW w:w="1189" w:type="dxa"/>
            <w:tcBorders>
              <w:left w:val="single" w:sz="4" w:space="0" w:color="auto"/>
              <w:right w:val="single" w:sz="4" w:space="0" w:color="auto"/>
            </w:tcBorders>
            <w:vAlign w:val="center"/>
          </w:tcPr>
          <w:p w14:paraId="71FBF45B" w14:textId="51682315"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69DA3A99"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4077F87C" w14:textId="77777777" w:rsidTr="008B6633">
        <w:trPr>
          <w:trHeight w:val="348"/>
          <w:jc w:val="center"/>
        </w:trPr>
        <w:tc>
          <w:tcPr>
            <w:tcW w:w="979" w:type="dxa"/>
            <w:tcBorders>
              <w:right w:val="single" w:sz="4" w:space="0" w:color="auto"/>
            </w:tcBorders>
            <w:vAlign w:val="center"/>
          </w:tcPr>
          <w:p w14:paraId="4659CFB3" w14:textId="480F6D2F"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w:t>
            </w:r>
            <w:r w:rsidRPr="00CB7D48">
              <w:rPr>
                <w:rFonts w:ascii="Palatino Linotype" w:eastAsia="宋体" w:hAnsi="Palatino Linotype" w:cs="Times New Roman" w:hint="eastAsia"/>
                <w:color w:val="000000"/>
                <w:kern w:val="0"/>
                <w:sz w:val="22"/>
              </w:rPr>
              <w:t>4</w:t>
            </w:r>
          </w:p>
        </w:tc>
        <w:tc>
          <w:tcPr>
            <w:tcW w:w="722" w:type="dxa"/>
            <w:tcBorders>
              <w:left w:val="single" w:sz="4" w:space="0" w:color="auto"/>
              <w:right w:val="single" w:sz="4" w:space="0" w:color="auto"/>
            </w:tcBorders>
            <w:vAlign w:val="center"/>
          </w:tcPr>
          <w:p w14:paraId="7E81D992"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5684A42F"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69</w:t>
            </w:r>
          </w:p>
        </w:tc>
        <w:tc>
          <w:tcPr>
            <w:tcW w:w="992" w:type="dxa"/>
            <w:tcBorders>
              <w:left w:val="single" w:sz="4" w:space="0" w:color="auto"/>
              <w:right w:val="single" w:sz="4" w:space="0" w:color="auto"/>
            </w:tcBorders>
            <w:vAlign w:val="center"/>
          </w:tcPr>
          <w:p w14:paraId="399B7983"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8</w:t>
            </w:r>
          </w:p>
        </w:tc>
        <w:tc>
          <w:tcPr>
            <w:tcW w:w="1134" w:type="dxa"/>
            <w:tcBorders>
              <w:left w:val="single" w:sz="4" w:space="0" w:color="auto"/>
              <w:right w:val="single" w:sz="4" w:space="0" w:color="auto"/>
            </w:tcBorders>
            <w:vAlign w:val="center"/>
          </w:tcPr>
          <w:p w14:paraId="1C9179A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14</w:t>
            </w:r>
          </w:p>
        </w:tc>
        <w:tc>
          <w:tcPr>
            <w:tcW w:w="941" w:type="dxa"/>
            <w:tcBorders>
              <w:left w:val="single" w:sz="4" w:space="0" w:color="auto"/>
              <w:right w:val="single" w:sz="4" w:space="0" w:color="auto"/>
            </w:tcBorders>
            <w:vAlign w:val="center"/>
          </w:tcPr>
          <w:p w14:paraId="13F48DBB" w14:textId="738D010C"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21</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53575BD0" w14:textId="694C9A3D" w:rsidR="00DE73A8" w:rsidRPr="00CB7D48" w:rsidRDefault="00EC65C7" w:rsidP="002325F8">
            <w:pPr>
              <w:widowControl/>
              <w:adjustRightInd w:val="0"/>
              <w:snapToGrid w:val="0"/>
              <w:jc w:val="left"/>
              <w:rPr>
                <w:rFonts w:ascii="Palatino Linotype" w:eastAsia="宋体" w:hAnsi="Palatino Linotype" w:cs="Times New Roman"/>
                <w:kern w:val="0"/>
                <w:sz w:val="22"/>
              </w:rPr>
            </w:pPr>
            <w:r w:rsidRPr="00CB7D48">
              <w:rPr>
                <w:rFonts w:ascii="Palatino Linotype" w:hAnsi="Palatino Linotype" w:cs="Times New Roman" w:hint="eastAsia"/>
                <w:sz w:val="22"/>
              </w:rPr>
              <w:t>Road traffic accident</w:t>
            </w:r>
          </w:p>
        </w:tc>
        <w:tc>
          <w:tcPr>
            <w:tcW w:w="1189" w:type="dxa"/>
            <w:tcBorders>
              <w:left w:val="single" w:sz="4" w:space="0" w:color="auto"/>
              <w:right w:val="single" w:sz="4" w:space="0" w:color="auto"/>
            </w:tcBorders>
            <w:vAlign w:val="center"/>
          </w:tcPr>
          <w:p w14:paraId="27EDE9CB" w14:textId="3D0C011B"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coronary heart disease,</w:t>
            </w:r>
          </w:p>
          <w:p w14:paraId="6D2EE6B0"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hypertension</w:t>
            </w:r>
          </w:p>
        </w:tc>
        <w:tc>
          <w:tcPr>
            <w:tcW w:w="1362" w:type="dxa"/>
            <w:tcBorders>
              <w:left w:val="single" w:sz="4" w:space="0" w:color="auto"/>
            </w:tcBorders>
            <w:vAlign w:val="center"/>
          </w:tcPr>
          <w:p w14:paraId="3B54D4E4"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aspirin</w:t>
            </w:r>
          </w:p>
        </w:tc>
      </w:tr>
      <w:tr w:rsidR="00DE73A8" w:rsidRPr="00CB7D48" w14:paraId="0D4AFB61" w14:textId="77777777" w:rsidTr="008B6633">
        <w:trPr>
          <w:trHeight w:val="324"/>
          <w:jc w:val="center"/>
        </w:trPr>
        <w:tc>
          <w:tcPr>
            <w:tcW w:w="979" w:type="dxa"/>
            <w:tcBorders>
              <w:right w:val="single" w:sz="4" w:space="0" w:color="auto"/>
            </w:tcBorders>
            <w:vAlign w:val="center"/>
          </w:tcPr>
          <w:p w14:paraId="558475BA" w14:textId="2960D7EF"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w:t>
            </w:r>
            <w:r w:rsidRPr="00CB7D48">
              <w:rPr>
                <w:rFonts w:ascii="Palatino Linotype" w:eastAsia="宋体" w:hAnsi="Palatino Linotype" w:cs="Times New Roman" w:hint="eastAsia"/>
                <w:color w:val="000000"/>
                <w:kern w:val="0"/>
                <w:sz w:val="22"/>
              </w:rPr>
              <w:t>I</w:t>
            </w:r>
            <w:r w:rsidRPr="00CB7D48">
              <w:rPr>
                <w:rFonts w:ascii="Palatino Linotype" w:eastAsia="宋体" w:hAnsi="Palatino Linotype" w:cs="Times New Roman"/>
                <w:color w:val="000000"/>
                <w:kern w:val="0"/>
                <w:sz w:val="22"/>
              </w:rPr>
              <w:t>-0</w:t>
            </w:r>
            <w:r w:rsidRPr="00CB7D48">
              <w:rPr>
                <w:rFonts w:ascii="Palatino Linotype" w:eastAsia="宋体" w:hAnsi="Palatino Linotype" w:cs="Times New Roman" w:hint="eastAsia"/>
                <w:color w:val="000000"/>
                <w:kern w:val="0"/>
                <w:sz w:val="22"/>
              </w:rPr>
              <w:t>5</w:t>
            </w:r>
          </w:p>
        </w:tc>
        <w:tc>
          <w:tcPr>
            <w:tcW w:w="722" w:type="dxa"/>
            <w:tcBorders>
              <w:left w:val="single" w:sz="4" w:space="0" w:color="auto"/>
              <w:right w:val="single" w:sz="4" w:space="0" w:color="auto"/>
            </w:tcBorders>
            <w:vAlign w:val="center"/>
          </w:tcPr>
          <w:p w14:paraId="55A541C0"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3FD8532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56</w:t>
            </w:r>
          </w:p>
        </w:tc>
        <w:tc>
          <w:tcPr>
            <w:tcW w:w="992" w:type="dxa"/>
            <w:tcBorders>
              <w:left w:val="single" w:sz="4" w:space="0" w:color="auto"/>
              <w:right w:val="single" w:sz="4" w:space="0" w:color="auto"/>
            </w:tcBorders>
            <w:vAlign w:val="center"/>
          </w:tcPr>
          <w:p w14:paraId="68FA7799"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7</w:t>
            </w:r>
          </w:p>
        </w:tc>
        <w:tc>
          <w:tcPr>
            <w:tcW w:w="1134" w:type="dxa"/>
            <w:tcBorders>
              <w:left w:val="single" w:sz="4" w:space="0" w:color="auto"/>
              <w:right w:val="single" w:sz="4" w:space="0" w:color="auto"/>
            </w:tcBorders>
            <w:vAlign w:val="center"/>
          </w:tcPr>
          <w:p w14:paraId="6BCB1B85"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right w:val="single" w:sz="4" w:space="0" w:color="auto"/>
            </w:tcBorders>
            <w:vAlign w:val="center"/>
          </w:tcPr>
          <w:p w14:paraId="69EBAF94" w14:textId="3FA657D6"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19</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56529CF1" w14:textId="4ECEEC65"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Fall injury</w:t>
            </w:r>
          </w:p>
        </w:tc>
        <w:tc>
          <w:tcPr>
            <w:tcW w:w="1189" w:type="dxa"/>
            <w:tcBorders>
              <w:left w:val="single" w:sz="4" w:space="0" w:color="auto"/>
              <w:right w:val="single" w:sz="4" w:space="0" w:color="auto"/>
            </w:tcBorders>
            <w:vAlign w:val="center"/>
          </w:tcPr>
          <w:p w14:paraId="11BBC11F" w14:textId="7C42AE0B"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6AEC7B8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1168A7A1" w14:textId="77777777" w:rsidTr="008B6633">
        <w:trPr>
          <w:trHeight w:val="324"/>
          <w:jc w:val="center"/>
        </w:trPr>
        <w:tc>
          <w:tcPr>
            <w:tcW w:w="979" w:type="dxa"/>
            <w:tcBorders>
              <w:right w:val="single" w:sz="4" w:space="0" w:color="auto"/>
            </w:tcBorders>
            <w:vAlign w:val="center"/>
          </w:tcPr>
          <w:p w14:paraId="109A60ED" w14:textId="5CB2CA10"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w:t>
            </w:r>
            <w:r w:rsidRPr="00CB7D48">
              <w:rPr>
                <w:rFonts w:ascii="Palatino Linotype" w:eastAsia="宋体" w:hAnsi="Palatino Linotype" w:cs="Times New Roman" w:hint="eastAsia"/>
                <w:color w:val="000000"/>
                <w:kern w:val="0"/>
                <w:sz w:val="22"/>
              </w:rPr>
              <w:t>6</w:t>
            </w:r>
          </w:p>
        </w:tc>
        <w:tc>
          <w:tcPr>
            <w:tcW w:w="722" w:type="dxa"/>
            <w:tcBorders>
              <w:left w:val="single" w:sz="4" w:space="0" w:color="auto"/>
              <w:right w:val="single" w:sz="4" w:space="0" w:color="auto"/>
            </w:tcBorders>
            <w:vAlign w:val="center"/>
          </w:tcPr>
          <w:p w14:paraId="0D852FC7"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right w:val="single" w:sz="4" w:space="0" w:color="auto"/>
            </w:tcBorders>
            <w:vAlign w:val="center"/>
          </w:tcPr>
          <w:p w14:paraId="4986AA4D"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22</w:t>
            </w:r>
          </w:p>
        </w:tc>
        <w:tc>
          <w:tcPr>
            <w:tcW w:w="992" w:type="dxa"/>
            <w:tcBorders>
              <w:left w:val="single" w:sz="4" w:space="0" w:color="auto"/>
              <w:right w:val="single" w:sz="4" w:space="0" w:color="auto"/>
            </w:tcBorders>
            <w:vAlign w:val="center"/>
          </w:tcPr>
          <w:p w14:paraId="4E4030FA"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6</w:t>
            </w:r>
          </w:p>
        </w:tc>
        <w:tc>
          <w:tcPr>
            <w:tcW w:w="1134" w:type="dxa"/>
            <w:tcBorders>
              <w:left w:val="single" w:sz="4" w:space="0" w:color="auto"/>
              <w:right w:val="single" w:sz="4" w:space="0" w:color="auto"/>
            </w:tcBorders>
            <w:vAlign w:val="center"/>
          </w:tcPr>
          <w:p w14:paraId="0FA3BAF8"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right w:val="single" w:sz="4" w:space="0" w:color="auto"/>
            </w:tcBorders>
            <w:vAlign w:val="center"/>
          </w:tcPr>
          <w:p w14:paraId="17486EE6" w14:textId="791FDFF1"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19</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69DCD662" w14:textId="798CA192" w:rsidR="00DE73A8" w:rsidRPr="00CB7D48" w:rsidRDefault="00EC65C7" w:rsidP="002325F8">
            <w:pPr>
              <w:widowControl/>
              <w:adjustRightInd w:val="0"/>
              <w:snapToGrid w:val="0"/>
              <w:jc w:val="left"/>
              <w:rPr>
                <w:rFonts w:ascii="Palatino Linotype" w:eastAsia="宋体" w:hAnsi="Palatino Linotype" w:cs="Times New Roman"/>
                <w:kern w:val="0"/>
                <w:sz w:val="22"/>
              </w:rPr>
            </w:pPr>
            <w:r w:rsidRPr="00CB7D48">
              <w:rPr>
                <w:rFonts w:ascii="Palatino Linotype" w:hAnsi="Palatino Linotype" w:cs="Times New Roman" w:hint="eastAsia"/>
                <w:sz w:val="22"/>
              </w:rPr>
              <w:t>Road traffic accident</w:t>
            </w:r>
          </w:p>
        </w:tc>
        <w:tc>
          <w:tcPr>
            <w:tcW w:w="1189" w:type="dxa"/>
            <w:tcBorders>
              <w:left w:val="single" w:sz="4" w:space="0" w:color="auto"/>
              <w:right w:val="single" w:sz="4" w:space="0" w:color="auto"/>
            </w:tcBorders>
            <w:vAlign w:val="center"/>
          </w:tcPr>
          <w:p w14:paraId="50D326E0" w14:textId="372C35AD"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4F87377D"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5DEEFB63" w14:textId="77777777" w:rsidTr="008B6633">
        <w:trPr>
          <w:trHeight w:val="324"/>
          <w:jc w:val="center"/>
        </w:trPr>
        <w:tc>
          <w:tcPr>
            <w:tcW w:w="979" w:type="dxa"/>
            <w:tcBorders>
              <w:right w:val="single" w:sz="4" w:space="0" w:color="auto"/>
            </w:tcBorders>
            <w:vAlign w:val="center"/>
          </w:tcPr>
          <w:p w14:paraId="76F39092" w14:textId="0348A35A"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w:t>
            </w:r>
            <w:r w:rsidRPr="00CB7D48">
              <w:rPr>
                <w:rFonts w:ascii="Palatino Linotype" w:eastAsia="宋体" w:hAnsi="Palatino Linotype" w:cs="Times New Roman" w:hint="eastAsia"/>
                <w:color w:val="000000"/>
                <w:kern w:val="0"/>
                <w:sz w:val="22"/>
              </w:rPr>
              <w:t>7</w:t>
            </w:r>
          </w:p>
        </w:tc>
        <w:tc>
          <w:tcPr>
            <w:tcW w:w="722" w:type="dxa"/>
            <w:tcBorders>
              <w:left w:val="single" w:sz="4" w:space="0" w:color="auto"/>
              <w:right w:val="single" w:sz="4" w:space="0" w:color="auto"/>
            </w:tcBorders>
            <w:vAlign w:val="center"/>
          </w:tcPr>
          <w:p w14:paraId="78FE1D02"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F</w:t>
            </w:r>
          </w:p>
        </w:tc>
        <w:tc>
          <w:tcPr>
            <w:tcW w:w="709" w:type="dxa"/>
            <w:tcBorders>
              <w:left w:val="single" w:sz="4" w:space="0" w:color="auto"/>
              <w:right w:val="single" w:sz="4" w:space="0" w:color="auto"/>
            </w:tcBorders>
            <w:vAlign w:val="center"/>
          </w:tcPr>
          <w:p w14:paraId="47ABCC30"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26</w:t>
            </w:r>
          </w:p>
        </w:tc>
        <w:tc>
          <w:tcPr>
            <w:tcW w:w="992" w:type="dxa"/>
            <w:tcBorders>
              <w:left w:val="single" w:sz="4" w:space="0" w:color="auto"/>
              <w:right w:val="single" w:sz="4" w:space="0" w:color="auto"/>
            </w:tcBorders>
            <w:vAlign w:val="center"/>
          </w:tcPr>
          <w:p w14:paraId="24C52E0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8</w:t>
            </w:r>
          </w:p>
        </w:tc>
        <w:tc>
          <w:tcPr>
            <w:tcW w:w="1134" w:type="dxa"/>
            <w:tcBorders>
              <w:left w:val="single" w:sz="4" w:space="0" w:color="auto"/>
              <w:right w:val="single" w:sz="4" w:space="0" w:color="auto"/>
            </w:tcBorders>
            <w:vAlign w:val="center"/>
          </w:tcPr>
          <w:p w14:paraId="3B8354D3"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right w:val="single" w:sz="4" w:space="0" w:color="auto"/>
            </w:tcBorders>
            <w:vAlign w:val="center"/>
          </w:tcPr>
          <w:p w14:paraId="385A08C8" w14:textId="081F24B0"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11</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right w:val="single" w:sz="4" w:space="0" w:color="auto"/>
            </w:tcBorders>
            <w:vAlign w:val="center"/>
          </w:tcPr>
          <w:p w14:paraId="61B8F377" w14:textId="33A90597" w:rsidR="00DE73A8" w:rsidRPr="00CB7D48" w:rsidRDefault="00EC65C7" w:rsidP="002325F8">
            <w:pPr>
              <w:widowControl/>
              <w:adjustRightInd w:val="0"/>
              <w:snapToGrid w:val="0"/>
              <w:jc w:val="left"/>
              <w:rPr>
                <w:rFonts w:ascii="Palatino Linotype" w:eastAsia="宋体" w:hAnsi="Palatino Linotype" w:cs="Times New Roman"/>
                <w:kern w:val="0"/>
                <w:sz w:val="22"/>
              </w:rPr>
            </w:pPr>
            <w:r w:rsidRPr="00CB7D48">
              <w:rPr>
                <w:rFonts w:ascii="Palatino Linotype" w:hAnsi="Palatino Linotype" w:cs="Times New Roman" w:hint="eastAsia"/>
                <w:sz w:val="22"/>
              </w:rPr>
              <w:t>Road traffic accident</w:t>
            </w:r>
          </w:p>
        </w:tc>
        <w:tc>
          <w:tcPr>
            <w:tcW w:w="1189" w:type="dxa"/>
            <w:tcBorders>
              <w:left w:val="single" w:sz="4" w:space="0" w:color="auto"/>
              <w:right w:val="single" w:sz="4" w:space="0" w:color="auto"/>
            </w:tcBorders>
            <w:vAlign w:val="center"/>
          </w:tcPr>
          <w:p w14:paraId="710FAA3C" w14:textId="3558CC13"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tcBorders>
            <w:vAlign w:val="center"/>
          </w:tcPr>
          <w:p w14:paraId="0102A7E0"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r w:rsidR="00DE73A8" w:rsidRPr="00CB7D48" w14:paraId="14A83C92" w14:textId="77777777" w:rsidTr="008B6633">
        <w:trPr>
          <w:trHeight w:val="324"/>
          <w:jc w:val="center"/>
        </w:trPr>
        <w:tc>
          <w:tcPr>
            <w:tcW w:w="979" w:type="dxa"/>
            <w:tcBorders>
              <w:bottom w:val="single" w:sz="4" w:space="0" w:color="auto"/>
              <w:right w:val="single" w:sz="4" w:space="0" w:color="auto"/>
            </w:tcBorders>
            <w:vAlign w:val="center"/>
          </w:tcPr>
          <w:p w14:paraId="342EFBF4" w14:textId="14AF57AA" w:rsidR="00DE73A8" w:rsidRPr="00CB7D48" w:rsidRDefault="00DE73A8" w:rsidP="002325F8">
            <w:pPr>
              <w:widowControl/>
              <w:adjustRightInd w:val="0"/>
              <w:snapToGrid w:val="0"/>
              <w:jc w:val="left"/>
              <w:rPr>
                <w:rFonts w:ascii="Palatino Linotype" w:eastAsia="宋体" w:hAnsi="Palatino Linotype" w:cs="Times New Roman"/>
                <w:color w:val="000000"/>
                <w:kern w:val="0"/>
                <w:sz w:val="22"/>
              </w:rPr>
            </w:pPr>
            <w:r w:rsidRPr="00CB7D48">
              <w:rPr>
                <w:rFonts w:ascii="Palatino Linotype" w:eastAsia="宋体" w:hAnsi="Palatino Linotype" w:cs="Times New Roman"/>
                <w:color w:val="000000"/>
                <w:kern w:val="0"/>
                <w:sz w:val="22"/>
              </w:rPr>
              <w:t>TBI-0</w:t>
            </w:r>
            <w:r w:rsidRPr="00CB7D48">
              <w:rPr>
                <w:rFonts w:ascii="Palatino Linotype" w:eastAsia="宋体" w:hAnsi="Palatino Linotype" w:cs="Times New Roman" w:hint="eastAsia"/>
                <w:color w:val="000000"/>
                <w:kern w:val="0"/>
                <w:sz w:val="22"/>
              </w:rPr>
              <w:t>8</w:t>
            </w:r>
          </w:p>
        </w:tc>
        <w:tc>
          <w:tcPr>
            <w:tcW w:w="722" w:type="dxa"/>
            <w:tcBorders>
              <w:left w:val="single" w:sz="4" w:space="0" w:color="auto"/>
              <w:bottom w:val="single" w:sz="4" w:space="0" w:color="auto"/>
              <w:right w:val="single" w:sz="4" w:space="0" w:color="auto"/>
            </w:tcBorders>
            <w:vAlign w:val="center"/>
          </w:tcPr>
          <w:p w14:paraId="09848FAB"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M</w:t>
            </w:r>
          </w:p>
        </w:tc>
        <w:tc>
          <w:tcPr>
            <w:tcW w:w="709" w:type="dxa"/>
            <w:tcBorders>
              <w:left w:val="single" w:sz="4" w:space="0" w:color="auto"/>
              <w:bottom w:val="single" w:sz="4" w:space="0" w:color="auto"/>
              <w:right w:val="single" w:sz="4" w:space="0" w:color="auto"/>
            </w:tcBorders>
            <w:vAlign w:val="center"/>
          </w:tcPr>
          <w:p w14:paraId="3D88464C"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33</w:t>
            </w:r>
          </w:p>
        </w:tc>
        <w:tc>
          <w:tcPr>
            <w:tcW w:w="992" w:type="dxa"/>
            <w:tcBorders>
              <w:left w:val="single" w:sz="4" w:space="0" w:color="auto"/>
              <w:bottom w:val="single" w:sz="4" w:space="0" w:color="auto"/>
              <w:right w:val="single" w:sz="4" w:space="0" w:color="auto"/>
            </w:tcBorders>
            <w:vAlign w:val="center"/>
          </w:tcPr>
          <w:p w14:paraId="2FFDADC6"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8</w:t>
            </w:r>
          </w:p>
        </w:tc>
        <w:tc>
          <w:tcPr>
            <w:tcW w:w="1134" w:type="dxa"/>
            <w:tcBorders>
              <w:left w:val="single" w:sz="4" w:space="0" w:color="auto"/>
              <w:bottom w:val="single" w:sz="4" w:space="0" w:color="auto"/>
              <w:right w:val="single" w:sz="4" w:space="0" w:color="auto"/>
            </w:tcBorders>
            <w:vAlign w:val="center"/>
          </w:tcPr>
          <w:p w14:paraId="32004871"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15</w:t>
            </w:r>
          </w:p>
        </w:tc>
        <w:tc>
          <w:tcPr>
            <w:tcW w:w="941" w:type="dxa"/>
            <w:tcBorders>
              <w:left w:val="single" w:sz="4" w:space="0" w:color="auto"/>
              <w:bottom w:val="single" w:sz="4" w:space="0" w:color="auto"/>
              <w:right w:val="single" w:sz="4" w:space="0" w:color="auto"/>
            </w:tcBorders>
            <w:vAlign w:val="center"/>
          </w:tcPr>
          <w:p w14:paraId="4FE7E3C7" w14:textId="476D52BB"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11</w:t>
            </w:r>
            <w:r w:rsidRPr="00CB7D48">
              <w:rPr>
                <w:rFonts w:ascii="Palatino Linotype" w:eastAsia="宋体" w:hAnsi="Palatino Linotype" w:cs="Times New Roman" w:hint="eastAsia"/>
                <w:kern w:val="0"/>
                <w:sz w:val="22"/>
              </w:rPr>
              <w:t xml:space="preserve">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p>
        </w:tc>
        <w:tc>
          <w:tcPr>
            <w:tcW w:w="1044" w:type="dxa"/>
            <w:tcBorders>
              <w:left w:val="single" w:sz="4" w:space="0" w:color="auto"/>
              <w:bottom w:val="single" w:sz="4" w:space="0" w:color="auto"/>
              <w:right w:val="single" w:sz="4" w:space="0" w:color="auto"/>
            </w:tcBorders>
            <w:vAlign w:val="center"/>
          </w:tcPr>
          <w:p w14:paraId="174B3103" w14:textId="2C20E37E"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hint="eastAsia"/>
                <w:kern w:val="0"/>
                <w:sz w:val="22"/>
              </w:rPr>
              <w:t>Fall injury</w:t>
            </w:r>
          </w:p>
        </w:tc>
        <w:tc>
          <w:tcPr>
            <w:tcW w:w="1189" w:type="dxa"/>
            <w:tcBorders>
              <w:left w:val="single" w:sz="4" w:space="0" w:color="auto"/>
              <w:bottom w:val="single" w:sz="4" w:space="0" w:color="auto"/>
              <w:right w:val="single" w:sz="4" w:space="0" w:color="auto"/>
            </w:tcBorders>
            <w:vAlign w:val="center"/>
          </w:tcPr>
          <w:p w14:paraId="0E1A2323" w14:textId="663BE79F"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c>
          <w:tcPr>
            <w:tcW w:w="1362" w:type="dxa"/>
            <w:tcBorders>
              <w:left w:val="single" w:sz="4" w:space="0" w:color="auto"/>
              <w:bottom w:val="single" w:sz="4" w:space="0" w:color="auto"/>
            </w:tcBorders>
            <w:vAlign w:val="center"/>
          </w:tcPr>
          <w:p w14:paraId="1BC2A107" w14:textId="77777777" w:rsidR="00DE73A8" w:rsidRPr="00CB7D48" w:rsidRDefault="00DE73A8" w:rsidP="002325F8">
            <w:pPr>
              <w:widowControl/>
              <w:adjustRightInd w:val="0"/>
              <w:snapToGrid w:val="0"/>
              <w:jc w:val="left"/>
              <w:rPr>
                <w:rFonts w:ascii="Palatino Linotype" w:eastAsia="宋体" w:hAnsi="Palatino Linotype" w:cs="Times New Roman"/>
                <w:kern w:val="0"/>
                <w:sz w:val="22"/>
              </w:rPr>
            </w:pPr>
            <w:r w:rsidRPr="00CB7D48">
              <w:rPr>
                <w:rFonts w:ascii="Palatino Linotype" w:eastAsia="宋体" w:hAnsi="Palatino Linotype" w:cs="Times New Roman"/>
                <w:kern w:val="0"/>
                <w:sz w:val="22"/>
              </w:rPr>
              <w:t>none</w:t>
            </w:r>
          </w:p>
        </w:tc>
      </w:tr>
    </w:tbl>
    <w:p w14:paraId="0643E466" w14:textId="77777777" w:rsidR="00DE73A8" w:rsidRPr="00CB7D48" w:rsidRDefault="00FE053F" w:rsidP="000F09EF">
      <w:pPr>
        <w:spacing w:line="480" w:lineRule="auto"/>
        <w:jc w:val="left"/>
        <w:rPr>
          <w:rFonts w:ascii="Palatino Linotype" w:hAnsi="Palatino Linotype" w:cs="Times New Roman"/>
          <w:sz w:val="20"/>
          <w:szCs w:val="20"/>
        </w:rPr>
      </w:pPr>
      <w:r w:rsidRPr="00CB7D48">
        <w:rPr>
          <w:rFonts w:ascii="Palatino Linotype" w:hAnsi="Palatino Linotype" w:cs="Times New Roman" w:hint="eastAsia"/>
          <w:sz w:val="20"/>
          <w:szCs w:val="20"/>
        </w:rPr>
        <w:t>*</w:t>
      </w:r>
      <w:r w:rsidRPr="00CB7D48">
        <w:rPr>
          <w:rFonts w:ascii="Palatino Linotype" w:hAnsi="Palatino Linotype" w:cs="Times New Roman"/>
          <w:sz w:val="20"/>
          <w:szCs w:val="20"/>
        </w:rPr>
        <w:t>GCS</w:t>
      </w:r>
      <w:r w:rsidRPr="00CB7D48">
        <w:rPr>
          <w:rFonts w:ascii="Palatino Linotype" w:hAnsi="Palatino Linotype" w:cs="Times New Roman" w:hint="eastAsia"/>
          <w:sz w:val="20"/>
          <w:szCs w:val="20"/>
        </w:rPr>
        <w:t>:</w:t>
      </w:r>
      <w:r w:rsidRPr="00CB7D48">
        <w:rPr>
          <w:rFonts w:ascii="Palatino Linotype" w:hAnsi="Palatino Linotype" w:cs="Times New Roman"/>
          <w:sz w:val="20"/>
          <w:szCs w:val="20"/>
        </w:rPr>
        <w:t xml:space="preserve"> Glasgow Coma Score.</w:t>
      </w:r>
    </w:p>
    <w:p w14:paraId="3AECCFF3" w14:textId="77777777" w:rsidR="00EE2160" w:rsidRPr="00CB7D48" w:rsidRDefault="00EE2160">
      <w:pPr>
        <w:widowControl/>
        <w:jc w:val="left"/>
        <w:rPr>
          <w:rFonts w:ascii="Palatino Linotype" w:hAnsi="Palatino Linotype"/>
          <w:b/>
          <w:sz w:val="26"/>
          <w:szCs w:val="26"/>
        </w:rPr>
      </w:pPr>
      <w:r w:rsidRPr="00CB7D48">
        <w:rPr>
          <w:rFonts w:ascii="Palatino Linotype" w:hAnsi="Palatino Linotype"/>
          <w:b/>
          <w:sz w:val="26"/>
          <w:szCs w:val="26"/>
        </w:rPr>
        <w:br w:type="page"/>
      </w:r>
    </w:p>
    <w:p w14:paraId="7741B47C" w14:textId="74A01FED" w:rsidR="00DE73A8" w:rsidRPr="00CB7D48" w:rsidRDefault="00DE73A8" w:rsidP="00DE73A8">
      <w:pPr>
        <w:tabs>
          <w:tab w:val="center" w:pos="4680"/>
        </w:tabs>
        <w:spacing w:after="240" w:line="480" w:lineRule="auto"/>
        <w:jc w:val="left"/>
        <w:rPr>
          <w:rFonts w:ascii="Palatino Linotype" w:hAnsi="Palatino Linotype"/>
          <w:b/>
          <w:caps/>
          <w:sz w:val="24"/>
          <w:szCs w:val="24"/>
        </w:rPr>
      </w:pPr>
      <w:r w:rsidRPr="00CB7D48">
        <w:rPr>
          <w:rFonts w:ascii="Palatino Linotype" w:hAnsi="Palatino Linotype"/>
          <w:b/>
          <w:sz w:val="26"/>
          <w:szCs w:val="26"/>
        </w:rPr>
        <w:lastRenderedPageBreak/>
        <w:t>Table S</w:t>
      </w:r>
      <w:r w:rsidRPr="00CB7D48">
        <w:rPr>
          <w:rFonts w:ascii="Palatino Linotype" w:hAnsi="Palatino Linotype" w:hint="eastAsia"/>
          <w:b/>
          <w:sz w:val="26"/>
          <w:szCs w:val="26"/>
        </w:rPr>
        <w:t>2:</w:t>
      </w:r>
      <w:r w:rsidRPr="00CB7D48">
        <w:t xml:space="preserve"> </w:t>
      </w:r>
      <w:r w:rsidRPr="00CB7D48">
        <w:rPr>
          <w:rFonts w:ascii="Palatino Linotype" w:hAnsi="Palatino Linotype"/>
          <w:b/>
          <w:sz w:val="26"/>
          <w:szCs w:val="26"/>
        </w:rPr>
        <w:t xml:space="preserve">Basic information of patients </w:t>
      </w:r>
      <w:r w:rsidR="00434D36" w:rsidRPr="00CB7D48">
        <w:rPr>
          <w:rFonts w:ascii="Palatino Linotype" w:hAnsi="Palatino Linotype" w:hint="eastAsia"/>
          <w:b/>
          <w:sz w:val="26"/>
          <w:szCs w:val="26"/>
        </w:rPr>
        <w:t>of the second cohort</w:t>
      </w:r>
      <w:r w:rsidRPr="00CB7D48">
        <w:rPr>
          <w:rFonts w:ascii="Palatino Linotype" w:hAnsi="Palatino Linotype"/>
          <w:b/>
          <w:sz w:val="26"/>
          <w:szCs w:val="26"/>
        </w:rPr>
        <w:t>.</w:t>
      </w:r>
    </w:p>
    <w:tbl>
      <w:tblPr>
        <w:tblStyle w:val="TableGrid"/>
        <w:tblW w:w="9620" w:type="dxa"/>
        <w:tblInd w:w="-548" w:type="dxa"/>
        <w:tblBorders>
          <w:top w:val="single" w:sz="6" w:space="0" w:color="ADADAD" w:themeColor="background2" w:themeShade="BF"/>
          <w:left w:val="none" w:sz="0" w:space="0" w:color="auto"/>
          <w:bottom w:val="single" w:sz="6" w:space="0" w:color="ADADAD" w:themeColor="background2" w:themeShade="BF"/>
          <w:right w:val="none" w:sz="0" w:space="0" w:color="auto"/>
          <w:insideH w:val="single" w:sz="6" w:space="0" w:color="ADADAD" w:themeColor="background2" w:themeShade="BF"/>
          <w:insideV w:val="single" w:sz="6" w:space="0" w:color="ADADAD" w:themeColor="background2" w:themeShade="BF"/>
        </w:tblBorders>
        <w:tblLayout w:type="fixed"/>
        <w:tblLook w:val="04A0" w:firstRow="1" w:lastRow="0" w:firstColumn="1" w:lastColumn="0" w:noHBand="0" w:noVBand="1"/>
      </w:tblPr>
      <w:tblGrid>
        <w:gridCol w:w="2407"/>
        <w:gridCol w:w="976"/>
        <w:gridCol w:w="1701"/>
        <w:gridCol w:w="2127"/>
        <w:gridCol w:w="2409"/>
      </w:tblGrid>
      <w:tr w:rsidR="00EE2160" w:rsidRPr="00CB7D48" w14:paraId="4D391AB6" w14:textId="77777777" w:rsidTr="00BA4070">
        <w:tc>
          <w:tcPr>
            <w:tcW w:w="3383" w:type="dxa"/>
            <w:gridSpan w:val="2"/>
            <w:tcBorders>
              <w:top w:val="single" w:sz="4" w:space="0" w:color="auto"/>
              <w:bottom w:val="single" w:sz="12" w:space="0" w:color="auto"/>
            </w:tcBorders>
          </w:tcPr>
          <w:p w14:paraId="2EB5F67A" w14:textId="77777777" w:rsidR="00EE2160" w:rsidRPr="00CB7D48" w:rsidRDefault="00EE2160" w:rsidP="00307F04">
            <w:pPr>
              <w:jc w:val="left"/>
              <w:rPr>
                <w:rFonts w:ascii="Palatino Linotype" w:hAnsi="Palatino Linotype" w:cs="Times New Roman"/>
                <w:color w:val="FFFFFF" w:themeColor="background1"/>
                <w:sz w:val="22"/>
              </w:rPr>
            </w:pPr>
          </w:p>
        </w:tc>
        <w:tc>
          <w:tcPr>
            <w:tcW w:w="1701" w:type="dxa"/>
            <w:tcBorders>
              <w:top w:val="single" w:sz="4" w:space="0" w:color="auto"/>
              <w:bottom w:val="single" w:sz="12" w:space="0" w:color="auto"/>
            </w:tcBorders>
          </w:tcPr>
          <w:p w14:paraId="53870BB3" w14:textId="1909CBD9" w:rsidR="00EE2160" w:rsidRPr="00CB7D48" w:rsidRDefault="00EE2160" w:rsidP="00307F04">
            <w:pPr>
              <w:jc w:val="left"/>
              <w:rPr>
                <w:rFonts w:ascii="Palatino Linotype" w:hAnsi="Palatino Linotype" w:cs="Times New Roman"/>
                <w:bCs/>
                <w:color w:val="000000" w:themeColor="text1"/>
                <w:sz w:val="22"/>
              </w:rPr>
            </w:pPr>
            <w:r w:rsidRPr="00CB7D48">
              <w:rPr>
                <w:rFonts w:ascii="Palatino Linotype" w:hAnsi="Palatino Linotype" w:cs="Times New Roman"/>
                <w:bCs/>
                <w:color w:val="000000" w:themeColor="text1"/>
                <w:sz w:val="22"/>
              </w:rPr>
              <w:t>Control</w:t>
            </w:r>
            <w:r w:rsidRPr="00CB7D48">
              <w:rPr>
                <w:rFonts w:ascii="Palatino Linotype" w:hAnsi="Palatino Linotype" w:cs="Times New Roman" w:hint="eastAsia"/>
                <w:bCs/>
                <w:color w:val="000000" w:themeColor="text1"/>
                <w:sz w:val="22"/>
              </w:rPr>
              <w:t xml:space="preserve"> </w:t>
            </w:r>
            <w:r w:rsidRPr="00CB7D48">
              <w:rPr>
                <w:rFonts w:ascii="Palatino Linotype" w:hAnsi="Palatino Linotype" w:cs="Times New Roman"/>
                <w:bCs/>
                <w:color w:val="000000" w:themeColor="text1"/>
                <w:sz w:val="22"/>
              </w:rPr>
              <w:t>(n=10)</w:t>
            </w:r>
          </w:p>
        </w:tc>
        <w:tc>
          <w:tcPr>
            <w:tcW w:w="2127" w:type="dxa"/>
            <w:tcBorders>
              <w:top w:val="single" w:sz="4" w:space="0" w:color="auto"/>
              <w:bottom w:val="single" w:sz="12" w:space="0" w:color="auto"/>
            </w:tcBorders>
          </w:tcPr>
          <w:p w14:paraId="5B291F98" w14:textId="6BFC854F" w:rsidR="00EE2160" w:rsidRPr="00CB7D48" w:rsidRDefault="00EE2160" w:rsidP="00307F04">
            <w:pPr>
              <w:jc w:val="left"/>
              <w:rPr>
                <w:rFonts w:ascii="Palatino Linotype" w:hAnsi="Palatino Linotype" w:cs="Times New Roman"/>
                <w:bCs/>
                <w:color w:val="000000" w:themeColor="text1"/>
                <w:sz w:val="22"/>
              </w:rPr>
            </w:pPr>
            <w:r w:rsidRPr="00CB7D48">
              <w:rPr>
                <w:rFonts w:ascii="Palatino Linotype" w:hAnsi="Palatino Linotype" w:cs="Times New Roman"/>
                <w:bCs/>
                <w:color w:val="000000" w:themeColor="text1"/>
                <w:sz w:val="22"/>
              </w:rPr>
              <w:t>TBI</w:t>
            </w:r>
            <w:r w:rsidRPr="00CB7D48">
              <w:rPr>
                <w:rFonts w:ascii="Palatino Linotype" w:hAnsi="Palatino Linotype" w:cs="Times New Roman" w:hint="eastAsia"/>
                <w:bCs/>
                <w:color w:val="000000" w:themeColor="text1"/>
                <w:sz w:val="22"/>
              </w:rPr>
              <w:t xml:space="preserve"> </w:t>
            </w:r>
            <w:r w:rsidRPr="00CB7D48">
              <w:rPr>
                <w:rFonts w:ascii="Palatino Linotype" w:hAnsi="Palatino Linotype" w:cs="Times New Roman"/>
                <w:bCs/>
                <w:color w:val="000000" w:themeColor="text1"/>
                <w:sz w:val="22"/>
              </w:rPr>
              <w:t>(n=</w:t>
            </w:r>
            <w:r w:rsidRPr="00CB7D48">
              <w:rPr>
                <w:rFonts w:ascii="Palatino Linotype" w:hAnsi="Palatino Linotype" w:cs="Times New Roman" w:hint="eastAsia"/>
                <w:bCs/>
                <w:color w:val="000000" w:themeColor="text1"/>
                <w:sz w:val="22"/>
              </w:rPr>
              <w:t>27</w:t>
            </w:r>
            <w:r w:rsidRPr="00CB7D48">
              <w:rPr>
                <w:rFonts w:ascii="Palatino Linotype" w:hAnsi="Palatino Linotype" w:cs="Times New Roman"/>
                <w:bCs/>
                <w:color w:val="000000" w:themeColor="text1"/>
                <w:sz w:val="22"/>
              </w:rPr>
              <w:t>)</w:t>
            </w:r>
          </w:p>
        </w:tc>
        <w:tc>
          <w:tcPr>
            <w:tcW w:w="2409" w:type="dxa"/>
            <w:tcBorders>
              <w:top w:val="single" w:sz="4" w:space="0" w:color="auto"/>
              <w:bottom w:val="single" w:sz="12" w:space="0" w:color="auto"/>
            </w:tcBorders>
          </w:tcPr>
          <w:p w14:paraId="50C268BE" w14:textId="0C168A89" w:rsidR="00EE2160" w:rsidRPr="00CB7D48" w:rsidRDefault="00EE2160" w:rsidP="00307F04">
            <w:pPr>
              <w:jc w:val="left"/>
              <w:rPr>
                <w:rFonts w:ascii="Palatino Linotype" w:hAnsi="Palatino Linotype" w:cs="Times New Roman"/>
                <w:bCs/>
                <w:color w:val="000000" w:themeColor="text1"/>
                <w:sz w:val="22"/>
              </w:rPr>
            </w:pPr>
            <w:r w:rsidRPr="00CB7D48">
              <w:rPr>
                <w:rFonts w:ascii="Palatino Linotype" w:hAnsi="Palatino Linotype" w:cs="Times New Roman"/>
                <w:bCs/>
                <w:color w:val="000000" w:themeColor="text1"/>
                <w:sz w:val="22"/>
              </w:rPr>
              <w:t>P value</w:t>
            </w:r>
            <w:r w:rsidRPr="00CB7D48">
              <w:rPr>
                <w:rFonts w:ascii="Palatino Linotype" w:hAnsi="Palatino Linotype" w:cs="Times New Roman" w:hint="eastAsia"/>
                <w:bCs/>
                <w:color w:val="000000" w:themeColor="text1"/>
                <w:sz w:val="22"/>
              </w:rPr>
              <w:t xml:space="preserve"> </w:t>
            </w:r>
            <w:r w:rsidRPr="00CB7D48">
              <w:rPr>
                <w:rFonts w:ascii="Palatino Linotype" w:hAnsi="Palatino Linotype" w:cs="Times New Roman"/>
                <w:bCs/>
                <w:color w:val="000000" w:themeColor="text1"/>
                <w:sz w:val="22"/>
              </w:rPr>
              <w:t>(Con. vs. TBI)</w:t>
            </w:r>
          </w:p>
        </w:tc>
      </w:tr>
      <w:tr w:rsidR="00EE2160" w:rsidRPr="00CB7D48" w14:paraId="1FD5F99D" w14:textId="77777777" w:rsidTr="00EE2160">
        <w:trPr>
          <w:gridAfter w:val="4"/>
          <w:wAfter w:w="7213" w:type="dxa"/>
        </w:trPr>
        <w:tc>
          <w:tcPr>
            <w:tcW w:w="2407" w:type="dxa"/>
            <w:tcBorders>
              <w:top w:val="single" w:sz="12" w:space="0" w:color="auto"/>
              <w:bottom w:val="single" w:sz="12" w:space="0" w:color="auto"/>
            </w:tcBorders>
          </w:tcPr>
          <w:p w14:paraId="6B4A279E" w14:textId="77777777" w:rsidR="00EE2160" w:rsidRPr="00CB7D48" w:rsidRDefault="00EE2160" w:rsidP="00307F04">
            <w:pPr>
              <w:jc w:val="left"/>
              <w:rPr>
                <w:rFonts w:ascii="Palatino Linotype" w:hAnsi="Palatino Linotype" w:cs="Times New Roman"/>
                <w:bCs/>
                <w:sz w:val="22"/>
              </w:rPr>
            </w:pPr>
            <w:r w:rsidRPr="00CB7D48">
              <w:rPr>
                <w:rFonts w:ascii="Palatino Linotype" w:hAnsi="Palatino Linotype" w:cs="Times New Roman"/>
                <w:bCs/>
                <w:sz w:val="22"/>
              </w:rPr>
              <w:t>Demographics</w:t>
            </w:r>
          </w:p>
        </w:tc>
      </w:tr>
      <w:tr w:rsidR="00EE2160" w:rsidRPr="00CB7D48" w14:paraId="1A06A606" w14:textId="77777777" w:rsidTr="00BA4070">
        <w:tc>
          <w:tcPr>
            <w:tcW w:w="3383" w:type="dxa"/>
            <w:gridSpan w:val="2"/>
            <w:tcBorders>
              <w:top w:val="single" w:sz="12" w:space="0" w:color="auto"/>
              <w:bottom w:val="nil"/>
            </w:tcBorders>
          </w:tcPr>
          <w:p w14:paraId="6ED5C982"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Age, years, median (IQR (interquartile range))</w:t>
            </w:r>
          </w:p>
        </w:tc>
        <w:tc>
          <w:tcPr>
            <w:tcW w:w="1701" w:type="dxa"/>
            <w:tcBorders>
              <w:top w:val="single" w:sz="12" w:space="0" w:color="auto"/>
              <w:bottom w:val="nil"/>
            </w:tcBorders>
          </w:tcPr>
          <w:p w14:paraId="195D99DE" w14:textId="3DEADC50"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50.5</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(41-63)</w:t>
            </w:r>
          </w:p>
        </w:tc>
        <w:tc>
          <w:tcPr>
            <w:tcW w:w="2127" w:type="dxa"/>
            <w:tcBorders>
              <w:top w:val="single" w:sz="12" w:space="0" w:color="auto"/>
              <w:bottom w:val="nil"/>
            </w:tcBorders>
          </w:tcPr>
          <w:p w14:paraId="36E49764" w14:textId="78EA5B36" w:rsidR="00EE2160" w:rsidRPr="00CB7D48" w:rsidRDefault="00EE2160" w:rsidP="00307F04">
            <w:pPr>
              <w:widowControl/>
              <w:jc w:val="left"/>
              <w:rPr>
                <w:rFonts w:ascii="Palatino Linotype" w:eastAsia="等线" w:hAnsi="Palatino Linotype"/>
                <w:color w:val="000000"/>
                <w:sz w:val="22"/>
              </w:rPr>
            </w:pPr>
            <w:r w:rsidRPr="00CB7D48">
              <w:rPr>
                <w:rFonts w:ascii="Palatino Linotype" w:hAnsi="Palatino Linotype" w:cs="Times New Roman" w:hint="eastAsia"/>
                <w:sz w:val="22"/>
              </w:rPr>
              <w:t>48.63</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(39-69)</w:t>
            </w:r>
          </w:p>
        </w:tc>
        <w:tc>
          <w:tcPr>
            <w:tcW w:w="2409" w:type="dxa"/>
            <w:tcBorders>
              <w:top w:val="single" w:sz="12" w:space="0" w:color="auto"/>
              <w:bottom w:val="nil"/>
            </w:tcBorders>
          </w:tcPr>
          <w:p w14:paraId="7A90A493" w14:textId="4AE0455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0.7575</w:t>
            </w:r>
          </w:p>
        </w:tc>
      </w:tr>
      <w:tr w:rsidR="00EE2160" w:rsidRPr="00CB7D48" w14:paraId="557E05BD" w14:textId="77777777" w:rsidTr="00BA4070">
        <w:tc>
          <w:tcPr>
            <w:tcW w:w="3383" w:type="dxa"/>
            <w:gridSpan w:val="2"/>
            <w:tcBorders>
              <w:top w:val="nil"/>
              <w:bottom w:val="single" w:sz="12" w:space="0" w:color="auto"/>
            </w:tcBorders>
          </w:tcPr>
          <w:p w14:paraId="0C1BE928"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Sex, male, n (%)</w:t>
            </w:r>
          </w:p>
        </w:tc>
        <w:tc>
          <w:tcPr>
            <w:tcW w:w="1701" w:type="dxa"/>
            <w:tcBorders>
              <w:top w:val="nil"/>
              <w:bottom w:val="single" w:sz="12" w:space="0" w:color="auto"/>
            </w:tcBorders>
          </w:tcPr>
          <w:p w14:paraId="2D9CBD98" w14:textId="51D9119F"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5</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(50%)</w:t>
            </w:r>
          </w:p>
        </w:tc>
        <w:tc>
          <w:tcPr>
            <w:tcW w:w="2127" w:type="dxa"/>
            <w:tcBorders>
              <w:top w:val="nil"/>
              <w:bottom w:val="single" w:sz="12" w:space="0" w:color="auto"/>
            </w:tcBorders>
          </w:tcPr>
          <w:p w14:paraId="712245EF" w14:textId="00CE4418"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19</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(7</w:t>
            </w:r>
            <w:r w:rsidRPr="00CB7D48">
              <w:rPr>
                <w:rFonts w:ascii="Palatino Linotype" w:hAnsi="Palatino Linotype" w:cs="Times New Roman" w:hint="eastAsia"/>
                <w:sz w:val="22"/>
              </w:rPr>
              <w:t>0.4</w:t>
            </w:r>
            <w:r w:rsidRPr="00CB7D48">
              <w:rPr>
                <w:rFonts w:ascii="Palatino Linotype" w:hAnsi="Palatino Linotype" w:cs="Times New Roman"/>
                <w:sz w:val="22"/>
              </w:rPr>
              <w:t>%)</w:t>
            </w:r>
          </w:p>
        </w:tc>
        <w:tc>
          <w:tcPr>
            <w:tcW w:w="2409" w:type="dxa"/>
            <w:tcBorders>
              <w:top w:val="nil"/>
              <w:bottom w:val="single" w:sz="12" w:space="0" w:color="auto"/>
            </w:tcBorders>
          </w:tcPr>
          <w:p w14:paraId="4AE1DA3C" w14:textId="5674851B"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2613</w:t>
            </w:r>
          </w:p>
        </w:tc>
      </w:tr>
      <w:tr w:rsidR="00EE2160" w:rsidRPr="00CB7D48" w14:paraId="7C36F289" w14:textId="77777777" w:rsidTr="00EE2160">
        <w:trPr>
          <w:gridAfter w:val="4"/>
          <w:wAfter w:w="7213" w:type="dxa"/>
        </w:trPr>
        <w:tc>
          <w:tcPr>
            <w:tcW w:w="2407" w:type="dxa"/>
            <w:tcBorders>
              <w:top w:val="single" w:sz="12" w:space="0" w:color="auto"/>
              <w:bottom w:val="single" w:sz="12" w:space="0" w:color="auto"/>
            </w:tcBorders>
          </w:tcPr>
          <w:p w14:paraId="298E3234" w14:textId="77777777" w:rsidR="00EE2160" w:rsidRPr="00CB7D48" w:rsidRDefault="00EE2160" w:rsidP="00307F04">
            <w:pPr>
              <w:jc w:val="left"/>
              <w:rPr>
                <w:rFonts w:ascii="Palatino Linotype" w:hAnsi="Palatino Linotype" w:cs="Times New Roman"/>
                <w:bCs/>
                <w:sz w:val="22"/>
              </w:rPr>
            </w:pPr>
            <w:r w:rsidRPr="00CB7D48">
              <w:rPr>
                <w:rFonts w:ascii="Palatino Linotype" w:hAnsi="Palatino Linotype" w:cs="Times New Roman"/>
                <w:bCs/>
                <w:sz w:val="22"/>
              </w:rPr>
              <w:t>Clinical features</w:t>
            </w:r>
          </w:p>
        </w:tc>
      </w:tr>
      <w:tr w:rsidR="00EE2160" w:rsidRPr="00CB7D48" w14:paraId="68FD489E" w14:textId="77777777" w:rsidTr="00BA4070">
        <w:tc>
          <w:tcPr>
            <w:tcW w:w="3383" w:type="dxa"/>
            <w:gridSpan w:val="2"/>
            <w:tcBorders>
              <w:top w:val="single" w:sz="12" w:space="0" w:color="auto"/>
              <w:bottom w:val="nil"/>
            </w:tcBorders>
          </w:tcPr>
          <w:p w14:paraId="6303793D"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GCS score before surgery, median (IQR)</w:t>
            </w:r>
          </w:p>
        </w:tc>
        <w:tc>
          <w:tcPr>
            <w:tcW w:w="1701" w:type="dxa"/>
            <w:tcBorders>
              <w:top w:val="single" w:sz="12" w:space="0" w:color="auto"/>
              <w:bottom w:val="nil"/>
            </w:tcBorders>
          </w:tcPr>
          <w:p w14:paraId="526E6122"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15</w:t>
            </w:r>
          </w:p>
        </w:tc>
        <w:tc>
          <w:tcPr>
            <w:tcW w:w="2127" w:type="dxa"/>
            <w:tcBorders>
              <w:top w:val="single" w:sz="12" w:space="0" w:color="auto"/>
              <w:bottom w:val="nil"/>
            </w:tcBorders>
          </w:tcPr>
          <w:p w14:paraId="6F9124C6" w14:textId="00BB2808"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7.8</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5.5</w:t>
            </w:r>
            <w:r w:rsidRPr="00CB7D48">
              <w:rPr>
                <w:rFonts w:ascii="Palatino Linotype" w:hAnsi="Palatino Linotype" w:cs="Times New Roman"/>
                <w:sz w:val="22"/>
              </w:rPr>
              <w:t>-</w:t>
            </w:r>
            <w:r w:rsidRPr="00CB7D48">
              <w:rPr>
                <w:rFonts w:ascii="Palatino Linotype" w:hAnsi="Palatino Linotype" w:cs="Times New Roman" w:hint="eastAsia"/>
                <w:sz w:val="22"/>
              </w:rPr>
              <w:t>9.5</w:t>
            </w:r>
            <w:r w:rsidRPr="00CB7D48">
              <w:rPr>
                <w:rFonts w:ascii="Palatino Linotype" w:hAnsi="Palatino Linotype" w:cs="Times New Roman"/>
                <w:sz w:val="22"/>
              </w:rPr>
              <w:t>)</w:t>
            </w:r>
          </w:p>
        </w:tc>
        <w:tc>
          <w:tcPr>
            <w:tcW w:w="2409" w:type="dxa"/>
            <w:tcBorders>
              <w:top w:val="single" w:sz="12" w:space="0" w:color="auto"/>
              <w:bottom w:val="nil"/>
            </w:tcBorders>
          </w:tcPr>
          <w:p w14:paraId="2E3CAE73" w14:textId="77777777" w:rsidR="00EE2160" w:rsidRPr="00CB7D48" w:rsidRDefault="00EE2160" w:rsidP="00307F04">
            <w:pPr>
              <w:jc w:val="left"/>
              <w:rPr>
                <w:rFonts w:ascii="Palatino Linotype" w:hAnsi="Palatino Linotype" w:cs="Times New Roman"/>
                <w:b/>
                <w:sz w:val="22"/>
              </w:rPr>
            </w:pPr>
            <w:r w:rsidRPr="00CB7D48">
              <w:rPr>
                <w:rFonts w:ascii="Palatino Linotype" w:hAnsi="Palatino Linotype" w:cs="Times New Roman"/>
                <w:b/>
                <w:sz w:val="22"/>
              </w:rPr>
              <w:t>&lt;0.0001</w:t>
            </w:r>
          </w:p>
        </w:tc>
      </w:tr>
      <w:tr w:rsidR="00EE2160" w:rsidRPr="00CB7D48" w14:paraId="2FDAA45E" w14:textId="77777777" w:rsidTr="00BA4070">
        <w:tc>
          <w:tcPr>
            <w:tcW w:w="3383" w:type="dxa"/>
            <w:gridSpan w:val="2"/>
            <w:tcBorders>
              <w:top w:val="nil"/>
              <w:bottom w:val="nil"/>
            </w:tcBorders>
          </w:tcPr>
          <w:p w14:paraId="57D7C33E"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GCS score before out of hospital, median (IQR)</w:t>
            </w:r>
          </w:p>
        </w:tc>
        <w:tc>
          <w:tcPr>
            <w:tcW w:w="1701" w:type="dxa"/>
            <w:tcBorders>
              <w:top w:val="nil"/>
              <w:bottom w:val="nil"/>
            </w:tcBorders>
          </w:tcPr>
          <w:p w14:paraId="7D809D92"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15</w:t>
            </w:r>
          </w:p>
        </w:tc>
        <w:tc>
          <w:tcPr>
            <w:tcW w:w="2127" w:type="dxa"/>
            <w:tcBorders>
              <w:top w:val="nil"/>
              <w:bottom w:val="nil"/>
            </w:tcBorders>
          </w:tcPr>
          <w:p w14:paraId="4A29F5EE" w14:textId="6BF30A0B"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12.3</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9.5</w:t>
            </w:r>
            <w:r w:rsidRPr="00CB7D48">
              <w:rPr>
                <w:rFonts w:ascii="Palatino Linotype" w:hAnsi="Palatino Linotype" w:cs="Times New Roman"/>
                <w:sz w:val="22"/>
              </w:rPr>
              <w:t>-</w:t>
            </w:r>
            <w:r w:rsidRPr="00CB7D48">
              <w:rPr>
                <w:rFonts w:ascii="Palatino Linotype" w:hAnsi="Palatino Linotype" w:cs="Times New Roman" w:hint="eastAsia"/>
                <w:sz w:val="22"/>
              </w:rPr>
              <w:t>15</w:t>
            </w:r>
            <w:r w:rsidRPr="00CB7D48">
              <w:rPr>
                <w:rFonts w:ascii="Palatino Linotype" w:hAnsi="Palatino Linotype" w:cs="Times New Roman"/>
                <w:sz w:val="22"/>
              </w:rPr>
              <w:t>)</w:t>
            </w:r>
          </w:p>
        </w:tc>
        <w:tc>
          <w:tcPr>
            <w:tcW w:w="2409" w:type="dxa"/>
            <w:tcBorders>
              <w:top w:val="nil"/>
              <w:bottom w:val="nil"/>
            </w:tcBorders>
          </w:tcPr>
          <w:p w14:paraId="46CC8A18" w14:textId="7ED3B478" w:rsidR="00EE2160" w:rsidRPr="00CB7D48" w:rsidRDefault="00EE2160" w:rsidP="00307F04">
            <w:pPr>
              <w:jc w:val="left"/>
              <w:rPr>
                <w:rFonts w:ascii="Palatino Linotype" w:hAnsi="Palatino Linotype" w:cs="Times New Roman"/>
                <w:b/>
                <w:sz w:val="22"/>
              </w:rPr>
            </w:pPr>
            <w:r w:rsidRPr="00CB7D48">
              <w:rPr>
                <w:rFonts w:ascii="Palatino Linotype" w:hAnsi="Palatino Linotype" w:cs="Times New Roman"/>
                <w:b/>
                <w:sz w:val="22"/>
              </w:rPr>
              <w:t>0.</w:t>
            </w:r>
            <w:r w:rsidRPr="00CB7D48">
              <w:rPr>
                <w:rFonts w:ascii="Palatino Linotype" w:hAnsi="Palatino Linotype" w:cs="Times New Roman" w:hint="eastAsia"/>
                <w:b/>
                <w:sz w:val="22"/>
              </w:rPr>
              <w:t>0408</w:t>
            </w:r>
          </w:p>
        </w:tc>
      </w:tr>
      <w:tr w:rsidR="00EE2160" w:rsidRPr="00CB7D48" w14:paraId="472204E9" w14:textId="77777777" w:rsidTr="00BA4070">
        <w:tc>
          <w:tcPr>
            <w:tcW w:w="3383" w:type="dxa"/>
            <w:gridSpan w:val="2"/>
            <w:tcBorders>
              <w:top w:val="nil"/>
              <w:bottom w:val="nil"/>
            </w:tcBorders>
          </w:tcPr>
          <w:p w14:paraId="71E08855"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Time from injury to surgery (</w:t>
            </w:r>
            <w:r w:rsidRPr="00CB7D48">
              <w:rPr>
                <w:rFonts w:ascii="Palatino Linotype" w:eastAsia="宋体" w:hAnsi="Palatino Linotype" w:cs="Times New Roman"/>
                <w:kern w:val="0"/>
                <w:sz w:val="22"/>
              </w:rPr>
              <w:t>h</w:t>
            </w:r>
            <w:r w:rsidRPr="00CB7D48">
              <w:rPr>
                <w:rFonts w:ascii="Palatino Linotype" w:eastAsia="宋体" w:hAnsi="Palatino Linotype" w:cs="Times New Roman" w:hint="eastAsia"/>
                <w:kern w:val="0"/>
                <w:sz w:val="22"/>
              </w:rPr>
              <w:t>ours</w:t>
            </w:r>
            <w:r w:rsidRPr="00CB7D48">
              <w:rPr>
                <w:rFonts w:ascii="Palatino Linotype" w:hAnsi="Palatino Linotype" w:cs="Times New Roman"/>
                <w:sz w:val="22"/>
              </w:rPr>
              <w:t>), median (IQR)</w:t>
            </w:r>
          </w:p>
        </w:tc>
        <w:tc>
          <w:tcPr>
            <w:tcW w:w="1701" w:type="dxa"/>
            <w:tcBorders>
              <w:top w:val="nil"/>
              <w:bottom w:val="nil"/>
            </w:tcBorders>
          </w:tcPr>
          <w:p w14:paraId="6744F52D"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N/A</w:t>
            </w:r>
          </w:p>
        </w:tc>
        <w:tc>
          <w:tcPr>
            <w:tcW w:w="2127" w:type="dxa"/>
            <w:tcBorders>
              <w:top w:val="nil"/>
              <w:bottom w:val="nil"/>
            </w:tcBorders>
          </w:tcPr>
          <w:p w14:paraId="5B7EA34D" w14:textId="1A1DEDAC" w:rsidR="00EE2160" w:rsidRPr="00CB7D48" w:rsidRDefault="00EE2160" w:rsidP="00307F04">
            <w:pPr>
              <w:widowControl/>
              <w:jc w:val="left"/>
              <w:rPr>
                <w:rFonts w:ascii="Palatino Linotype" w:hAnsi="Palatino Linotype" w:cs="Times New Roman"/>
                <w:sz w:val="22"/>
              </w:rPr>
            </w:pPr>
            <w:r w:rsidRPr="00CB7D48">
              <w:rPr>
                <w:rFonts w:ascii="Palatino Linotype" w:hAnsi="Palatino Linotype" w:cs="Times New Roman" w:hint="eastAsia"/>
                <w:sz w:val="22"/>
              </w:rPr>
              <w:t>11</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5</w:t>
            </w:r>
            <w:r w:rsidRPr="00CB7D48">
              <w:rPr>
                <w:rFonts w:ascii="Palatino Linotype" w:hAnsi="Palatino Linotype" w:cs="Times New Roman"/>
                <w:sz w:val="22"/>
              </w:rPr>
              <w:t>-</w:t>
            </w:r>
            <w:r w:rsidRPr="00CB7D48">
              <w:rPr>
                <w:rFonts w:ascii="Palatino Linotype" w:hAnsi="Palatino Linotype" w:cs="Times New Roman" w:hint="eastAsia"/>
                <w:sz w:val="22"/>
              </w:rPr>
              <w:t>21</w:t>
            </w:r>
            <w:r w:rsidRPr="00CB7D48">
              <w:rPr>
                <w:rFonts w:ascii="Palatino Linotype" w:hAnsi="Palatino Linotype" w:cs="Times New Roman"/>
                <w:sz w:val="22"/>
              </w:rPr>
              <w:t>)</w:t>
            </w:r>
          </w:p>
          <w:p w14:paraId="244BA6A7" w14:textId="77777777" w:rsidR="00EE2160" w:rsidRPr="00CB7D48" w:rsidRDefault="00EE2160" w:rsidP="00307F04">
            <w:pPr>
              <w:jc w:val="left"/>
              <w:rPr>
                <w:rFonts w:ascii="Palatino Linotype" w:hAnsi="Palatino Linotype" w:cs="Times New Roman"/>
                <w:sz w:val="22"/>
              </w:rPr>
            </w:pPr>
          </w:p>
        </w:tc>
        <w:tc>
          <w:tcPr>
            <w:tcW w:w="2409" w:type="dxa"/>
            <w:tcBorders>
              <w:top w:val="nil"/>
              <w:bottom w:val="nil"/>
            </w:tcBorders>
          </w:tcPr>
          <w:p w14:paraId="05451ACE"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N/A</w:t>
            </w:r>
          </w:p>
        </w:tc>
      </w:tr>
      <w:tr w:rsidR="00EE2160" w:rsidRPr="00CB7D48" w14:paraId="1B28C580" w14:textId="77777777" w:rsidTr="00BA4070">
        <w:tc>
          <w:tcPr>
            <w:tcW w:w="3383" w:type="dxa"/>
            <w:gridSpan w:val="2"/>
            <w:tcBorders>
              <w:top w:val="nil"/>
              <w:bottom w:val="single" w:sz="12" w:space="0" w:color="auto"/>
            </w:tcBorders>
          </w:tcPr>
          <w:p w14:paraId="7F2341B2"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History of medications (aspirin or clopidogrel), n (%)</w:t>
            </w:r>
          </w:p>
        </w:tc>
        <w:tc>
          <w:tcPr>
            <w:tcW w:w="1701" w:type="dxa"/>
            <w:tcBorders>
              <w:top w:val="nil"/>
              <w:bottom w:val="single" w:sz="12" w:space="0" w:color="auto"/>
            </w:tcBorders>
          </w:tcPr>
          <w:p w14:paraId="358852DC" w14:textId="3995A5EC"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(0%)</w:t>
            </w:r>
          </w:p>
        </w:tc>
        <w:tc>
          <w:tcPr>
            <w:tcW w:w="2127" w:type="dxa"/>
            <w:tcBorders>
              <w:top w:val="nil"/>
              <w:bottom w:val="single" w:sz="12" w:space="0" w:color="auto"/>
            </w:tcBorders>
          </w:tcPr>
          <w:p w14:paraId="49DF9ED5" w14:textId="79AA664A"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7</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25.9</w:t>
            </w:r>
            <w:r w:rsidRPr="00CB7D48">
              <w:rPr>
                <w:rFonts w:ascii="Palatino Linotype" w:hAnsi="Palatino Linotype" w:cs="Times New Roman"/>
                <w:sz w:val="22"/>
              </w:rPr>
              <w:t>%)</w:t>
            </w:r>
          </w:p>
        </w:tc>
        <w:tc>
          <w:tcPr>
            <w:tcW w:w="2409" w:type="dxa"/>
            <w:tcBorders>
              <w:top w:val="nil"/>
              <w:bottom w:val="single" w:sz="12" w:space="0" w:color="auto"/>
            </w:tcBorders>
          </w:tcPr>
          <w:p w14:paraId="22DD3436" w14:textId="089D0BCA"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0840</w:t>
            </w:r>
          </w:p>
        </w:tc>
      </w:tr>
      <w:tr w:rsidR="00BA4070" w:rsidRPr="00CB7D48" w14:paraId="10B33527" w14:textId="77777777" w:rsidTr="00D517B7">
        <w:tc>
          <w:tcPr>
            <w:tcW w:w="9620" w:type="dxa"/>
            <w:gridSpan w:val="5"/>
            <w:tcBorders>
              <w:top w:val="nil"/>
              <w:bottom w:val="single" w:sz="12" w:space="0" w:color="auto"/>
            </w:tcBorders>
          </w:tcPr>
          <w:p w14:paraId="704B3813" w14:textId="5D79C254" w:rsidR="00BA4070" w:rsidRPr="00CB7D48" w:rsidRDefault="00BA4070" w:rsidP="00307F04">
            <w:pPr>
              <w:jc w:val="left"/>
              <w:rPr>
                <w:rFonts w:ascii="Palatino Linotype" w:hAnsi="Palatino Linotype" w:cs="Times New Roman"/>
                <w:sz w:val="22"/>
              </w:rPr>
            </w:pPr>
            <w:r w:rsidRPr="00CB7D48">
              <w:rPr>
                <w:rFonts w:ascii="Palatino Linotype" w:hAnsi="Palatino Linotype" w:cs="Times New Roman" w:hint="eastAsia"/>
                <w:sz w:val="22"/>
              </w:rPr>
              <w:t>Mechanism of injury</w:t>
            </w:r>
          </w:p>
        </w:tc>
      </w:tr>
      <w:tr w:rsidR="00BA4070" w:rsidRPr="00CB7D48" w14:paraId="487B186C" w14:textId="77777777" w:rsidTr="00F3045E">
        <w:trPr>
          <w:trHeight w:val="391"/>
        </w:trPr>
        <w:tc>
          <w:tcPr>
            <w:tcW w:w="3383" w:type="dxa"/>
            <w:gridSpan w:val="2"/>
            <w:tcBorders>
              <w:top w:val="nil"/>
              <w:bottom w:val="nil"/>
            </w:tcBorders>
          </w:tcPr>
          <w:p w14:paraId="72DD3351" w14:textId="50579B1F" w:rsidR="00BA4070" w:rsidRPr="00CB7D48" w:rsidRDefault="00BA4070" w:rsidP="00307F04">
            <w:pPr>
              <w:jc w:val="left"/>
              <w:rPr>
                <w:rFonts w:ascii="Palatino Linotype" w:hAnsi="Palatino Linotype" w:cs="Times New Roman"/>
                <w:sz w:val="22"/>
              </w:rPr>
            </w:pPr>
            <w:r w:rsidRPr="00CB7D48">
              <w:rPr>
                <w:rFonts w:ascii="Palatino Linotype" w:hAnsi="Palatino Linotype" w:cs="Times New Roman" w:hint="eastAsia"/>
                <w:sz w:val="22"/>
              </w:rPr>
              <w:t>Road traffic accident</w:t>
            </w:r>
            <w:r w:rsidR="00EC65C7" w:rsidRPr="00CB7D48">
              <w:rPr>
                <w:rFonts w:ascii="Palatino Linotype" w:hAnsi="Palatino Linotype" w:cs="Times New Roman" w:hint="eastAsia"/>
                <w:sz w:val="22"/>
              </w:rPr>
              <w:t>,</w:t>
            </w:r>
            <w:r w:rsidR="00F3045E" w:rsidRPr="00CB7D48">
              <w:rPr>
                <w:rFonts w:ascii="Palatino Linotype" w:hAnsi="Palatino Linotype" w:cs="Times New Roman"/>
                <w:sz w:val="22"/>
              </w:rPr>
              <w:t xml:space="preserve"> n (%)</w:t>
            </w:r>
          </w:p>
        </w:tc>
        <w:tc>
          <w:tcPr>
            <w:tcW w:w="1701" w:type="dxa"/>
            <w:tcBorders>
              <w:top w:val="nil"/>
              <w:bottom w:val="nil"/>
            </w:tcBorders>
          </w:tcPr>
          <w:p w14:paraId="2B068F35" w14:textId="7E24BB74"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c>
          <w:tcPr>
            <w:tcW w:w="2127" w:type="dxa"/>
            <w:tcBorders>
              <w:top w:val="nil"/>
              <w:bottom w:val="nil"/>
            </w:tcBorders>
          </w:tcPr>
          <w:p w14:paraId="35B0A392" w14:textId="47241CAF"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hint="eastAsia"/>
                <w:sz w:val="22"/>
              </w:rPr>
              <w:t>14 (51.9%)</w:t>
            </w:r>
          </w:p>
        </w:tc>
        <w:tc>
          <w:tcPr>
            <w:tcW w:w="2409" w:type="dxa"/>
            <w:tcBorders>
              <w:top w:val="nil"/>
              <w:bottom w:val="nil"/>
            </w:tcBorders>
          </w:tcPr>
          <w:p w14:paraId="547FDE2C" w14:textId="7652031D"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r>
      <w:tr w:rsidR="00BA4070" w:rsidRPr="00CB7D48" w14:paraId="268DA282" w14:textId="77777777" w:rsidTr="00F3045E">
        <w:trPr>
          <w:trHeight w:val="415"/>
        </w:trPr>
        <w:tc>
          <w:tcPr>
            <w:tcW w:w="3383" w:type="dxa"/>
            <w:gridSpan w:val="2"/>
            <w:tcBorders>
              <w:top w:val="nil"/>
              <w:left w:val="nil"/>
              <w:bottom w:val="nil"/>
            </w:tcBorders>
          </w:tcPr>
          <w:p w14:paraId="646C0E98" w14:textId="4BE6C8DB" w:rsidR="00BA4070" w:rsidRPr="00CB7D48" w:rsidRDefault="00BA4070" w:rsidP="00307F04">
            <w:pPr>
              <w:jc w:val="left"/>
              <w:rPr>
                <w:rFonts w:ascii="Palatino Linotype" w:hAnsi="Palatino Linotype" w:cs="Times New Roman"/>
                <w:sz w:val="22"/>
              </w:rPr>
            </w:pPr>
            <w:r w:rsidRPr="00CB7D48">
              <w:rPr>
                <w:rFonts w:ascii="Palatino Linotype" w:hAnsi="Palatino Linotype" w:cs="Times New Roman"/>
                <w:sz w:val="22"/>
              </w:rPr>
              <w:t>F</w:t>
            </w:r>
            <w:r w:rsidRPr="00CB7D48">
              <w:rPr>
                <w:rFonts w:ascii="Palatino Linotype" w:hAnsi="Palatino Linotype" w:cs="Times New Roman" w:hint="eastAsia"/>
                <w:sz w:val="22"/>
              </w:rPr>
              <w:t>all injury</w:t>
            </w:r>
            <w:r w:rsidR="00EC65C7" w:rsidRPr="00CB7D48">
              <w:rPr>
                <w:rFonts w:ascii="Palatino Linotype" w:hAnsi="Palatino Linotype" w:cs="Times New Roman" w:hint="eastAsia"/>
                <w:sz w:val="22"/>
              </w:rPr>
              <w:t>,</w:t>
            </w:r>
            <w:r w:rsidR="00F3045E" w:rsidRPr="00CB7D48">
              <w:rPr>
                <w:rFonts w:ascii="Palatino Linotype" w:hAnsi="Palatino Linotype" w:cs="Times New Roman" w:hint="eastAsia"/>
                <w:sz w:val="22"/>
              </w:rPr>
              <w:t xml:space="preserve"> </w:t>
            </w:r>
            <w:r w:rsidR="00F3045E" w:rsidRPr="00CB7D48">
              <w:rPr>
                <w:rFonts w:ascii="Palatino Linotype" w:hAnsi="Palatino Linotype" w:cs="Times New Roman"/>
                <w:sz w:val="22"/>
              </w:rPr>
              <w:t>n (%)</w:t>
            </w:r>
          </w:p>
        </w:tc>
        <w:tc>
          <w:tcPr>
            <w:tcW w:w="1701" w:type="dxa"/>
            <w:tcBorders>
              <w:top w:val="nil"/>
              <w:bottom w:val="nil"/>
            </w:tcBorders>
          </w:tcPr>
          <w:p w14:paraId="2078CD17" w14:textId="2244362D"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c>
          <w:tcPr>
            <w:tcW w:w="2127" w:type="dxa"/>
            <w:tcBorders>
              <w:top w:val="nil"/>
              <w:bottom w:val="nil"/>
            </w:tcBorders>
          </w:tcPr>
          <w:p w14:paraId="5560A619" w14:textId="4A685195"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hint="eastAsia"/>
                <w:sz w:val="22"/>
              </w:rPr>
              <w:t>8 (29.6%)</w:t>
            </w:r>
          </w:p>
        </w:tc>
        <w:tc>
          <w:tcPr>
            <w:tcW w:w="2409" w:type="dxa"/>
            <w:tcBorders>
              <w:top w:val="nil"/>
              <w:bottom w:val="nil"/>
              <w:right w:val="nil"/>
            </w:tcBorders>
          </w:tcPr>
          <w:p w14:paraId="77D0F681" w14:textId="502E4FA5"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r>
      <w:tr w:rsidR="00BA4070" w:rsidRPr="00CB7D48" w14:paraId="6F7C6569" w14:textId="77777777" w:rsidTr="00F3045E">
        <w:tc>
          <w:tcPr>
            <w:tcW w:w="3383" w:type="dxa"/>
            <w:gridSpan w:val="2"/>
            <w:tcBorders>
              <w:top w:val="nil"/>
              <w:bottom w:val="single" w:sz="12" w:space="0" w:color="auto"/>
            </w:tcBorders>
          </w:tcPr>
          <w:p w14:paraId="31960408" w14:textId="6FB4562B" w:rsidR="00BA4070" w:rsidRPr="00CB7D48" w:rsidRDefault="00BA4070" w:rsidP="00307F04">
            <w:pPr>
              <w:jc w:val="left"/>
              <w:rPr>
                <w:rFonts w:ascii="Palatino Linotype" w:hAnsi="Palatino Linotype" w:cs="Times New Roman"/>
                <w:sz w:val="22"/>
              </w:rPr>
            </w:pPr>
            <w:r w:rsidRPr="00CB7D48">
              <w:rPr>
                <w:rFonts w:ascii="Palatino Linotype" w:hAnsi="Palatino Linotype" w:cs="Times New Roman"/>
                <w:sz w:val="22"/>
              </w:rPr>
              <w:t>A</w:t>
            </w:r>
            <w:r w:rsidRPr="00CB7D48">
              <w:rPr>
                <w:rFonts w:ascii="Palatino Linotype" w:hAnsi="Palatino Linotype" w:cs="Times New Roman" w:hint="eastAsia"/>
                <w:sz w:val="22"/>
              </w:rPr>
              <w:t>ssault</w:t>
            </w:r>
            <w:r w:rsidR="00EC65C7" w:rsidRPr="00CB7D48">
              <w:rPr>
                <w:rFonts w:ascii="Palatino Linotype" w:hAnsi="Palatino Linotype" w:cs="Times New Roman" w:hint="eastAsia"/>
                <w:sz w:val="22"/>
              </w:rPr>
              <w:t>,</w:t>
            </w:r>
            <w:r w:rsidR="00F3045E" w:rsidRPr="00CB7D48">
              <w:rPr>
                <w:rFonts w:ascii="Palatino Linotype" w:hAnsi="Palatino Linotype" w:cs="Times New Roman" w:hint="eastAsia"/>
                <w:sz w:val="22"/>
              </w:rPr>
              <w:t xml:space="preserve"> </w:t>
            </w:r>
            <w:r w:rsidR="00F3045E" w:rsidRPr="00CB7D48">
              <w:rPr>
                <w:rFonts w:ascii="Palatino Linotype" w:hAnsi="Palatino Linotype" w:cs="Times New Roman"/>
                <w:sz w:val="22"/>
              </w:rPr>
              <w:t>n (%)</w:t>
            </w:r>
          </w:p>
        </w:tc>
        <w:tc>
          <w:tcPr>
            <w:tcW w:w="1701" w:type="dxa"/>
            <w:tcBorders>
              <w:top w:val="nil"/>
              <w:bottom w:val="single" w:sz="12" w:space="0" w:color="auto"/>
            </w:tcBorders>
          </w:tcPr>
          <w:p w14:paraId="63256279" w14:textId="36A674B4"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c>
          <w:tcPr>
            <w:tcW w:w="2127" w:type="dxa"/>
            <w:tcBorders>
              <w:top w:val="nil"/>
              <w:bottom w:val="single" w:sz="12" w:space="0" w:color="auto"/>
            </w:tcBorders>
          </w:tcPr>
          <w:p w14:paraId="2C3FA54F" w14:textId="5FE8CE92"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hint="eastAsia"/>
                <w:sz w:val="22"/>
              </w:rPr>
              <w:t>5 (18.5%)</w:t>
            </w:r>
          </w:p>
        </w:tc>
        <w:tc>
          <w:tcPr>
            <w:tcW w:w="2409" w:type="dxa"/>
            <w:tcBorders>
              <w:top w:val="nil"/>
              <w:bottom w:val="single" w:sz="12" w:space="0" w:color="auto"/>
            </w:tcBorders>
          </w:tcPr>
          <w:p w14:paraId="20B58A03" w14:textId="03D037BB" w:rsidR="00BA4070" w:rsidRPr="00CB7D48" w:rsidRDefault="00F3045E" w:rsidP="00307F04">
            <w:pPr>
              <w:jc w:val="left"/>
              <w:rPr>
                <w:rFonts w:ascii="Palatino Linotype" w:hAnsi="Palatino Linotype" w:cs="Times New Roman"/>
                <w:sz w:val="22"/>
              </w:rPr>
            </w:pPr>
            <w:r w:rsidRPr="00CB7D48">
              <w:rPr>
                <w:rFonts w:ascii="Palatino Linotype" w:hAnsi="Palatino Linotype" w:cs="Times New Roman"/>
                <w:sz w:val="22"/>
              </w:rPr>
              <w:t>N/A</w:t>
            </w:r>
          </w:p>
        </w:tc>
      </w:tr>
      <w:tr w:rsidR="00EE2160" w:rsidRPr="00CB7D48" w14:paraId="19306C07" w14:textId="77777777" w:rsidTr="00EE2160">
        <w:trPr>
          <w:gridAfter w:val="4"/>
          <w:wAfter w:w="7213" w:type="dxa"/>
        </w:trPr>
        <w:tc>
          <w:tcPr>
            <w:tcW w:w="2407" w:type="dxa"/>
            <w:tcBorders>
              <w:top w:val="single" w:sz="12" w:space="0" w:color="auto"/>
              <w:bottom w:val="single" w:sz="12" w:space="0" w:color="auto"/>
            </w:tcBorders>
          </w:tcPr>
          <w:p w14:paraId="53215A82" w14:textId="1FF84A30" w:rsidR="00EE2160" w:rsidRPr="00CB7D48" w:rsidRDefault="008B6633" w:rsidP="00307F04">
            <w:pPr>
              <w:jc w:val="left"/>
              <w:rPr>
                <w:rFonts w:ascii="Palatino Linotype" w:hAnsi="Palatino Linotype" w:cs="Times New Roman"/>
                <w:bCs/>
                <w:sz w:val="22"/>
              </w:rPr>
            </w:pPr>
            <w:r w:rsidRPr="00CB7D48">
              <w:rPr>
                <w:rFonts w:ascii="Palatino Linotype" w:hAnsi="Palatino Linotype" w:cs="Times New Roman" w:hint="eastAsia"/>
                <w:bCs/>
                <w:sz w:val="22"/>
              </w:rPr>
              <w:t>Medical</w:t>
            </w:r>
            <w:r w:rsidR="00EE2160" w:rsidRPr="00CB7D48">
              <w:rPr>
                <w:rFonts w:ascii="Palatino Linotype" w:hAnsi="Palatino Linotype" w:cs="Times New Roman"/>
                <w:bCs/>
                <w:sz w:val="22"/>
              </w:rPr>
              <w:t xml:space="preserve"> history</w:t>
            </w:r>
          </w:p>
        </w:tc>
      </w:tr>
      <w:tr w:rsidR="00EE2160" w:rsidRPr="00CB7D48" w14:paraId="18CE287A" w14:textId="77777777" w:rsidTr="00BA4070">
        <w:tc>
          <w:tcPr>
            <w:tcW w:w="3383" w:type="dxa"/>
            <w:gridSpan w:val="2"/>
            <w:tcBorders>
              <w:top w:val="single" w:sz="12" w:space="0" w:color="auto"/>
              <w:bottom w:val="nil"/>
            </w:tcBorders>
          </w:tcPr>
          <w:p w14:paraId="71AD13B1"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Smoking, n (%)</w:t>
            </w:r>
          </w:p>
        </w:tc>
        <w:tc>
          <w:tcPr>
            <w:tcW w:w="1701" w:type="dxa"/>
            <w:tcBorders>
              <w:top w:val="single" w:sz="12" w:space="0" w:color="auto"/>
              <w:bottom w:val="nil"/>
            </w:tcBorders>
          </w:tcPr>
          <w:p w14:paraId="0C5BD367" w14:textId="32CD3952"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3</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(30%)</w:t>
            </w:r>
          </w:p>
        </w:tc>
        <w:tc>
          <w:tcPr>
            <w:tcW w:w="2127" w:type="dxa"/>
            <w:tcBorders>
              <w:top w:val="single" w:sz="12" w:space="0" w:color="auto"/>
              <w:bottom w:val="nil"/>
            </w:tcBorders>
          </w:tcPr>
          <w:p w14:paraId="39C9CF84" w14:textId="26889850"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11</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40.7</w:t>
            </w:r>
            <w:r w:rsidRPr="00CB7D48">
              <w:rPr>
                <w:rFonts w:ascii="Palatino Linotype" w:hAnsi="Palatino Linotype" w:cs="Times New Roman"/>
                <w:sz w:val="22"/>
              </w:rPr>
              <w:t>%)</w:t>
            </w:r>
          </w:p>
        </w:tc>
        <w:tc>
          <w:tcPr>
            <w:tcW w:w="2409" w:type="dxa"/>
            <w:tcBorders>
              <w:top w:val="single" w:sz="12" w:space="0" w:color="auto"/>
              <w:bottom w:val="nil"/>
            </w:tcBorders>
          </w:tcPr>
          <w:p w14:paraId="0E2ABE2B" w14:textId="33D938CC"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5625</w:t>
            </w:r>
          </w:p>
        </w:tc>
      </w:tr>
      <w:tr w:rsidR="00EE2160" w:rsidRPr="00CB7D48" w14:paraId="17204849" w14:textId="77777777" w:rsidTr="00BA4070">
        <w:tc>
          <w:tcPr>
            <w:tcW w:w="3383" w:type="dxa"/>
            <w:gridSpan w:val="2"/>
            <w:tcBorders>
              <w:top w:val="nil"/>
              <w:bottom w:val="nil"/>
            </w:tcBorders>
          </w:tcPr>
          <w:p w14:paraId="37F39448"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Drinking, n (%)</w:t>
            </w:r>
          </w:p>
        </w:tc>
        <w:tc>
          <w:tcPr>
            <w:tcW w:w="1701" w:type="dxa"/>
            <w:tcBorders>
              <w:top w:val="nil"/>
              <w:bottom w:val="nil"/>
            </w:tcBorders>
          </w:tcPr>
          <w:p w14:paraId="220BA3FE" w14:textId="232D5D90"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4</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(40%)</w:t>
            </w:r>
          </w:p>
        </w:tc>
        <w:tc>
          <w:tcPr>
            <w:tcW w:w="2127" w:type="dxa"/>
            <w:tcBorders>
              <w:top w:val="nil"/>
              <w:bottom w:val="nil"/>
            </w:tcBorders>
          </w:tcPr>
          <w:p w14:paraId="339F1B32" w14:textId="058BCB7A"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11</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40.7</w:t>
            </w:r>
            <w:r w:rsidRPr="00CB7D48">
              <w:rPr>
                <w:rFonts w:ascii="Palatino Linotype" w:hAnsi="Palatino Linotype" w:cs="Times New Roman"/>
                <w:sz w:val="22"/>
              </w:rPr>
              <w:t>%)</w:t>
            </w:r>
          </w:p>
        </w:tc>
        <w:tc>
          <w:tcPr>
            <w:tcW w:w="2409" w:type="dxa"/>
            <w:tcBorders>
              <w:top w:val="nil"/>
              <w:bottom w:val="nil"/>
            </w:tcBorders>
          </w:tcPr>
          <w:p w14:paraId="79E3116C" w14:textId="078AF02E"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9686</w:t>
            </w:r>
          </w:p>
        </w:tc>
      </w:tr>
      <w:tr w:rsidR="00EE2160" w:rsidRPr="00CB7D48" w14:paraId="3B45AB73" w14:textId="77777777" w:rsidTr="00BA4070">
        <w:tc>
          <w:tcPr>
            <w:tcW w:w="3383" w:type="dxa"/>
            <w:gridSpan w:val="2"/>
            <w:tcBorders>
              <w:top w:val="nil"/>
              <w:bottom w:val="nil"/>
            </w:tcBorders>
          </w:tcPr>
          <w:p w14:paraId="4C81C94C"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Hypertension, n (%)</w:t>
            </w:r>
          </w:p>
        </w:tc>
        <w:tc>
          <w:tcPr>
            <w:tcW w:w="1701" w:type="dxa"/>
            <w:tcBorders>
              <w:top w:val="nil"/>
              <w:bottom w:val="nil"/>
            </w:tcBorders>
          </w:tcPr>
          <w:p w14:paraId="67B31706" w14:textId="6961D25F"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3</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(30%)</w:t>
            </w:r>
          </w:p>
        </w:tc>
        <w:tc>
          <w:tcPr>
            <w:tcW w:w="2127" w:type="dxa"/>
            <w:tcBorders>
              <w:top w:val="nil"/>
              <w:bottom w:val="nil"/>
            </w:tcBorders>
          </w:tcPr>
          <w:p w14:paraId="5C872848" w14:textId="15657AB8"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9</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33.3</w:t>
            </w:r>
            <w:r w:rsidRPr="00CB7D48">
              <w:rPr>
                <w:rFonts w:ascii="Palatino Linotype" w:hAnsi="Palatino Linotype" w:cs="Times New Roman"/>
                <w:sz w:val="22"/>
              </w:rPr>
              <w:t>%)</w:t>
            </w:r>
          </w:p>
        </w:tc>
        <w:tc>
          <w:tcPr>
            <w:tcW w:w="2409" w:type="dxa"/>
            <w:tcBorders>
              <w:top w:val="nil"/>
              <w:bottom w:val="nil"/>
            </w:tcBorders>
          </w:tcPr>
          <w:p w14:paraId="48212999"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7446</w:t>
            </w:r>
          </w:p>
        </w:tc>
      </w:tr>
      <w:tr w:rsidR="00EE2160" w:rsidRPr="00CB7D48" w14:paraId="6410268B" w14:textId="77777777" w:rsidTr="00BA4070">
        <w:tc>
          <w:tcPr>
            <w:tcW w:w="3383" w:type="dxa"/>
            <w:gridSpan w:val="2"/>
            <w:tcBorders>
              <w:top w:val="nil"/>
              <w:bottom w:val="nil"/>
            </w:tcBorders>
          </w:tcPr>
          <w:p w14:paraId="7ACF1E96"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Diabetes, n (%)</w:t>
            </w:r>
          </w:p>
        </w:tc>
        <w:tc>
          <w:tcPr>
            <w:tcW w:w="1701" w:type="dxa"/>
            <w:tcBorders>
              <w:top w:val="nil"/>
              <w:bottom w:val="nil"/>
            </w:tcBorders>
          </w:tcPr>
          <w:p w14:paraId="6F61E712" w14:textId="5373E6FB"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2</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(20%)</w:t>
            </w:r>
          </w:p>
        </w:tc>
        <w:tc>
          <w:tcPr>
            <w:tcW w:w="2127" w:type="dxa"/>
            <w:tcBorders>
              <w:top w:val="nil"/>
              <w:bottom w:val="nil"/>
            </w:tcBorders>
          </w:tcPr>
          <w:p w14:paraId="19EA9726" w14:textId="4D72FFEC"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10</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37.0</w:t>
            </w:r>
            <w:r w:rsidRPr="00CB7D48">
              <w:rPr>
                <w:rFonts w:ascii="Palatino Linotype" w:hAnsi="Palatino Linotype" w:cs="Times New Roman"/>
                <w:sz w:val="22"/>
              </w:rPr>
              <w:t>%)</w:t>
            </w:r>
          </w:p>
        </w:tc>
        <w:tc>
          <w:tcPr>
            <w:tcW w:w="2409" w:type="dxa"/>
            <w:tcBorders>
              <w:top w:val="nil"/>
              <w:bottom w:val="nil"/>
            </w:tcBorders>
          </w:tcPr>
          <w:p w14:paraId="57B55F26" w14:textId="54BC1189"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3724</w:t>
            </w:r>
          </w:p>
        </w:tc>
      </w:tr>
      <w:tr w:rsidR="00EE2160" w:rsidRPr="00CB7D48" w14:paraId="73DEF7A1" w14:textId="77777777" w:rsidTr="00BA4070">
        <w:tc>
          <w:tcPr>
            <w:tcW w:w="3383" w:type="dxa"/>
            <w:gridSpan w:val="2"/>
            <w:tcBorders>
              <w:top w:val="nil"/>
              <w:bottom w:val="nil"/>
            </w:tcBorders>
          </w:tcPr>
          <w:p w14:paraId="5AA3985B" w14:textId="77777777" w:rsidR="00EE2160" w:rsidRPr="00CB7D48" w:rsidRDefault="00EE2160" w:rsidP="00307F04">
            <w:pPr>
              <w:spacing w:after="240"/>
              <w:jc w:val="left"/>
              <w:rPr>
                <w:rFonts w:ascii="Palatino Linotype" w:hAnsi="Palatino Linotype" w:cs="Times New Roman"/>
                <w:sz w:val="22"/>
              </w:rPr>
            </w:pPr>
            <w:r w:rsidRPr="00CB7D48">
              <w:rPr>
                <w:rFonts w:ascii="Palatino Linotype" w:hAnsi="Palatino Linotype" w:cs="Times New Roman"/>
                <w:sz w:val="22"/>
              </w:rPr>
              <w:t>Coronary heart disease, n (%)</w:t>
            </w:r>
          </w:p>
        </w:tc>
        <w:tc>
          <w:tcPr>
            <w:tcW w:w="1701" w:type="dxa"/>
            <w:tcBorders>
              <w:top w:val="nil"/>
              <w:bottom w:val="nil"/>
            </w:tcBorders>
          </w:tcPr>
          <w:p w14:paraId="40055D81" w14:textId="6E65B674"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1</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(10%)</w:t>
            </w:r>
          </w:p>
        </w:tc>
        <w:tc>
          <w:tcPr>
            <w:tcW w:w="2127" w:type="dxa"/>
            <w:tcBorders>
              <w:top w:val="nil"/>
              <w:bottom w:val="nil"/>
            </w:tcBorders>
          </w:tcPr>
          <w:p w14:paraId="28E1051E" w14:textId="6EBDC6DA" w:rsidR="00EE2160" w:rsidRPr="00CB7D48" w:rsidRDefault="00EE2160" w:rsidP="00307F04">
            <w:pPr>
              <w:jc w:val="left"/>
              <w:rPr>
                <w:rFonts w:ascii="Palatino Linotype" w:hAnsi="Palatino Linotype" w:cs="Times New Roman"/>
                <w:sz w:val="22"/>
              </w:rPr>
            </w:pPr>
            <w:bookmarkStart w:id="3" w:name="OLE_LINK1"/>
            <w:r w:rsidRPr="00CB7D48">
              <w:rPr>
                <w:rFonts w:ascii="Palatino Linotype" w:hAnsi="Palatino Linotype" w:cs="Times New Roman" w:hint="eastAsia"/>
                <w:sz w:val="22"/>
              </w:rPr>
              <w:t>8</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29.6</w:t>
            </w:r>
            <w:r w:rsidRPr="00CB7D48">
              <w:rPr>
                <w:rFonts w:ascii="Palatino Linotype" w:hAnsi="Palatino Linotype" w:cs="Times New Roman"/>
                <w:sz w:val="22"/>
              </w:rPr>
              <w:t>%)</w:t>
            </w:r>
            <w:bookmarkEnd w:id="3"/>
          </w:p>
        </w:tc>
        <w:tc>
          <w:tcPr>
            <w:tcW w:w="2409" w:type="dxa"/>
            <w:tcBorders>
              <w:top w:val="nil"/>
              <w:bottom w:val="nil"/>
            </w:tcBorders>
          </w:tcPr>
          <w:p w14:paraId="5B8E0EE9"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1889</w:t>
            </w:r>
          </w:p>
        </w:tc>
      </w:tr>
      <w:tr w:rsidR="00EE2160" w:rsidRPr="00CB7D48" w14:paraId="6DAFF1CE" w14:textId="77777777" w:rsidTr="00BA4070">
        <w:tc>
          <w:tcPr>
            <w:tcW w:w="3383" w:type="dxa"/>
            <w:gridSpan w:val="2"/>
            <w:tcBorders>
              <w:top w:val="nil"/>
              <w:bottom w:val="single" w:sz="12" w:space="0" w:color="auto"/>
            </w:tcBorders>
          </w:tcPr>
          <w:p w14:paraId="4BCEC669" w14:textId="77777777"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stroke, n (%)</w:t>
            </w:r>
          </w:p>
        </w:tc>
        <w:tc>
          <w:tcPr>
            <w:tcW w:w="1701" w:type="dxa"/>
            <w:tcBorders>
              <w:top w:val="nil"/>
              <w:bottom w:val="single" w:sz="12" w:space="0" w:color="auto"/>
            </w:tcBorders>
          </w:tcPr>
          <w:p w14:paraId="1B651EC5" w14:textId="50468BB5"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1</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(10%)</w:t>
            </w:r>
          </w:p>
        </w:tc>
        <w:tc>
          <w:tcPr>
            <w:tcW w:w="2127" w:type="dxa"/>
            <w:tcBorders>
              <w:top w:val="nil"/>
              <w:bottom w:val="single" w:sz="12" w:space="0" w:color="auto"/>
            </w:tcBorders>
          </w:tcPr>
          <w:p w14:paraId="115A3E5E" w14:textId="24703FA5"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hint="eastAsia"/>
                <w:sz w:val="22"/>
              </w:rPr>
              <w:t>7</w:t>
            </w:r>
            <w:r w:rsidR="00434D36"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hint="eastAsia"/>
                <w:sz w:val="22"/>
              </w:rPr>
              <w:t>25.9</w:t>
            </w:r>
            <w:r w:rsidRPr="00CB7D48">
              <w:rPr>
                <w:rFonts w:ascii="Palatino Linotype" w:hAnsi="Palatino Linotype" w:cs="Times New Roman"/>
                <w:sz w:val="22"/>
              </w:rPr>
              <w:t>%)</w:t>
            </w:r>
          </w:p>
        </w:tc>
        <w:tc>
          <w:tcPr>
            <w:tcW w:w="2409" w:type="dxa"/>
            <w:tcBorders>
              <w:top w:val="nil"/>
              <w:bottom w:val="single" w:sz="12" w:space="0" w:color="auto"/>
            </w:tcBorders>
          </w:tcPr>
          <w:p w14:paraId="4E17449C" w14:textId="38B0F6C1" w:rsidR="00EE2160" w:rsidRPr="00CB7D48" w:rsidRDefault="00EE2160" w:rsidP="00307F04">
            <w:pPr>
              <w:jc w:val="left"/>
              <w:rPr>
                <w:rFonts w:ascii="Palatino Linotype" w:hAnsi="Palatino Linotype" w:cs="Times New Roman"/>
                <w:sz w:val="22"/>
              </w:rPr>
            </w:pPr>
            <w:r w:rsidRPr="00CB7D48">
              <w:rPr>
                <w:rFonts w:ascii="Palatino Linotype" w:hAnsi="Palatino Linotype" w:cs="Times New Roman"/>
                <w:sz w:val="22"/>
              </w:rPr>
              <w:t>0.</w:t>
            </w:r>
            <w:r w:rsidRPr="00CB7D48">
              <w:rPr>
                <w:rFonts w:ascii="Palatino Linotype" w:hAnsi="Palatino Linotype" w:cs="Times New Roman" w:hint="eastAsia"/>
                <w:sz w:val="22"/>
              </w:rPr>
              <w:t>3311</w:t>
            </w:r>
          </w:p>
        </w:tc>
      </w:tr>
    </w:tbl>
    <w:p w14:paraId="2077737C" w14:textId="759DC7D6" w:rsidR="00FE053F" w:rsidRPr="00CB7D48" w:rsidRDefault="00FE053F" w:rsidP="000F09EF">
      <w:pPr>
        <w:spacing w:line="480" w:lineRule="auto"/>
        <w:jc w:val="left"/>
        <w:rPr>
          <w:rFonts w:ascii="Palatino Linotype" w:hAnsi="Palatino Linotype" w:cs="Times New Roman"/>
          <w:sz w:val="20"/>
          <w:szCs w:val="20"/>
        </w:rPr>
      </w:pPr>
      <w:r w:rsidRPr="00CB7D48">
        <w:rPr>
          <w:rFonts w:ascii="Palatino Linotype" w:hAnsi="Palatino Linotype"/>
          <w:b/>
          <w:caps/>
          <w:sz w:val="24"/>
          <w:szCs w:val="24"/>
        </w:rPr>
        <w:br w:type="page"/>
      </w:r>
    </w:p>
    <w:p w14:paraId="68BABC20" w14:textId="0CD3DFA4" w:rsidR="00FE053F" w:rsidRPr="00CB7D48" w:rsidRDefault="00FE053F" w:rsidP="000F09EF">
      <w:pPr>
        <w:widowControl/>
        <w:spacing w:line="480" w:lineRule="auto"/>
        <w:jc w:val="left"/>
        <w:rPr>
          <w:rFonts w:ascii="Palatino Linotype" w:hAnsi="Palatino Linotype"/>
          <w:b/>
          <w:caps/>
          <w:sz w:val="24"/>
          <w:szCs w:val="24"/>
        </w:rPr>
      </w:pPr>
      <w:r w:rsidRPr="00CB7D48">
        <w:rPr>
          <w:rFonts w:ascii="Palatino Linotype" w:hAnsi="Palatino Linotype"/>
          <w:b/>
          <w:sz w:val="26"/>
          <w:szCs w:val="26"/>
        </w:rPr>
        <w:lastRenderedPageBreak/>
        <w:t>Table S</w:t>
      </w:r>
      <w:r w:rsidR="00DE73A8" w:rsidRPr="00CB7D48">
        <w:rPr>
          <w:rFonts w:ascii="Palatino Linotype" w:hAnsi="Palatino Linotype" w:hint="eastAsia"/>
          <w:b/>
          <w:sz w:val="26"/>
          <w:szCs w:val="26"/>
        </w:rPr>
        <w:t>3</w:t>
      </w:r>
      <w:r w:rsidRPr="00CB7D48">
        <w:rPr>
          <w:rFonts w:ascii="Palatino Linotype" w:hAnsi="Palatino Linotype" w:hint="eastAsia"/>
          <w:b/>
          <w:sz w:val="26"/>
          <w:szCs w:val="26"/>
        </w:rPr>
        <w:t>:</w:t>
      </w:r>
      <w:r w:rsidRPr="00CB7D48">
        <w:t xml:space="preserve"> </w:t>
      </w:r>
      <w:r w:rsidRPr="00CB7D48">
        <w:rPr>
          <w:rFonts w:ascii="Palatino Linotype" w:hAnsi="Palatino Linotype"/>
          <w:b/>
          <w:sz w:val="26"/>
          <w:szCs w:val="26"/>
        </w:rPr>
        <w:t>The gene sets for cells</w:t>
      </w:r>
      <w:r w:rsidR="00825FB3" w:rsidRPr="00CB7D48">
        <w:rPr>
          <w:rFonts w:ascii="Palatino Linotype" w:hAnsi="Palatino Linotype" w:hint="eastAsia"/>
          <w:b/>
          <w:sz w:val="26"/>
          <w:szCs w:val="26"/>
        </w:rPr>
        <w:t xml:space="preserve"> for inflammation </w:t>
      </w:r>
      <w:r w:rsidR="00825FB3" w:rsidRPr="00CB7D48">
        <w:rPr>
          <w:rFonts w:ascii="Palatino Linotype" w:hAnsi="Palatino Linotype"/>
          <w:b/>
          <w:sz w:val="26"/>
          <w:szCs w:val="26"/>
        </w:rPr>
        <w:t>response</w:t>
      </w:r>
      <w:r w:rsidR="00825FB3" w:rsidRPr="00CB7D48">
        <w:rPr>
          <w:rFonts w:ascii="Palatino Linotype" w:hAnsi="Palatino Linotype" w:hint="eastAsia"/>
          <w:b/>
          <w:sz w:val="26"/>
          <w:szCs w:val="26"/>
        </w:rPr>
        <w:t>.</w:t>
      </w:r>
    </w:p>
    <w:tbl>
      <w:tblPr>
        <w:tblStyle w:val="TableGrid"/>
        <w:tblW w:w="0" w:type="auto"/>
        <w:tblLook w:val="04A0" w:firstRow="1" w:lastRow="0" w:firstColumn="1" w:lastColumn="0" w:noHBand="0" w:noVBand="1"/>
      </w:tblPr>
      <w:tblGrid>
        <w:gridCol w:w="973"/>
        <w:gridCol w:w="883"/>
        <w:gridCol w:w="900"/>
        <w:gridCol w:w="825"/>
        <w:gridCol w:w="834"/>
        <w:gridCol w:w="884"/>
        <w:gridCol w:w="835"/>
        <w:gridCol w:w="925"/>
        <w:gridCol w:w="1012"/>
        <w:gridCol w:w="945"/>
      </w:tblGrid>
      <w:tr w:rsidR="00825FB3" w:rsidRPr="00CB7D48" w14:paraId="49C2DD83" w14:textId="77777777" w:rsidTr="00825FB3">
        <w:tc>
          <w:tcPr>
            <w:tcW w:w="1001" w:type="dxa"/>
            <w:vAlign w:val="bottom"/>
          </w:tcPr>
          <w:p w14:paraId="16D9346B" w14:textId="5DE0BF0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ABCA1</w:t>
            </w:r>
          </w:p>
        </w:tc>
        <w:tc>
          <w:tcPr>
            <w:tcW w:w="907" w:type="dxa"/>
            <w:vAlign w:val="bottom"/>
          </w:tcPr>
          <w:p w14:paraId="25BCAE36" w14:textId="2D4C8F6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C5AR1</w:t>
            </w:r>
          </w:p>
        </w:tc>
        <w:tc>
          <w:tcPr>
            <w:tcW w:w="976" w:type="dxa"/>
            <w:vAlign w:val="bottom"/>
          </w:tcPr>
          <w:p w14:paraId="52741014" w14:textId="3DC2623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CLEC5A</w:t>
            </w:r>
          </w:p>
        </w:tc>
        <w:tc>
          <w:tcPr>
            <w:tcW w:w="848" w:type="dxa"/>
            <w:vAlign w:val="bottom"/>
          </w:tcPr>
          <w:p w14:paraId="4999AD86" w14:textId="5EFF8B5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FFAR2</w:t>
            </w:r>
          </w:p>
        </w:tc>
        <w:tc>
          <w:tcPr>
            <w:tcW w:w="856" w:type="dxa"/>
            <w:vAlign w:val="bottom"/>
          </w:tcPr>
          <w:p w14:paraId="27A2DADA" w14:textId="008CDA4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IFNAR1</w:t>
            </w:r>
          </w:p>
        </w:tc>
        <w:tc>
          <w:tcPr>
            <w:tcW w:w="908" w:type="dxa"/>
            <w:vAlign w:val="bottom"/>
          </w:tcPr>
          <w:p w14:paraId="2DB2A9A0" w14:textId="3C03D37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IRF7</w:t>
            </w:r>
          </w:p>
        </w:tc>
        <w:tc>
          <w:tcPr>
            <w:tcW w:w="888" w:type="dxa"/>
            <w:vAlign w:val="bottom"/>
          </w:tcPr>
          <w:p w14:paraId="0098886A" w14:textId="4F38E05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MEP1A</w:t>
            </w:r>
          </w:p>
        </w:tc>
        <w:tc>
          <w:tcPr>
            <w:tcW w:w="967" w:type="dxa"/>
            <w:vAlign w:val="bottom"/>
          </w:tcPr>
          <w:p w14:paraId="2DEC142B" w14:textId="67E25ED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P2RX7</w:t>
            </w:r>
          </w:p>
        </w:tc>
        <w:tc>
          <w:tcPr>
            <w:tcW w:w="1130" w:type="dxa"/>
            <w:vAlign w:val="bottom"/>
          </w:tcPr>
          <w:p w14:paraId="3A51CB83" w14:textId="650493F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RHOG</w:t>
            </w:r>
          </w:p>
        </w:tc>
        <w:tc>
          <w:tcPr>
            <w:tcW w:w="535" w:type="dxa"/>
            <w:vAlign w:val="bottom"/>
          </w:tcPr>
          <w:p w14:paraId="3A221D17" w14:textId="0C49BA1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SLC7A1</w:t>
            </w:r>
          </w:p>
        </w:tc>
      </w:tr>
      <w:tr w:rsidR="00825FB3" w:rsidRPr="00CB7D48" w14:paraId="7C0BD3FF" w14:textId="77777777" w:rsidTr="00825FB3">
        <w:tc>
          <w:tcPr>
            <w:tcW w:w="1001" w:type="dxa"/>
            <w:vAlign w:val="bottom"/>
          </w:tcPr>
          <w:p w14:paraId="53B8C27B" w14:textId="2B8A014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ABI1</w:t>
            </w:r>
          </w:p>
        </w:tc>
        <w:tc>
          <w:tcPr>
            <w:tcW w:w="907" w:type="dxa"/>
            <w:vAlign w:val="bottom"/>
          </w:tcPr>
          <w:p w14:paraId="7209C4FE" w14:textId="6D2587D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CALCRL</w:t>
            </w:r>
          </w:p>
        </w:tc>
        <w:tc>
          <w:tcPr>
            <w:tcW w:w="976" w:type="dxa"/>
            <w:vAlign w:val="bottom"/>
          </w:tcPr>
          <w:p w14:paraId="7BD73C15" w14:textId="653FB27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CMKLR1</w:t>
            </w:r>
          </w:p>
        </w:tc>
        <w:tc>
          <w:tcPr>
            <w:tcW w:w="848" w:type="dxa"/>
            <w:vAlign w:val="bottom"/>
          </w:tcPr>
          <w:p w14:paraId="0B28DC8E" w14:textId="0C909E4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FPR1</w:t>
            </w:r>
          </w:p>
        </w:tc>
        <w:tc>
          <w:tcPr>
            <w:tcW w:w="856" w:type="dxa"/>
            <w:vAlign w:val="bottom"/>
          </w:tcPr>
          <w:p w14:paraId="39A1EEDB" w14:textId="369D74A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IFNGR2</w:t>
            </w:r>
          </w:p>
        </w:tc>
        <w:tc>
          <w:tcPr>
            <w:tcW w:w="908" w:type="dxa"/>
            <w:vAlign w:val="bottom"/>
          </w:tcPr>
          <w:p w14:paraId="1455150A" w14:textId="79D34FD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ITGA5</w:t>
            </w:r>
          </w:p>
        </w:tc>
        <w:tc>
          <w:tcPr>
            <w:tcW w:w="888" w:type="dxa"/>
            <w:vAlign w:val="bottom"/>
          </w:tcPr>
          <w:p w14:paraId="3E61E3C8" w14:textId="5403DBD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MET</w:t>
            </w:r>
          </w:p>
        </w:tc>
        <w:tc>
          <w:tcPr>
            <w:tcW w:w="967" w:type="dxa"/>
            <w:vAlign w:val="bottom"/>
          </w:tcPr>
          <w:p w14:paraId="118DE89F" w14:textId="725CC96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P2RY2</w:t>
            </w:r>
          </w:p>
        </w:tc>
        <w:tc>
          <w:tcPr>
            <w:tcW w:w="1130" w:type="dxa"/>
            <w:vAlign w:val="bottom"/>
          </w:tcPr>
          <w:p w14:paraId="6826F7F2" w14:textId="7BADC6A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RIPK2</w:t>
            </w:r>
          </w:p>
        </w:tc>
        <w:tc>
          <w:tcPr>
            <w:tcW w:w="535" w:type="dxa"/>
            <w:vAlign w:val="bottom"/>
          </w:tcPr>
          <w:p w14:paraId="1F14CD11" w14:textId="0375BF2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SLC7A2</w:t>
            </w:r>
          </w:p>
        </w:tc>
      </w:tr>
      <w:tr w:rsidR="00825FB3" w:rsidRPr="00CB7D48" w14:paraId="403474B8" w14:textId="77777777" w:rsidTr="00825FB3">
        <w:tc>
          <w:tcPr>
            <w:tcW w:w="1001" w:type="dxa"/>
            <w:vAlign w:val="bottom"/>
          </w:tcPr>
          <w:p w14:paraId="6CD0E122" w14:textId="355AE8E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ACVR1B</w:t>
            </w:r>
          </w:p>
        </w:tc>
        <w:tc>
          <w:tcPr>
            <w:tcW w:w="907" w:type="dxa"/>
            <w:vAlign w:val="bottom"/>
          </w:tcPr>
          <w:p w14:paraId="2459CD2A" w14:textId="53D8B91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CCL17</w:t>
            </w:r>
          </w:p>
        </w:tc>
        <w:tc>
          <w:tcPr>
            <w:tcW w:w="976" w:type="dxa"/>
            <w:vAlign w:val="bottom"/>
          </w:tcPr>
          <w:p w14:paraId="242088D2" w14:textId="57ADBC0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CSF1</w:t>
            </w:r>
          </w:p>
        </w:tc>
        <w:tc>
          <w:tcPr>
            <w:tcW w:w="848" w:type="dxa"/>
            <w:vAlign w:val="bottom"/>
          </w:tcPr>
          <w:p w14:paraId="0F2D9B7C" w14:textId="231513A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FZD5</w:t>
            </w:r>
          </w:p>
        </w:tc>
        <w:tc>
          <w:tcPr>
            <w:tcW w:w="856" w:type="dxa"/>
            <w:vAlign w:val="bottom"/>
          </w:tcPr>
          <w:p w14:paraId="63B2AA8D" w14:textId="51904B3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IL10</w:t>
            </w:r>
          </w:p>
        </w:tc>
        <w:tc>
          <w:tcPr>
            <w:tcW w:w="908" w:type="dxa"/>
            <w:vAlign w:val="bottom"/>
          </w:tcPr>
          <w:p w14:paraId="5845E080" w14:textId="3AAA06D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ITGB3</w:t>
            </w:r>
          </w:p>
        </w:tc>
        <w:tc>
          <w:tcPr>
            <w:tcW w:w="888" w:type="dxa"/>
            <w:vAlign w:val="bottom"/>
          </w:tcPr>
          <w:p w14:paraId="70C824C1" w14:textId="33160E0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MMP14</w:t>
            </w:r>
          </w:p>
        </w:tc>
        <w:tc>
          <w:tcPr>
            <w:tcW w:w="967" w:type="dxa"/>
            <w:vAlign w:val="bottom"/>
          </w:tcPr>
          <w:p w14:paraId="0AF527DC" w14:textId="6CA82F5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PCDH7</w:t>
            </w:r>
          </w:p>
        </w:tc>
        <w:tc>
          <w:tcPr>
            <w:tcW w:w="1130" w:type="dxa"/>
            <w:vAlign w:val="bottom"/>
          </w:tcPr>
          <w:p w14:paraId="1B56295F" w14:textId="54AA863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RNF144B</w:t>
            </w:r>
          </w:p>
        </w:tc>
        <w:tc>
          <w:tcPr>
            <w:tcW w:w="535" w:type="dxa"/>
            <w:vAlign w:val="bottom"/>
          </w:tcPr>
          <w:p w14:paraId="0BC28351" w14:textId="5732319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SPHK1</w:t>
            </w:r>
          </w:p>
        </w:tc>
      </w:tr>
      <w:tr w:rsidR="00825FB3" w:rsidRPr="00CB7D48" w14:paraId="63137A61" w14:textId="77777777" w:rsidTr="00825FB3">
        <w:tc>
          <w:tcPr>
            <w:tcW w:w="1001" w:type="dxa"/>
            <w:vAlign w:val="bottom"/>
          </w:tcPr>
          <w:p w14:paraId="376E9CD2" w14:textId="7822FAA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ACVR2A</w:t>
            </w:r>
          </w:p>
        </w:tc>
        <w:tc>
          <w:tcPr>
            <w:tcW w:w="907" w:type="dxa"/>
            <w:vAlign w:val="bottom"/>
          </w:tcPr>
          <w:p w14:paraId="2983064C" w14:textId="3C408E2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CCL2</w:t>
            </w:r>
          </w:p>
        </w:tc>
        <w:tc>
          <w:tcPr>
            <w:tcW w:w="976" w:type="dxa"/>
            <w:vAlign w:val="bottom"/>
          </w:tcPr>
          <w:p w14:paraId="22955B91" w14:textId="3F12E84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CSF3</w:t>
            </w:r>
          </w:p>
        </w:tc>
        <w:tc>
          <w:tcPr>
            <w:tcW w:w="848" w:type="dxa"/>
            <w:vAlign w:val="bottom"/>
          </w:tcPr>
          <w:p w14:paraId="56E687DD" w14:textId="7AA01C9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GABBR1</w:t>
            </w:r>
          </w:p>
        </w:tc>
        <w:tc>
          <w:tcPr>
            <w:tcW w:w="856" w:type="dxa"/>
            <w:vAlign w:val="bottom"/>
          </w:tcPr>
          <w:p w14:paraId="64F72058" w14:textId="27A22C3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IL10RA</w:t>
            </w:r>
          </w:p>
        </w:tc>
        <w:tc>
          <w:tcPr>
            <w:tcW w:w="908" w:type="dxa"/>
            <w:vAlign w:val="bottom"/>
          </w:tcPr>
          <w:p w14:paraId="77A0C1DB" w14:textId="27D5B1D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ITGB8</w:t>
            </w:r>
          </w:p>
        </w:tc>
        <w:tc>
          <w:tcPr>
            <w:tcW w:w="888" w:type="dxa"/>
            <w:vAlign w:val="bottom"/>
          </w:tcPr>
          <w:p w14:paraId="5DAC79D4" w14:textId="7025794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MSR1</w:t>
            </w:r>
          </w:p>
        </w:tc>
        <w:tc>
          <w:tcPr>
            <w:tcW w:w="967" w:type="dxa"/>
            <w:vAlign w:val="bottom"/>
          </w:tcPr>
          <w:p w14:paraId="7108D37F" w14:textId="0B2D073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PDE4B</w:t>
            </w:r>
          </w:p>
        </w:tc>
        <w:tc>
          <w:tcPr>
            <w:tcW w:w="1130" w:type="dxa"/>
            <w:vAlign w:val="bottom"/>
          </w:tcPr>
          <w:p w14:paraId="214352D6" w14:textId="2CEB3FD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ROS1</w:t>
            </w:r>
          </w:p>
        </w:tc>
        <w:tc>
          <w:tcPr>
            <w:tcW w:w="535" w:type="dxa"/>
            <w:vAlign w:val="bottom"/>
          </w:tcPr>
          <w:p w14:paraId="6D39F25B" w14:textId="3BA5A7E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SRI</w:t>
            </w:r>
          </w:p>
        </w:tc>
      </w:tr>
      <w:tr w:rsidR="00825FB3" w:rsidRPr="00CB7D48" w14:paraId="44828B23" w14:textId="77777777" w:rsidTr="00825FB3">
        <w:tc>
          <w:tcPr>
            <w:tcW w:w="1001" w:type="dxa"/>
            <w:vAlign w:val="bottom"/>
          </w:tcPr>
          <w:p w14:paraId="7D4AB5AC" w14:textId="5081DD5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ADGRE1</w:t>
            </w:r>
          </w:p>
        </w:tc>
        <w:tc>
          <w:tcPr>
            <w:tcW w:w="907" w:type="dxa"/>
            <w:vAlign w:val="bottom"/>
          </w:tcPr>
          <w:p w14:paraId="362890E7" w14:textId="1399505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CCL20</w:t>
            </w:r>
          </w:p>
        </w:tc>
        <w:tc>
          <w:tcPr>
            <w:tcW w:w="976" w:type="dxa"/>
            <w:vAlign w:val="bottom"/>
          </w:tcPr>
          <w:p w14:paraId="4D4BCCDA" w14:textId="5365CB2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CSF3R</w:t>
            </w:r>
          </w:p>
        </w:tc>
        <w:tc>
          <w:tcPr>
            <w:tcW w:w="848" w:type="dxa"/>
            <w:vAlign w:val="bottom"/>
          </w:tcPr>
          <w:p w14:paraId="6FFEA65A" w14:textId="6B7704F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GCH1</w:t>
            </w:r>
          </w:p>
        </w:tc>
        <w:tc>
          <w:tcPr>
            <w:tcW w:w="856" w:type="dxa"/>
            <w:vAlign w:val="bottom"/>
          </w:tcPr>
          <w:p w14:paraId="1740BEC3" w14:textId="1385F18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IL12B</w:t>
            </w:r>
          </w:p>
        </w:tc>
        <w:tc>
          <w:tcPr>
            <w:tcW w:w="908" w:type="dxa"/>
            <w:vAlign w:val="bottom"/>
          </w:tcPr>
          <w:p w14:paraId="29E30041" w14:textId="4C14340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KCNA3</w:t>
            </w:r>
          </w:p>
        </w:tc>
        <w:tc>
          <w:tcPr>
            <w:tcW w:w="888" w:type="dxa"/>
            <w:vAlign w:val="bottom"/>
          </w:tcPr>
          <w:p w14:paraId="42CDA7C6" w14:textId="68AAD5A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MXD1</w:t>
            </w:r>
          </w:p>
        </w:tc>
        <w:tc>
          <w:tcPr>
            <w:tcW w:w="967" w:type="dxa"/>
            <w:vAlign w:val="bottom"/>
          </w:tcPr>
          <w:p w14:paraId="632F2190" w14:textId="597B283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PDPN</w:t>
            </w:r>
          </w:p>
        </w:tc>
        <w:tc>
          <w:tcPr>
            <w:tcW w:w="1130" w:type="dxa"/>
            <w:vAlign w:val="bottom"/>
          </w:tcPr>
          <w:p w14:paraId="23B372B3" w14:textId="57FD423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RTP4</w:t>
            </w:r>
          </w:p>
        </w:tc>
        <w:tc>
          <w:tcPr>
            <w:tcW w:w="535" w:type="dxa"/>
            <w:vAlign w:val="bottom"/>
          </w:tcPr>
          <w:p w14:paraId="048D870C" w14:textId="5D27234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STAB1</w:t>
            </w:r>
          </w:p>
        </w:tc>
      </w:tr>
      <w:tr w:rsidR="00825FB3" w:rsidRPr="00CB7D48" w14:paraId="39251C13" w14:textId="77777777" w:rsidTr="00825FB3">
        <w:tc>
          <w:tcPr>
            <w:tcW w:w="1001" w:type="dxa"/>
            <w:vAlign w:val="bottom"/>
          </w:tcPr>
          <w:p w14:paraId="5F2084E5" w14:textId="3C07C2C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ADM</w:t>
            </w:r>
          </w:p>
        </w:tc>
        <w:tc>
          <w:tcPr>
            <w:tcW w:w="907" w:type="dxa"/>
            <w:vAlign w:val="bottom"/>
          </w:tcPr>
          <w:p w14:paraId="7D973475" w14:textId="7BAD11D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CCL22</w:t>
            </w:r>
          </w:p>
        </w:tc>
        <w:tc>
          <w:tcPr>
            <w:tcW w:w="976" w:type="dxa"/>
            <w:vAlign w:val="bottom"/>
          </w:tcPr>
          <w:p w14:paraId="2CC46298" w14:textId="03305FF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CX3CL1</w:t>
            </w:r>
          </w:p>
        </w:tc>
        <w:tc>
          <w:tcPr>
            <w:tcW w:w="848" w:type="dxa"/>
            <w:vAlign w:val="bottom"/>
          </w:tcPr>
          <w:p w14:paraId="05071EE3" w14:textId="50070FE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GNA15</w:t>
            </w:r>
          </w:p>
        </w:tc>
        <w:tc>
          <w:tcPr>
            <w:tcW w:w="856" w:type="dxa"/>
            <w:vAlign w:val="bottom"/>
          </w:tcPr>
          <w:p w14:paraId="7D38B0BF" w14:textId="149065F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IL15</w:t>
            </w:r>
          </w:p>
        </w:tc>
        <w:tc>
          <w:tcPr>
            <w:tcW w:w="908" w:type="dxa"/>
            <w:vAlign w:val="bottom"/>
          </w:tcPr>
          <w:p w14:paraId="02E177C4" w14:textId="3E1C25B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KCNJ2</w:t>
            </w:r>
          </w:p>
        </w:tc>
        <w:tc>
          <w:tcPr>
            <w:tcW w:w="888" w:type="dxa"/>
            <w:vAlign w:val="bottom"/>
          </w:tcPr>
          <w:p w14:paraId="29D02ABB" w14:textId="7CD497A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MYC</w:t>
            </w:r>
          </w:p>
        </w:tc>
        <w:tc>
          <w:tcPr>
            <w:tcW w:w="967" w:type="dxa"/>
            <w:vAlign w:val="bottom"/>
          </w:tcPr>
          <w:p w14:paraId="615CD9C3" w14:textId="64C1BDC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PIK3R5</w:t>
            </w:r>
          </w:p>
        </w:tc>
        <w:tc>
          <w:tcPr>
            <w:tcW w:w="1130" w:type="dxa"/>
            <w:vAlign w:val="bottom"/>
          </w:tcPr>
          <w:p w14:paraId="6C705CDA" w14:textId="29E1544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SCARF1</w:t>
            </w:r>
          </w:p>
        </w:tc>
        <w:tc>
          <w:tcPr>
            <w:tcW w:w="535" w:type="dxa"/>
            <w:vAlign w:val="bottom"/>
          </w:tcPr>
          <w:p w14:paraId="1EBC4EBB" w14:textId="41815D3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TACR1</w:t>
            </w:r>
          </w:p>
        </w:tc>
      </w:tr>
      <w:tr w:rsidR="00825FB3" w:rsidRPr="00CB7D48" w14:paraId="517B12B6" w14:textId="77777777" w:rsidTr="00825FB3">
        <w:tc>
          <w:tcPr>
            <w:tcW w:w="1001" w:type="dxa"/>
            <w:vAlign w:val="bottom"/>
          </w:tcPr>
          <w:p w14:paraId="4F697BC0" w14:textId="10C8854B"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ADORA2B</w:t>
            </w:r>
          </w:p>
        </w:tc>
        <w:tc>
          <w:tcPr>
            <w:tcW w:w="907" w:type="dxa"/>
            <w:vAlign w:val="bottom"/>
          </w:tcPr>
          <w:p w14:paraId="1CBD612C" w14:textId="39917FC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CCL24</w:t>
            </w:r>
          </w:p>
        </w:tc>
        <w:tc>
          <w:tcPr>
            <w:tcW w:w="976" w:type="dxa"/>
            <w:vAlign w:val="bottom"/>
          </w:tcPr>
          <w:p w14:paraId="2845A875" w14:textId="71DDEEF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CXCL10</w:t>
            </w:r>
          </w:p>
        </w:tc>
        <w:tc>
          <w:tcPr>
            <w:tcW w:w="848" w:type="dxa"/>
            <w:vAlign w:val="bottom"/>
          </w:tcPr>
          <w:p w14:paraId="135C5152" w14:textId="39F9574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GNAI3</w:t>
            </w:r>
          </w:p>
        </w:tc>
        <w:tc>
          <w:tcPr>
            <w:tcW w:w="856" w:type="dxa"/>
            <w:vAlign w:val="bottom"/>
          </w:tcPr>
          <w:p w14:paraId="57A86ED6" w14:textId="02A4BA5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IL15RA</w:t>
            </w:r>
          </w:p>
        </w:tc>
        <w:tc>
          <w:tcPr>
            <w:tcW w:w="908" w:type="dxa"/>
            <w:vAlign w:val="bottom"/>
          </w:tcPr>
          <w:p w14:paraId="73B0DC7C" w14:textId="58DEBF8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KCNMB2</w:t>
            </w:r>
          </w:p>
        </w:tc>
        <w:tc>
          <w:tcPr>
            <w:tcW w:w="888" w:type="dxa"/>
            <w:vAlign w:val="bottom"/>
          </w:tcPr>
          <w:p w14:paraId="63076B98" w14:textId="02C9DB6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NAMPT</w:t>
            </w:r>
          </w:p>
        </w:tc>
        <w:tc>
          <w:tcPr>
            <w:tcW w:w="967" w:type="dxa"/>
            <w:vAlign w:val="bottom"/>
          </w:tcPr>
          <w:p w14:paraId="2EB78B73" w14:textId="7799B32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PLAUR</w:t>
            </w:r>
          </w:p>
        </w:tc>
        <w:tc>
          <w:tcPr>
            <w:tcW w:w="1130" w:type="dxa"/>
            <w:vAlign w:val="bottom"/>
          </w:tcPr>
          <w:p w14:paraId="526D7D76" w14:textId="4469FE2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SCN1B</w:t>
            </w:r>
          </w:p>
        </w:tc>
        <w:tc>
          <w:tcPr>
            <w:tcW w:w="535" w:type="dxa"/>
            <w:vAlign w:val="bottom"/>
          </w:tcPr>
          <w:p w14:paraId="4D730B08" w14:textId="1AE2F66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TACR3</w:t>
            </w:r>
          </w:p>
        </w:tc>
      </w:tr>
      <w:tr w:rsidR="00825FB3" w:rsidRPr="00CB7D48" w14:paraId="181588C1" w14:textId="77777777" w:rsidTr="00825FB3">
        <w:tc>
          <w:tcPr>
            <w:tcW w:w="1001" w:type="dxa"/>
            <w:vAlign w:val="bottom"/>
          </w:tcPr>
          <w:p w14:paraId="3BDB3AEA" w14:textId="77AE53C7"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ADRM1</w:t>
            </w:r>
          </w:p>
        </w:tc>
        <w:tc>
          <w:tcPr>
            <w:tcW w:w="907" w:type="dxa"/>
            <w:vAlign w:val="bottom"/>
          </w:tcPr>
          <w:p w14:paraId="646FF401" w14:textId="1DE0C58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CCL5</w:t>
            </w:r>
          </w:p>
        </w:tc>
        <w:tc>
          <w:tcPr>
            <w:tcW w:w="976" w:type="dxa"/>
            <w:vAlign w:val="bottom"/>
          </w:tcPr>
          <w:p w14:paraId="35F0B1C4" w14:textId="6A25D6C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CXCL11</w:t>
            </w:r>
          </w:p>
        </w:tc>
        <w:tc>
          <w:tcPr>
            <w:tcW w:w="848" w:type="dxa"/>
            <w:vAlign w:val="bottom"/>
          </w:tcPr>
          <w:p w14:paraId="6DE07927" w14:textId="2D96E4A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GP1BA</w:t>
            </w:r>
          </w:p>
        </w:tc>
        <w:tc>
          <w:tcPr>
            <w:tcW w:w="856" w:type="dxa"/>
            <w:vAlign w:val="bottom"/>
          </w:tcPr>
          <w:p w14:paraId="5794BBE9" w14:textId="048CFD3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IL18</w:t>
            </w:r>
          </w:p>
        </w:tc>
        <w:tc>
          <w:tcPr>
            <w:tcW w:w="908" w:type="dxa"/>
            <w:vAlign w:val="bottom"/>
          </w:tcPr>
          <w:p w14:paraId="7FF9C576" w14:textId="7466A22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KIF1B</w:t>
            </w:r>
          </w:p>
        </w:tc>
        <w:tc>
          <w:tcPr>
            <w:tcW w:w="888" w:type="dxa"/>
            <w:vAlign w:val="bottom"/>
          </w:tcPr>
          <w:p w14:paraId="2C194EAF" w14:textId="14F29EB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NDP</w:t>
            </w:r>
          </w:p>
        </w:tc>
        <w:tc>
          <w:tcPr>
            <w:tcW w:w="967" w:type="dxa"/>
            <w:vAlign w:val="bottom"/>
          </w:tcPr>
          <w:p w14:paraId="61EC4B24" w14:textId="5E7A22A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PROK2</w:t>
            </w:r>
          </w:p>
        </w:tc>
        <w:tc>
          <w:tcPr>
            <w:tcW w:w="1130" w:type="dxa"/>
            <w:vAlign w:val="bottom"/>
          </w:tcPr>
          <w:p w14:paraId="410B8D6D" w14:textId="3148156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SELE</w:t>
            </w:r>
          </w:p>
        </w:tc>
        <w:tc>
          <w:tcPr>
            <w:tcW w:w="535" w:type="dxa"/>
            <w:vAlign w:val="bottom"/>
          </w:tcPr>
          <w:p w14:paraId="733D7745" w14:textId="1014AAD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TAPBP</w:t>
            </w:r>
          </w:p>
        </w:tc>
      </w:tr>
      <w:tr w:rsidR="00825FB3" w:rsidRPr="00CB7D48" w14:paraId="5CEBD6FB" w14:textId="77777777" w:rsidTr="00825FB3">
        <w:tc>
          <w:tcPr>
            <w:tcW w:w="1001" w:type="dxa"/>
            <w:vAlign w:val="bottom"/>
          </w:tcPr>
          <w:p w14:paraId="000729CB" w14:textId="75D0E8B5"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AHR</w:t>
            </w:r>
          </w:p>
        </w:tc>
        <w:tc>
          <w:tcPr>
            <w:tcW w:w="907" w:type="dxa"/>
            <w:vAlign w:val="bottom"/>
          </w:tcPr>
          <w:p w14:paraId="2DDB0C2A" w14:textId="530573C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CCL7</w:t>
            </w:r>
          </w:p>
        </w:tc>
        <w:tc>
          <w:tcPr>
            <w:tcW w:w="976" w:type="dxa"/>
            <w:vAlign w:val="bottom"/>
          </w:tcPr>
          <w:p w14:paraId="476E82AC" w14:textId="48AD2E5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CXCL6</w:t>
            </w:r>
          </w:p>
        </w:tc>
        <w:tc>
          <w:tcPr>
            <w:tcW w:w="848" w:type="dxa"/>
            <w:vAlign w:val="bottom"/>
          </w:tcPr>
          <w:p w14:paraId="7597D8AC" w14:textId="10CF105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GPC3</w:t>
            </w:r>
          </w:p>
        </w:tc>
        <w:tc>
          <w:tcPr>
            <w:tcW w:w="856" w:type="dxa"/>
            <w:vAlign w:val="bottom"/>
          </w:tcPr>
          <w:p w14:paraId="5D6036AB" w14:textId="2FD9D7A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IL18R1</w:t>
            </w:r>
          </w:p>
        </w:tc>
        <w:tc>
          <w:tcPr>
            <w:tcW w:w="908" w:type="dxa"/>
            <w:vAlign w:val="bottom"/>
          </w:tcPr>
          <w:p w14:paraId="4F1E2572" w14:textId="206721D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KLF6</w:t>
            </w:r>
          </w:p>
        </w:tc>
        <w:tc>
          <w:tcPr>
            <w:tcW w:w="888" w:type="dxa"/>
            <w:vAlign w:val="bottom"/>
          </w:tcPr>
          <w:p w14:paraId="528F72C2" w14:textId="3ABF90F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NFKB1</w:t>
            </w:r>
          </w:p>
        </w:tc>
        <w:tc>
          <w:tcPr>
            <w:tcW w:w="967" w:type="dxa"/>
            <w:vAlign w:val="bottom"/>
          </w:tcPr>
          <w:p w14:paraId="64326F57" w14:textId="0E8F36F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PSEN1</w:t>
            </w:r>
          </w:p>
        </w:tc>
        <w:tc>
          <w:tcPr>
            <w:tcW w:w="1130" w:type="dxa"/>
            <w:vAlign w:val="bottom"/>
          </w:tcPr>
          <w:p w14:paraId="7DE647E6" w14:textId="356903B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SELENOS</w:t>
            </w:r>
          </w:p>
        </w:tc>
        <w:tc>
          <w:tcPr>
            <w:tcW w:w="535" w:type="dxa"/>
            <w:vAlign w:val="bottom"/>
          </w:tcPr>
          <w:p w14:paraId="066146F5" w14:textId="03E9A0A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TIMP1</w:t>
            </w:r>
          </w:p>
        </w:tc>
      </w:tr>
      <w:tr w:rsidR="00825FB3" w:rsidRPr="00CB7D48" w14:paraId="2E171ACB" w14:textId="77777777" w:rsidTr="00825FB3">
        <w:tc>
          <w:tcPr>
            <w:tcW w:w="1001" w:type="dxa"/>
            <w:vAlign w:val="bottom"/>
          </w:tcPr>
          <w:p w14:paraId="07134DC8" w14:textId="6A7C6BDA"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APLNR</w:t>
            </w:r>
          </w:p>
        </w:tc>
        <w:tc>
          <w:tcPr>
            <w:tcW w:w="907" w:type="dxa"/>
            <w:vAlign w:val="bottom"/>
          </w:tcPr>
          <w:p w14:paraId="0A9BA2AA" w14:textId="1338511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CCR7</w:t>
            </w:r>
          </w:p>
        </w:tc>
        <w:tc>
          <w:tcPr>
            <w:tcW w:w="976" w:type="dxa"/>
            <w:vAlign w:val="bottom"/>
          </w:tcPr>
          <w:p w14:paraId="0FBBFF4B" w14:textId="36D7933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CXCL8</w:t>
            </w:r>
          </w:p>
        </w:tc>
        <w:tc>
          <w:tcPr>
            <w:tcW w:w="848" w:type="dxa"/>
            <w:vAlign w:val="bottom"/>
          </w:tcPr>
          <w:p w14:paraId="3A3DA82E" w14:textId="72B3D25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GPR132</w:t>
            </w:r>
          </w:p>
        </w:tc>
        <w:tc>
          <w:tcPr>
            <w:tcW w:w="856" w:type="dxa"/>
            <w:vAlign w:val="bottom"/>
          </w:tcPr>
          <w:p w14:paraId="6A69AE92" w14:textId="533321D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IL18RAP</w:t>
            </w:r>
          </w:p>
        </w:tc>
        <w:tc>
          <w:tcPr>
            <w:tcW w:w="908" w:type="dxa"/>
            <w:vAlign w:val="bottom"/>
          </w:tcPr>
          <w:p w14:paraId="735B0A47" w14:textId="2F89D1C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LAMP3</w:t>
            </w:r>
          </w:p>
        </w:tc>
        <w:tc>
          <w:tcPr>
            <w:tcW w:w="888" w:type="dxa"/>
            <w:vAlign w:val="bottom"/>
          </w:tcPr>
          <w:p w14:paraId="06A62D93" w14:textId="62297DA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NFKBIA</w:t>
            </w:r>
          </w:p>
        </w:tc>
        <w:tc>
          <w:tcPr>
            <w:tcW w:w="967" w:type="dxa"/>
            <w:vAlign w:val="bottom"/>
          </w:tcPr>
          <w:p w14:paraId="302F038C" w14:textId="273C1EE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PTAFR</w:t>
            </w:r>
          </w:p>
        </w:tc>
        <w:tc>
          <w:tcPr>
            <w:tcW w:w="1130" w:type="dxa"/>
            <w:vAlign w:val="bottom"/>
          </w:tcPr>
          <w:p w14:paraId="16A7CC9B" w14:textId="18BFE59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SELL</w:t>
            </w:r>
          </w:p>
        </w:tc>
        <w:tc>
          <w:tcPr>
            <w:tcW w:w="535" w:type="dxa"/>
            <w:vAlign w:val="bottom"/>
          </w:tcPr>
          <w:p w14:paraId="3E61195F" w14:textId="34C56EF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TLR1</w:t>
            </w:r>
          </w:p>
        </w:tc>
      </w:tr>
      <w:tr w:rsidR="00825FB3" w:rsidRPr="00CB7D48" w14:paraId="5B2EBCDF" w14:textId="77777777" w:rsidTr="00825FB3">
        <w:tc>
          <w:tcPr>
            <w:tcW w:w="1001" w:type="dxa"/>
            <w:vAlign w:val="bottom"/>
          </w:tcPr>
          <w:p w14:paraId="378024DC" w14:textId="42426D07"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AQP9</w:t>
            </w:r>
          </w:p>
        </w:tc>
        <w:tc>
          <w:tcPr>
            <w:tcW w:w="907" w:type="dxa"/>
            <w:vAlign w:val="bottom"/>
          </w:tcPr>
          <w:p w14:paraId="4A12CBE9" w14:textId="728AF1F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CCRL2</w:t>
            </w:r>
          </w:p>
        </w:tc>
        <w:tc>
          <w:tcPr>
            <w:tcW w:w="976" w:type="dxa"/>
            <w:vAlign w:val="bottom"/>
          </w:tcPr>
          <w:p w14:paraId="4E258821" w14:textId="0737E6D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CXCL9</w:t>
            </w:r>
          </w:p>
        </w:tc>
        <w:tc>
          <w:tcPr>
            <w:tcW w:w="848" w:type="dxa"/>
            <w:vAlign w:val="bottom"/>
          </w:tcPr>
          <w:p w14:paraId="10E435B4" w14:textId="77995EE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GPR183</w:t>
            </w:r>
          </w:p>
        </w:tc>
        <w:tc>
          <w:tcPr>
            <w:tcW w:w="856" w:type="dxa"/>
            <w:vAlign w:val="bottom"/>
          </w:tcPr>
          <w:p w14:paraId="1DECFA75" w14:textId="6BA6DDB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IL1A</w:t>
            </w:r>
          </w:p>
        </w:tc>
        <w:tc>
          <w:tcPr>
            <w:tcW w:w="908" w:type="dxa"/>
            <w:vAlign w:val="bottom"/>
          </w:tcPr>
          <w:p w14:paraId="27511998" w14:textId="5542951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LCK</w:t>
            </w:r>
          </w:p>
        </w:tc>
        <w:tc>
          <w:tcPr>
            <w:tcW w:w="888" w:type="dxa"/>
            <w:vAlign w:val="bottom"/>
          </w:tcPr>
          <w:p w14:paraId="6D4FB3CF" w14:textId="6CC6E17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NLRP3</w:t>
            </w:r>
          </w:p>
        </w:tc>
        <w:tc>
          <w:tcPr>
            <w:tcW w:w="967" w:type="dxa"/>
            <w:vAlign w:val="bottom"/>
          </w:tcPr>
          <w:p w14:paraId="25B1F301" w14:textId="4879A1B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PTGER2</w:t>
            </w:r>
          </w:p>
        </w:tc>
        <w:tc>
          <w:tcPr>
            <w:tcW w:w="1130" w:type="dxa"/>
            <w:vAlign w:val="bottom"/>
          </w:tcPr>
          <w:p w14:paraId="36C428EF" w14:textId="14D7732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SEMA4D</w:t>
            </w:r>
          </w:p>
        </w:tc>
        <w:tc>
          <w:tcPr>
            <w:tcW w:w="535" w:type="dxa"/>
            <w:vAlign w:val="bottom"/>
          </w:tcPr>
          <w:p w14:paraId="1E631BD0" w14:textId="153E4E4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TLR2</w:t>
            </w:r>
          </w:p>
        </w:tc>
      </w:tr>
      <w:tr w:rsidR="00825FB3" w:rsidRPr="00CB7D48" w14:paraId="57FCBB7B" w14:textId="77777777" w:rsidTr="00825FB3">
        <w:tc>
          <w:tcPr>
            <w:tcW w:w="1001" w:type="dxa"/>
            <w:vAlign w:val="bottom"/>
          </w:tcPr>
          <w:p w14:paraId="627CFE0B" w14:textId="095D6F6D"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ATP2A2</w:t>
            </w:r>
          </w:p>
        </w:tc>
        <w:tc>
          <w:tcPr>
            <w:tcW w:w="907" w:type="dxa"/>
            <w:vAlign w:val="bottom"/>
          </w:tcPr>
          <w:p w14:paraId="702AD5DE" w14:textId="57713CB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CD14</w:t>
            </w:r>
          </w:p>
        </w:tc>
        <w:tc>
          <w:tcPr>
            <w:tcW w:w="976" w:type="dxa"/>
            <w:vAlign w:val="bottom"/>
          </w:tcPr>
          <w:p w14:paraId="365B98BD" w14:textId="069EDC7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CXCR6</w:t>
            </w:r>
          </w:p>
        </w:tc>
        <w:tc>
          <w:tcPr>
            <w:tcW w:w="848" w:type="dxa"/>
            <w:vAlign w:val="bottom"/>
          </w:tcPr>
          <w:p w14:paraId="72FF647F" w14:textId="51DA6AC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HAS2</w:t>
            </w:r>
          </w:p>
        </w:tc>
        <w:tc>
          <w:tcPr>
            <w:tcW w:w="856" w:type="dxa"/>
            <w:vAlign w:val="bottom"/>
          </w:tcPr>
          <w:p w14:paraId="4ABF542C" w14:textId="7B9456B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IL1B</w:t>
            </w:r>
          </w:p>
        </w:tc>
        <w:tc>
          <w:tcPr>
            <w:tcW w:w="908" w:type="dxa"/>
            <w:vAlign w:val="bottom"/>
          </w:tcPr>
          <w:p w14:paraId="290CF587" w14:textId="765F6C1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LCP2</w:t>
            </w:r>
          </w:p>
        </w:tc>
        <w:tc>
          <w:tcPr>
            <w:tcW w:w="888" w:type="dxa"/>
            <w:vAlign w:val="bottom"/>
          </w:tcPr>
          <w:p w14:paraId="7133F1D7" w14:textId="24C44BA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NMI</w:t>
            </w:r>
          </w:p>
        </w:tc>
        <w:tc>
          <w:tcPr>
            <w:tcW w:w="967" w:type="dxa"/>
            <w:vAlign w:val="bottom"/>
          </w:tcPr>
          <w:p w14:paraId="70D1AEFA" w14:textId="7D3CB1C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PTGER4</w:t>
            </w:r>
          </w:p>
        </w:tc>
        <w:tc>
          <w:tcPr>
            <w:tcW w:w="1130" w:type="dxa"/>
            <w:vAlign w:val="bottom"/>
          </w:tcPr>
          <w:p w14:paraId="37329FFC" w14:textId="28685EF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SERPINE1</w:t>
            </w:r>
          </w:p>
        </w:tc>
        <w:tc>
          <w:tcPr>
            <w:tcW w:w="535" w:type="dxa"/>
            <w:vAlign w:val="bottom"/>
          </w:tcPr>
          <w:p w14:paraId="2C30676E" w14:textId="124D9FC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TLR3</w:t>
            </w:r>
          </w:p>
        </w:tc>
      </w:tr>
      <w:tr w:rsidR="00825FB3" w:rsidRPr="00CB7D48" w14:paraId="6C42BEF4" w14:textId="77777777" w:rsidTr="00825FB3">
        <w:tc>
          <w:tcPr>
            <w:tcW w:w="1001" w:type="dxa"/>
            <w:vAlign w:val="bottom"/>
          </w:tcPr>
          <w:p w14:paraId="276A3007" w14:textId="60885FD1"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ATP2B1</w:t>
            </w:r>
          </w:p>
        </w:tc>
        <w:tc>
          <w:tcPr>
            <w:tcW w:w="907" w:type="dxa"/>
            <w:vAlign w:val="bottom"/>
          </w:tcPr>
          <w:p w14:paraId="2FC138DD" w14:textId="2E3303E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CD40</w:t>
            </w:r>
          </w:p>
        </w:tc>
        <w:tc>
          <w:tcPr>
            <w:tcW w:w="976" w:type="dxa"/>
            <w:vAlign w:val="bottom"/>
          </w:tcPr>
          <w:p w14:paraId="22AF323B" w14:textId="177C4A0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CYBB</w:t>
            </w:r>
          </w:p>
        </w:tc>
        <w:tc>
          <w:tcPr>
            <w:tcW w:w="848" w:type="dxa"/>
            <w:vAlign w:val="bottom"/>
          </w:tcPr>
          <w:p w14:paraId="3626C0E6" w14:textId="4340452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HBEGF</w:t>
            </w:r>
          </w:p>
        </w:tc>
        <w:tc>
          <w:tcPr>
            <w:tcW w:w="856" w:type="dxa"/>
            <w:vAlign w:val="bottom"/>
          </w:tcPr>
          <w:p w14:paraId="07C30BA1" w14:textId="04D0D01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IL1R1</w:t>
            </w:r>
          </w:p>
        </w:tc>
        <w:tc>
          <w:tcPr>
            <w:tcW w:w="908" w:type="dxa"/>
            <w:vAlign w:val="bottom"/>
          </w:tcPr>
          <w:p w14:paraId="60A1CB52" w14:textId="45C2F0D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LDLR</w:t>
            </w:r>
          </w:p>
        </w:tc>
        <w:tc>
          <w:tcPr>
            <w:tcW w:w="888" w:type="dxa"/>
            <w:vAlign w:val="bottom"/>
          </w:tcPr>
          <w:p w14:paraId="3A01EC98" w14:textId="1996185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NMUR1</w:t>
            </w:r>
          </w:p>
        </w:tc>
        <w:tc>
          <w:tcPr>
            <w:tcW w:w="967" w:type="dxa"/>
            <w:vAlign w:val="bottom"/>
          </w:tcPr>
          <w:p w14:paraId="76DE5AF5" w14:textId="1C7C2AA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PTGIR</w:t>
            </w:r>
          </w:p>
        </w:tc>
        <w:tc>
          <w:tcPr>
            <w:tcW w:w="1130" w:type="dxa"/>
            <w:vAlign w:val="bottom"/>
          </w:tcPr>
          <w:p w14:paraId="4B545DBE" w14:textId="47107A2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SGMS2</w:t>
            </w:r>
          </w:p>
        </w:tc>
        <w:tc>
          <w:tcPr>
            <w:tcW w:w="535" w:type="dxa"/>
            <w:vAlign w:val="bottom"/>
          </w:tcPr>
          <w:p w14:paraId="7E9D1BDC" w14:textId="46F7990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TNFAIP6</w:t>
            </w:r>
          </w:p>
        </w:tc>
      </w:tr>
      <w:tr w:rsidR="00825FB3" w:rsidRPr="00CB7D48" w14:paraId="2A39D77C" w14:textId="77777777" w:rsidTr="00825FB3">
        <w:tc>
          <w:tcPr>
            <w:tcW w:w="1001" w:type="dxa"/>
            <w:vAlign w:val="bottom"/>
          </w:tcPr>
          <w:p w14:paraId="5C7B9EDD" w14:textId="6AD0D01B"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ATP2C1</w:t>
            </w:r>
          </w:p>
        </w:tc>
        <w:tc>
          <w:tcPr>
            <w:tcW w:w="907" w:type="dxa"/>
            <w:vAlign w:val="bottom"/>
          </w:tcPr>
          <w:p w14:paraId="0D8A6CD0" w14:textId="762ABE4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CD48</w:t>
            </w:r>
          </w:p>
        </w:tc>
        <w:tc>
          <w:tcPr>
            <w:tcW w:w="976" w:type="dxa"/>
            <w:vAlign w:val="bottom"/>
          </w:tcPr>
          <w:p w14:paraId="127D29F4" w14:textId="162F9F2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DCBLD2</w:t>
            </w:r>
          </w:p>
        </w:tc>
        <w:tc>
          <w:tcPr>
            <w:tcW w:w="848" w:type="dxa"/>
            <w:vAlign w:val="bottom"/>
          </w:tcPr>
          <w:p w14:paraId="66BF2691" w14:textId="13AA3E6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HIF1A</w:t>
            </w:r>
          </w:p>
        </w:tc>
        <w:tc>
          <w:tcPr>
            <w:tcW w:w="856" w:type="dxa"/>
            <w:vAlign w:val="bottom"/>
          </w:tcPr>
          <w:p w14:paraId="4E3779F8" w14:textId="59CC52E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IL2RB</w:t>
            </w:r>
          </w:p>
        </w:tc>
        <w:tc>
          <w:tcPr>
            <w:tcW w:w="908" w:type="dxa"/>
            <w:vAlign w:val="bottom"/>
          </w:tcPr>
          <w:p w14:paraId="414EEB25" w14:textId="629F632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LIF</w:t>
            </w:r>
          </w:p>
        </w:tc>
        <w:tc>
          <w:tcPr>
            <w:tcW w:w="888" w:type="dxa"/>
            <w:vAlign w:val="bottom"/>
          </w:tcPr>
          <w:p w14:paraId="0B9FD24C" w14:textId="2E31561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NOD2</w:t>
            </w:r>
          </w:p>
        </w:tc>
        <w:tc>
          <w:tcPr>
            <w:tcW w:w="967" w:type="dxa"/>
            <w:vAlign w:val="bottom"/>
          </w:tcPr>
          <w:p w14:paraId="0D5357A6" w14:textId="627C438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PTPRE</w:t>
            </w:r>
          </w:p>
        </w:tc>
        <w:tc>
          <w:tcPr>
            <w:tcW w:w="1130" w:type="dxa"/>
            <w:vAlign w:val="bottom"/>
          </w:tcPr>
          <w:p w14:paraId="51562AF5" w14:textId="5E2C1CF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SLAMF1</w:t>
            </w:r>
          </w:p>
        </w:tc>
        <w:tc>
          <w:tcPr>
            <w:tcW w:w="535" w:type="dxa"/>
            <w:vAlign w:val="bottom"/>
          </w:tcPr>
          <w:p w14:paraId="71BAE6EC" w14:textId="23B614B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TNFRSF1B</w:t>
            </w:r>
          </w:p>
        </w:tc>
      </w:tr>
      <w:tr w:rsidR="00825FB3" w:rsidRPr="00CB7D48" w14:paraId="1DE28AED" w14:textId="77777777" w:rsidTr="00825FB3">
        <w:tc>
          <w:tcPr>
            <w:tcW w:w="1001" w:type="dxa"/>
            <w:vAlign w:val="bottom"/>
          </w:tcPr>
          <w:p w14:paraId="5B778838" w14:textId="67CC8D53"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AXL</w:t>
            </w:r>
          </w:p>
        </w:tc>
        <w:tc>
          <w:tcPr>
            <w:tcW w:w="907" w:type="dxa"/>
            <w:vAlign w:val="bottom"/>
          </w:tcPr>
          <w:p w14:paraId="13B1B8B1" w14:textId="60D30E3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CD55</w:t>
            </w:r>
          </w:p>
        </w:tc>
        <w:tc>
          <w:tcPr>
            <w:tcW w:w="976" w:type="dxa"/>
            <w:vAlign w:val="bottom"/>
          </w:tcPr>
          <w:p w14:paraId="24072ACE" w14:textId="3BF90A4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EBI3</w:t>
            </w:r>
          </w:p>
        </w:tc>
        <w:tc>
          <w:tcPr>
            <w:tcW w:w="848" w:type="dxa"/>
            <w:vAlign w:val="bottom"/>
          </w:tcPr>
          <w:p w14:paraId="4201E5C5" w14:textId="0529406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HPN</w:t>
            </w:r>
          </w:p>
        </w:tc>
        <w:tc>
          <w:tcPr>
            <w:tcW w:w="856" w:type="dxa"/>
            <w:vAlign w:val="bottom"/>
          </w:tcPr>
          <w:p w14:paraId="5DD8949A" w14:textId="0E946EF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IL4R</w:t>
            </w:r>
          </w:p>
        </w:tc>
        <w:tc>
          <w:tcPr>
            <w:tcW w:w="908" w:type="dxa"/>
            <w:vAlign w:val="bottom"/>
          </w:tcPr>
          <w:p w14:paraId="58C9B036" w14:textId="17AC3F6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LPAR1</w:t>
            </w:r>
          </w:p>
        </w:tc>
        <w:tc>
          <w:tcPr>
            <w:tcW w:w="888" w:type="dxa"/>
            <w:vAlign w:val="bottom"/>
          </w:tcPr>
          <w:p w14:paraId="4C79E068" w14:textId="35C093F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NPFFR2</w:t>
            </w:r>
          </w:p>
        </w:tc>
        <w:tc>
          <w:tcPr>
            <w:tcW w:w="967" w:type="dxa"/>
            <w:vAlign w:val="bottom"/>
          </w:tcPr>
          <w:p w14:paraId="7AA2D8FC" w14:textId="543727C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PVR</w:t>
            </w:r>
          </w:p>
        </w:tc>
        <w:tc>
          <w:tcPr>
            <w:tcW w:w="1130" w:type="dxa"/>
            <w:vAlign w:val="bottom"/>
          </w:tcPr>
          <w:p w14:paraId="546B2844" w14:textId="5D60ED6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SLC11A2</w:t>
            </w:r>
          </w:p>
        </w:tc>
        <w:tc>
          <w:tcPr>
            <w:tcW w:w="535" w:type="dxa"/>
            <w:vAlign w:val="bottom"/>
          </w:tcPr>
          <w:p w14:paraId="2DF4A81F" w14:textId="1B46217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TNFRSF9</w:t>
            </w:r>
          </w:p>
        </w:tc>
      </w:tr>
      <w:tr w:rsidR="00825FB3" w:rsidRPr="00CB7D48" w14:paraId="3C2543E2" w14:textId="77777777" w:rsidTr="00825FB3">
        <w:tc>
          <w:tcPr>
            <w:tcW w:w="1001" w:type="dxa"/>
            <w:vAlign w:val="bottom"/>
          </w:tcPr>
          <w:p w14:paraId="5299CC55" w14:textId="2D568A30"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BDKRB1</w:t>
            </w:r>
          </w:p>
        </w:tc>
        <w:tc>
          <w:tcPr>
            <w:tcW w:w="907" w:type="dxa"/>
            <w:vAlign w:val="bottom"/>
          </w:tcPr>
          <w:p w14:paraId="7140BA82" w14:textId="1BD6805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CD69</w:t>
            </w:r>
          </w:p>
        </w:tc>
        <w:tc>
          <w:tcPr>
            <w:tcW w:w="976" w:type="dxa"/>
            <w:vAlign w:val="bottom"/>
          </w:tcPr>
          <w:p w14:paraId="5B400110" w14:textId="5C0D578F"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EDN1</w:t>
            </w:r>
          </w:p>
        </w:tc>
        <w:tc>
          <w:tcPr>
            <w:tcW w:w="848" w:type="dxa"/>
            <w:vAlign w:val="bottom"/>
          </w:tcPr>
          <w:p w14:paraId="4175BC1F" w14:textId="1A98655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HRH1</w:t>
            </w:r>
          </w:p>
        </w:tc>
        <w:tc>
          <w:tcPr>
            <w:tcW w:w="856" w:type="dxa"/>
            <w:vAlign w:val="bottom"/>
          </w:tcPr>
          <w:p w14:paraId="5CBECE06" w14:textId="6F728CF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IL6</w:t>
            </w:r>
          </w:p>
        </w:tc>
        <w:tc>
          <w:tcPr>
            <w:tcW w:w="908" w:type="dxa"/>
            <w:vAlign w:val="bottom"/>
          </w:tcPr>
          <w:p w14:paraId="1EF29113" w14:textId="46089FD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LTA</w:t>
            </w:r>
          </w:p>
        </w:tc>
        <w:tc>
          <w:tcPr>
            <w:tcW w:w="888" w:type="dxa"/>
            <w:vAlign w:val="bottom"/>
          </w:tcPr>
          <w:p w14:paraId="5AB45806" w14:textId="37F8210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OLR1</w:t>
            </w:r>
          </w:p>
        </w:tc>
        <w:tc>
          <w:tcPr>
            <w:tcW w:w="967" w:type="dxa"/>
            <w:vAlign w:val="bottom"/>
          </w:tcPr>
          <w:p w14:paraId="53A1BB04" w14:textId="62FDA45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RAF1</w:t>
            </w:r>
          </w:p>
        </w:tc>
        <w:tc>
          <w:tcPr>
            <w:tcW w:w="1130" w:type="dxa"/>
            <w:vAlign w:val="bottom"/>
          </w:tcPr>
          <w:p w14:paraId="7E906450" w14:textId="6A814E6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SLC1A2</w:t>
            </w:r>
          </w:p>
        </w:tc>
        <w:tc>
          <w:tcPr>
            <w:tcW w:w="535" w:type="dxa"/>
            <w:vAlign w:val="bottom"/>
          </w:tcPr>
          <w:p w14:paraId="0465456E" w14:textId="6C7E189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TNFSF10</w:t>
            </w:r>
          </w:p>
        </w:tc>
      </w:tr>
      <w:tr w:rsidR="00825FB3" w:rsidRPr="00CB7D48" w14:paraId="53E9A788" w14:textId="77777777" w:rsidTr="00825FB3">
        <w:tc>
          <w:tcPr>
            <w:tcW w:w="1001" w:type="dxa"/>
            <w:vAlign w:val="bottom"/>
          </w:tcPr>
          <w:p w14:paraId="6019400D" w14:textId="6C000F87"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BEST1</w:t>
            </w:r>
          </w:p>
        </w:tc>
        <w:tc>
          <w:tcPr>
            <w:tcW w:w="907" w:type="dxa"/>
            <w:vAlign w:val="bottom"/>
          </w:tcPr>
          <w:p w14:paraId="43BB2883" w14:textId="0F069AA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CD70</w:t>
            </w:r>
          </w:p>
        </w:tc>
        <w:tc>
          <w:tcPr>
            <w:tcW w:w="976" w:type="dxa"/>
            <w:vAlign w:val="bottom"/>
          </w:tcPr>
          <w:p w14:paraId="7E0DF1BE" w14:textId="06E4E12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EIF2AK2</w:t>
            </w:r>
          </w:p>
        </w:tc>
        <w:tc>
          <w:tcPr>
            <w:tcW w:w="848" w:type="dxa"/>
            <w:vAlign w:val="bottom"/>
          </w:tcPr>
          <w:p w14:paraId="78000327" w14:textId="6375989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ICAM1</w:t>
            </w:r>
          </w:p>
        </w:tc>
        <w:tc>
          <w:tcPr>
            <w:tcW w:w="856" w:type="dxa"/>
            <w:vAlign w:val="bottom"/>
          </w:tcPr>
          <w:p w14:paraId="3385D632" w14:textId="1895D9C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IL7R</w:t>
            </w:r>
          </w:p>
        </w:tc>
        <w:tc>
          <w:tcPr>
            <w:tcW w:w="908" w:type="dxa"/>
            <w:vAlign w:val="bottom"/>
          </w:tcPr>
          <w:p w14:paraId="30770CB7" w14:textId="53E8E40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LY6E</w:t>
            </w:r>
          </w:p>
        </w:tc>
        <w:tc>
          <w:tcPr>
            <w:tcW w:w="888" w:type="dxa"/>
            <w:vAlign w:val="bottom"/>
          </w:tcPr>
          <w:p w14:paraId="622F8612" w14:textId="4517BDEB"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OPRK1</w:t>
            </w:r>
          </w:p>
        </w:tc>
        <w:tc>
          <w:tcPr>
            <w:tcW w:w="967" w:type="dxa"/>
            <w:vAlign w:val="bottom"/>
          </w:tcPr>
          <w:p w14:paraId="54374637" w14:textId="37961CB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RASGRP1</w:t>
            </w:r>
          </w:p>
        </w:tc>
        <w:tc>
          <w:tcPr>
            <w:tcW w:w="1130" w:type="dxa"/>
            <w:vAlign w:val="bottom"/>
          </w:tcPr>
          <w:p w14:paraId="678D9879" w14:textId="7DAAB80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SLC28A2</w:t>
            </w:r>
          </w:p>
        </w:tc>
        <w:tc>
          <w:tcPr>
            <w:tcW w:w="535" w:type="dxa"/>
            <w:vAlign w:val="bottom"/>
          </w:tcPr>
          <w:p w14:paraId="3E1F5AC2" w14:textId="3C82FEB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TNFSF15</w:t>
            </w:r>
          </w:p>
        </w:tc>
      </w:tr>
      <w:tr w:rsidR="00825FB3" w:rsidRPr="00CB7D48" w14:paraId="3AE54E65" w14:textId="77777777" w:rsidTr="00825FB3">
        <w:tc>
          <w:tcPr>
            <w:tcW w:w="1001" w:type="dxa"/>
            <w:vAlign w:val="bottom"/>
          </w:tcPr>
          <w:p w14:paraId="0EA1FF6E" w14:textId="5960A1CE"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BST2</w:t>
            </w:r>
          </w:p>
        </w:tc>
        <w:tc>
          <w:tcPr>
            <w:tcW w:w="907" w:type="dxa"/>
            <w:vAlign w:val="bottom"/>
          </w:tcPr>
          <w:p w14:paraId="77D0DDE6" w14:textId="0B685EC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CD82</w:t>
            </w:r>
          </w:p>
        </w:tc>
        <w:tc>
          <w:tcPr>
            <w:tcW w:w="976" w:type="dxa"/>
            <w:vAlign w:val="bottom"/>
          </w:tcPr>
          <w:p w14:paraId="22DDB093" w14:textId="159DF3E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EMP3</w:t>
            </w:r>
          </w:p>
        </w:tc>
        <w:tc>
          <w:tcPr>
            <w:tcW w:w="848" w:type="dxa"/>
            <w:vAlign w:val="bottom"/>
          </w:tcPr>
          <w:p w14:paraId="2DCBC029" w14:textId="316BEA1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ICAM4</w:t>
            </w:r>
          </w:p>
        </w:tc>
        <w:tc>
          <w:tcPr>
            <w:tcW w:w="856" w:type="dxa"/>
            <w:vAlign w:val="bottom"/>
          </w:tcPr>
          <w:p w14:paraId="7C97A6AE" w14:textId="47CFCA02"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INHBA</w:t>
            </w:r>
          </w:p>
        </w:tc>
        <w:tc>
          <w:tcPr>
            <w:tcW w:w="908" w:type="dxa"/>
            <w:vAlign w:val="bottom"/>
          </w:tcPr>
          <w:p w14:paraId="60E24D7B" w14:textId="287FDF9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LYN</w:t>
            </w:r>
          </w:p>
        </w:tc>
        <w:tc>
          <w:tcPr>
            <w:tcW w:w="888" w:type="dxa"/>
            <w:vAlign w:val="bottom"/>
          </w:tcPr>
          <w:p w14:paraId="64C353A7" w14:textId="3ADDB8F0"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OSM</w:t>
            </w:r>
          </w:p>
        </w:tc>
        <w:tc>
          <w:tcPr>
            <w:tcW w:w="967" w:type="dxa"/>
            <w:vAlign w:val="bottom"/>
          </w:tcPr>
          <w:p w14:paraId="346D240E" w14:textId="14D81EB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RELA</w:t>
            </w:r>
          </w:p>
        </w:tc>
        <w:tc>
          <w:tcPr>
            <w:tcW w:w="1130" w:type="dxa"/>
            <w:vAlign w:val="bottom"/>
          </w:tcPr>
          <w:p w14:paraId="5A0D06A0" w14:textId="1962341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SLC31A1</w:t>
            </w:r>
          </w:p>
        </w:tc>
        <w:tc>
          <w:tcPr>
            <w:tcW w:w="535" w:type="dxa"/>
            <w:vAlign w:val="bottom"/>
          </w:tcPr>
          <w:p w14:paraId="40C40449" w14:textId="0872E85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TNFSF9</w:t>
            </w:r>
          </w:p>
        </w:tc>
      </w:tr>
      <w:tr w:rsidR="00825FB3" w:rsidRPr="00CB7D48" w14:paraId="737C89E0" w14:textId="77777777" w:rsidTr="00825FB3">
        <w:tc>
          <w:tcPr>
            <w:tcW w:w="1001" w:type="dxa"/>
            <w:vAlign w:val="bottom"/>
          </w:tcPr>
          <w:p w14:paraId="38A950CB" w14:textId="6B2C4E19"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BTG2</w:t>
            </w:r>
          </w:p>
        </w:tc>
        <w:tc>
          <w:tcPr>
            <w:tcW w:w="907" w:type="dxa"/>
            <w:vAlign w:val="bottom"/>
          </w:tcPr>
          <w:p w14:paraId="528D409B" w14:textId="3E08A4CD"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CDKN1A</w:t>
            </w:r>
          </w:p>
        </w:tc>
        <w:tc>
          <w:tcPr>
            <w:tcW w:w="976" w:type="dxa"/>
            <w:vAlign w:val="bottom"/>
          </w:tcPr>
          <w:p w14:paraId="0FF45161" w14:textId="67A2A5E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EREG</w:t>
            </w:r>
          </w:p>
        </w:tc>
        <w:tc>
          <w:tcPr>
            <w:tcW w:w="848" w:type="dxa"/>
            <w:vAlign w:val="bottom"/>
          </w:tcPr>
          <w:p w14:paraId="2AE2AC43" w14:textId="13FF68C4"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ICOSLG</w:t>
            </w:r>
          </w:p>
        </w:tc>
        <w:tc>
          <w:tcPr>
            <w:tcW w:w="856" w:type="dxa"/>
            <w:vAlign w:val="bottom"/>
          </w:tcPr>
          <w:p w14:paraId="54F75EC1" w14:textId="0985831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IRAK2</w:t>
            </w:r>
          </w:p>
        </w:tc>
        <w:tc>
          <w:tcPr>
            <w:tcW w:w="908" w:type="dxa"/>
            <w:vAlign w:val="bottom"/>
          </w:tcPr>
          <w:p w14:paraId="30FAF8D7" w14:textId="4CB18CE8"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MARCO</w:t>
            </w:r>
          </w:p>
        </w:tc>
        <w:tc>
          <w:tcPr>
            <w:tcW w:w="888" w:type="dxa"/>
            <w:vAlign w:val="bottom"/>
          </w:tcPr>
          <w:p w14:paraId="27292B12" w14:textId="670C9D7C"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OSMR</w:t>
            </w:r>
          </w:p>
        </w:tc>
        <w:tc>
          <w:tcPr>
            <w:tcW w:w="967" w:type="dxa"/>
            <w:vAlign w:val="bottom"/>
          </w:tcPr>
          <w:p w14:paraId="716618A5" w14:textId="421E95CA"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RGS1</w:t>
            </w:r>
          </w:p>
        </w:tc>
        <w:tc>
          <w:tcPr>
            <w:tcW w:w="1130" w:type="dxa"/>
            <w:vAlign w:val="bottom"/>
          </w:tcPr>
          <w:p w14:paraId="74CC5A3D" w14:textId="6774361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SLC31A2</w:t>
            </w:r>
          </w:p>
        </w:tc>
        <w:tc>
          <w:tcPr>
            <w:tcW w:w="535" w:type="dxa"/>
            <w:vAlign w:val="bottom"/>
          </w:tcPr>
          <w:p w14:paraId="5EAED05E" w14:textId="3B47D8A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TPBG</w:t>
            </w:r>
          </w:p>
        </w:tc>
      </w:tr>
      <w:tr w:rsidR="00825FB3" w:rsidRPr="00CB7D48" w14:paraId="502C761E" w14:textId="77777777" w:rsidTr="00825FB3">
        <w:tc>
          <w:tcPr>
            <w:tcW w:w="1001" w:type="dxa"/>
            <w:vAlign w:val="bottom"/>
          </w:tcPr>
          <w:p w14:paraId="5D4D7AA8" w14:textId="1DBD155D" w:rsidR="00825FB3" w:rsidRPr="00CB7D48" w:rsidRDefault="00825FB3" w:rsidP="000F09EF">
            <w:pPr>
              <w:widowControl/>
              <w:spacing w:line="480" w:lineRule="auto"/>
              <w:jc w:val="left"/>
              <w:rPr>
                <w:rFonts w:ascii="Palatino Linotype" w:hAnsi="Palatino Linotype"/>
                <w:color w:val="000000"/>
                <w:sz w:val="15"/>
                <w:szCs w:val="15"/>
              </w:rPr>
            </w:pPr>
            <w:r w:rsidRPr="00CB7D48">
              <w:rPr>
                <w:rFonts w:ascii="Palatino Linotype" w:hAnsi="Palatino Linotype"/>
                <w:color w:val="000000"/>
                <w:sz w:val="15"/>
                <w:szCs w:val="15"/>
              </w:rPr>
              <w:t>C3AR1</w:t>
            </w:r>
          </w:p>
        </w:tc>
        <w:tc>
          <w:tcPr>
            <w:tcW w:w="907" w:type="dxa"/>
            <w:vAlign w:val="bottom"/>
          </w:tcPr>
          <w:p w14:paraId="006756B4" w14:textId="6CA72243"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CHST2</w:t>
            </w:r>
          </w:p>
        </w:tc>
        <w:tc>
          <w:tcPr>
            <w:tcW w:w="976" w:type="dxa"/>
            <w:vAlign w:val="bottom"/>
          </w:tcPr>
          <w:p w14:paraId="1775D870" w14:textId="65C2951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F3</w:t>
            </w:r>
          </w:p>
        </w:tc>
        <w:tc>
          <w:tcPr>
            <w:tcW w:w="848" w:type="dxa"/>
            <w:vAlign w:val="bottom"/>
          </w:tcPr>
          <w:p w14:paraId="1EFCF823" w14:textId="4862F1D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IFITM1</w:t>
            </w:r>
          </w:p>
        </w:tc>
        <w:tc>
          <w:tcPr>
            <w:tcW w:w="856" w:type="dxa"/>
            <w:vAlign w:val="bottom"/>
          </w:tcPr>
          <w:p w14:paraId="69C82871" w14:textId="62031DC9"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IRF1</w:t>
            </w:r>
          </w:p>
        </w:tc>
        <w:tc>
          <w:tcPr>
            <w:tcW w:w="908" w:type="dxa"/>
            <w:vAlign w:val="bottom"/>
          </w:tcPr>
          <w:p w14:paraId="3EC45F47" w14:textId="52776D15"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MEFV</w:t>
            </w:r>
          </w:p>
        </w:tc>
        <w:tc>
          <w:tcPr>
            <w:tcW w:w="888" w:type="dxa"/>
            <w:vAlign w:val="bottom"/>
          </w:tcPr>
          <w:p w14:paraId="0E87F3AC" w14:textId="6A029721"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P2RX4</w:t>
            </w:r>
          </w:p>
        </w:tc>
        <w:tc>
          <w:tcPr>
            <w:tcW w:w="967" w:type="dxa"/>
            <w:vAlign w:val="bottom"/>
          </w:tcPr>
          <w:p w14:paraId="109BCEE6" w14:textId="2A653B47"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RGS16</w:t>
            </w:r>
          </w:p>
        </w:tc>
        <w:tc>
          <w:tcPr>
            <w:tcW w:w="1130" w:type="dxa"/>
            <w:vAlign w:val="bottom"/>
          </w:tcPr>
          <w:p w14:paraId="445D16FC" w14:textId="704BAF86"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SLC4A4</w:t>
            </w:r>
          </w:p>
        </w:tc>
        <w:tc>
          <w:tcPr>
            <w:tcW w:w="535" w:type="dxa"/>
            <w:vAlign w:val="bottom"/>
          </w:tcPr>
          <w:p w14:paraId="42479BB0" w14:textId="4E4F34FE" w:rsidR="00825FB3" w:rsidRPr="00CB7D48" w:rsidRDefault="00825FB3" w:rsidP="000F09EF">
            <w:pPr>
              <w:widowControl/>
              <w:spacing w:line="480" w:lineRule="auto"/>
              <w:jc w:val="left"/>
              <w:rPr>
                <w:rFonts w:ascii="Palatino Linotype" w:hAnsi="Palatino Linotype"/>
                <w:b/>
                <w:caps/>
                <w:sz w:val="15"/>
                <w:szCs w:val="15"/>
              </w:rPr>
            </w:pPr>
            <w:r w:rsidRPr="00CB7D48">
              <w:rPr>
                <w:rFonts w:ascii="Palatino Linotype" w:hAnsi="Palatino Linotype"/>
                <w:color w:val="000000"/>
                <w:sz w:val="15"/>
                <w:szCs w:val="15"/>
              </w:rPr>
              <w:t>VIP</w:t>
            </w:r>
          </w:p>
        </w:tc>
      </w:tr>
    </w:tbl>
    <w:p w14:paraId="69C39097" w14:textId="07990D13" w:rsidR="00320290" w:rsidRPr="00CB7D48" w:rsidRDefault="0046733C" w:rsidP="000F09EF">
      <w:pPr>
        <w:widowControl/>
        <w:spacing w:line="480" w:lineRule="auto"/>
        <w:jc w:val="left"/>
        <w:rPr>
          <w:rFonts w:ascii="Palatino Linotype" w:hAnsi="Palatino Linotype"/>
          <w:b/>
          <w:caps/>
          <w:sz w:val="24"/>
          <w:szCs w:val="24"/>
        </w:rPr>
      </w:pPr>
      <w:r w:rsidRPr="00CB7D48">
        <w:rPr>
          <w:rFonts w:ascii="Palatino Linotype" w:hAnsi="Palatino Linotype"/>
          <w:b/>
          <w:caps/>
          <w:sz w:val="24"/>
          <w:szCs w:val="24"/>
        </w:rPr>
        <w:br w:type="page"/>
      </w:r>
    </w:p>
    <w:p w14:paraId="3B77F371" w14:textId="3B6A12AA" w:rsidR="00FE053F" w:rsidRPr="00CB7D48" w:rsidRDefault="00FE053F" w:rsidP="000F09EF">
      <w:pPr>
        <w:widowControl/>
        <w:spacing w:line="480" w:lineRule="auto"/>
        <w:jc w:val="left"/>
        <w:rPr>
          <w:rFonts w:ascii="Palatino Linotype" w:hAnsi="Palatino Linotype"/>
          <w:b/>
          <w:caps/>
          <w:sz w:val="24"/>
          <w:szCs w:val="24"/>
        </w:rPr>
      </w:pPr>
      <w:r w:rsidRPr="00CB7D48">
        <w:rPr>
          <w:rFonts w:ascii="Palatino Linotype" w:hAnsi="Palatino Linotype"/>
          <w:b/>
          <w:caps/>
          <w:sz w:val="24"/>
          <w:szCs w:val="24"/>
        </w:rPr>
        <w:lastRenderedPageBreak/>
        <w:t>Supplemental Figures and legends</w:t>
      </w:r>
    </w:p>
    <w:p w14:paraId="70F31278" w14:textId="77777777" w:rsidR="00086ABD" w:rsidRPr="00CB7D48" w:rsidRDefault="00237797" w:rsidP="000F09EF">
      <w:pPr>
        <w:adjustRightInd w:val="0"/>
        <w:snapToGrid w:val="0"/>
        <w:spacing w:line="480" w:lineRule="auto"/>
        <w:jc w:val="left"/>
        <w:rPr>
          <w:rFonts w:ascii="Palatino Linotype" w:hAnsi="Palatino Linotype" w:cs="Times New Roman"/>
          <w:bCs/>
          <w:sz w:val="24"/>
        </w:rPr>
      </w:pPr>
      <w:r w:rsidRPr="00CB7D48">
        <w:rPr>
          <w:rFonts w:ascii="Palatino Linotype" w:hAnsi="Palatino Linotype" w:cs="Times New Roman" w:hint="eastAsia"/>
          <w:b/>
          <w:noProof/>
          <w:sz w:val="24"/>
        </w:rPr>
        <w:drawing>
          <wp:inline distT="0" distB="0" distL="0" distR="0" wp14:anchorId="1CFB4604" wp14:editId="2891D1F1">
            <wp:extent cx="5727700" cy="3810000"/>
            <wp:effectExtent l="0" t="0" r="6350" b="0"/>
            <wp:docPr id="1156657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3810000"/>
                    </a:xfrm>
                    <a:prstGeom prst="rect">
                      <a:avLst/>
                    </a:prstGeom>
                    <a:noFill/>
                    <a:ln>
                      <a:noFill/>
                    </a:ln>
                  </pic:spPr>
                </pic:pic>
              </a:graphicData>
            </a:graphic>
          </wp:inline>
        </w:drawing>
      </w:r>
      <w:r w:rsidR="00FE053F" w:rsidRPr="00CB7D48">
        <w:rPr>
          <w:rFonts w:ascii="Palatino Linotype" w:hAnsi="Palatino Linotype" w:cs="Times New Roman" w:hint="eastAsia"/>
          <w:b/>
          <w:sz w:val="22"/>
        </w:rPr>
        <w:t>F</w:t>
      </w:r>
      <w:r w:rsidR="00FE053F" w:rsidRPr="00CB7D48">
        <w:rPr>
          <w:rFonts w:ascii="Palatino Linotype" w:hAnsi="Palatino Linotype" w:cs="Times New Roman"/>
          <w:b/>
          <w:sz w:val="22"/>
        </w:rPr>
        <w:t>igure</w:t>
      </w:r>
      <w:r w:rsidR="00FE053F" w:rsidRPr="00CB7D48">
        <w:rPr>
          <w:rFonts w:ascii="Palatino Linotype" w:hAnsi="Palatino Linotype" w:cs="Times New Roman" w:hint="eastAsia"/>
          <w:b/>
          <w:sz w:val="22"/>
        </w:rPr>
        <w:t xml:space="preserve"> S</w:t>
      </w:r>
      <w:r w:rsidR="00FE053F" w:rsidRPr="00CB7D48">
        <w:rPr>
          <w:rFonts w:ascii="Palatino Linotype" w:hAnsi="Palatino Linotype" w:cs="Times New Roman" w:hint="eastAsia"/>
          <w:b/>
          <w:bCs/>
          <w:sz w:val="22"/>
        </w:rPr>
        <w:t>1:</w:t>
      </w:r>
      <w:r w:rsidR="00FE053F" w:rsidRPr="00CB7D48">
        <w:rPr>
          <w:rFonts w:ascii="Palatino Linotype" w:hAnsi="Palatino Linotype" w:cs="Times New Roman"/>
          <w:b/>
          <w:bCs/>
          <w:sz w:val="22"/>
        </w:rPr>
        <w:t xml:space="preserve"> </w:t>
      </w:r>
      <w:proofErr w:type="spellStart"/>
      <w:r w:rsidR="00FE053F" w:rsidRPr="00CB7D48">
        <w:rPr>
          <w:rFonts w:ascii="Palatino Linotype" w:hAnsi="Palatino Linotype" w:cs="Times New Roman"/>
          <w:b/>
          <w:bCs/>
          <w:sz w:val="22"/>
        </w:rPr>
        <w:t>ScRNA</w:t>
      </w:r>
      <w:proofErr w:type="spellEnd"/>
      <w:r w:rsidR="00FE053F" w:rsidRPr="00CB7D48">
        <w:rPr>
          <w:rFonts w:ascii="Palatino Linotype" w:hAnsi="Palatino Linotype" w:cs="Times New Roman"/>
          <w:b/>
          <w:bCs/>
          <w:sz w:val="22"/>
        </w:rPr>
        <w:t xml:space="preserve">-seq analysis of bone marrow cellular lineages. </w:t>
      </w:r>
      <w:r w:rsidR="00002624" w:rsidRPr="00CB7D48">
        <w:rPr>
          <w:rFonts w:ascii="Palatino Linotype" w:hAnsi="Palatino Linotype" w:cs="Times New Roman" w:hint="eastAsia"/>
          <w:b/>
          <w:bCs/>
          <w:sz w:val="22"/>
        </w:rPr>
        <w:t xml:space="preserve">(A) </w:t>
      </w:r>
      <w:r w:rsidR="00002624" w:rsidRPr="00CB7D48">
        <w:rPr>
          <w:rFonts w:ascii="Palatino Linotype" w:hAnsi="Palatino Linotype" w:cs="Times New Roman"/>
          <w:bCs/>
          <w:sz w:val="22"/>
        </w:rPr>
        <w:t>Proportions of 19 cell types in BMMCs for control</w:t>
      </w:r>
      <w:r w:rsidR="0039671B" w:rsidRPr="00CB7D48">
        <w:rPr>
          <w:rFonts w:ascii="Palatino Linotype" w:hAnsi="Palatino Linotype" w:cs="Times New Roman" w:hint="eastAsia"/>
          <w:bCs/>
          <w:sz w:val="22"/>
        </w:rPr>
        <w:t xml:space="preserve"> and</w:t>
      </w:r>
      <w:r w:rsidR="0039671B" w:rsidRPr="00CB7D48">
        <w:rPr>
          <w:rFonts w:ascii="Palatino Linotype" w:hAnsi="Palatino Linotype" w:cs="Times New Roman"/>
          <w:bCs/>
          <w:sz w:val="22"/>
        </w:rPr>
        <w:t xml:space="preserve"> </w:t>
      </w:r>
      <w:r w:rsidR="00002624" w:rsidRPr="00CB7D48">
        <w:rPr>
          <w:rFonts w:ascii="Palatino Linotype" w:hAnsi="Palatino Linotype" w:cs="Times New Roman"/>
          <w:bCs/>
          <w:sz w:val="22"/>
        </w:rPr>
        <w:t>TBI patients.</w:t>
      </w:r>
      <w:r w:rsidR="00002624" w:rsidRPr="00CB7D48">
        <w:rPr>
          <w:rFonts w:ascii="Palatino Linotype" w:hAnsi="Palatino Linotype" w:cs="Times New Roman" w:hint="eastAsia"/>
          <w:b/>
          <w:bCs/>
          <w:sz w:val="22"/>
        </w:rPr>
        <w:t xml:space="preserve"> </w:t>
      </w:r>
      <w:r w:rsidR="00FE053F" w:rsidRPr="00CB7D48">
        <w:rPr>
          <w:rFonts w:ascii="Palatino Linotype" w:hAnsi="Palatino Linotype" w:cs="Times New Roman"/>
          <w:bCs/>
          <w:sz w:val="22"/>
        </w:rPr>
        <w:t>(</w:t>
      </w:r>
      <w:r w:rsidR="00002624" w:rsidRPr="00CB7D48">
        <w:rPr>
          <w:rFonts w:ascii="Palatino Linotype" w:hAnsi="Palatino Linotype" w:cs="Times New Roman"/>
          <w:b/>
          <w:sz w:val="22"/>
        </w:rPr>
        <w:t>B</w:t>
      </w:r>
      <w:r w:rsidR="00FE053F" w:rsidRPr="00CB7D48">
        <w:rPr>
          <w:rFonts w:ascii="Palatino Linotype" w:hAnsi="Palatino Linotype" w:cs="Times New Roman"/>
          <w:bCs/>
          <w:sz w:val="22"/>
        </w:rPr>
        <w:t>) Summarized graph shows cell-type-specific marker for indicated clusters</w:t>
      </w:r>
      <w:r w:rsidR="0039671B" w:rsidRPr="00CB7D48">
        <w:rPr>
          <w:rFonts w:ascii="Palatino Linotype" w:hAnsi="Palatino Linotype" w:cs="Times New Roman" w:hint="eastAsia"/>
          <w:bCs/>
          <w:sz w:val="22"/>
        </w:rPr>
        <w:t xml:space="preserve"> (</w:t>
      </w:r>
      <w:r w:rsidR="00FE053F" w:rsidRPr="00CB7D48">
        <w:rPr>
          <w:rFonts w:ascii="Palatino Linotype" w:hAnsi="Palatino Linotype" w:cs="Times New Roman"/>
          <w:bCs/>
          <w:sz w:val="22"/>
        </w:rPr>
        <w:t>Dot color indicates the expression level</w:t>
      </w:r>
      <w:r w:rsidR="0039671B" w:rsidRPr="00CB7D48">
        <w:rPr>
          <w:rFonts w:ascii="Palatino Linotype" w:hAnsi="Palatino Linotype" w:cs="Times New Roman" w:hint="eastAsia"/>
          <w:bCs/>
          <w:sz w:val="22"/>
        </w:rPr>
        <w:t>,</w:t>
      </w:r>
      <w:r w:rsidR="0039671B" w:rsidRPr="00CB7D48">
        <w:rPr>
          <w:rFonts w:ascii="Palatino Linotype" w:hAnsi="Palatino Linotype" w:cs="Times New Roman"/>
          <w:bCs/>
          <w:sz w:val="22"/>
        </w:rPr>
        <w:t xml:space="preserve"> </w:t>
      </w:r>
      <w:r w:rsidR="0039671B" w:rsidRPr="00CB7D48">
        <w:rPr>
          <w:rFonts w:ascii="Palatino Linotype" w:hAnsi="Palatino Linotype" w:cs="Times New Roman" w:hint="eastAsia"/>
          <w:bCs/>
          <w:sz w:val="22"/>
        </w:rPr>
        <w:t>d</w:t>
      </w:r>
      <w:r w:rsidR="0039671B" w:rsidRPr="00CB7D48">
        <w:rPr>
          <w:rFonts w:ascii="Palatino Linotype" w:hAnsi="Palatino Linotype" w:cs="Times New Roman"/>
          <w:bCs/>
          <w:sz w:val="22"/>
        </w:rPr>
        <w:t xml:space="preserve">ot </w:t>
      </w:r>
      <w:r w:rsidR="00FE053F" w:rsidRPr="00CB7D48">
        <w:rPr>
          <w:rFonts w:ascii="Palatino Linotype" w:hAnsi="Palatino Linotype" w:cs="Times New Roman"/>
          <w:bCs/>
          <w:sz w:val="22"/>
        </w:rPr>
        <w:t>size represents the proportion of cells expressing indicated markers</w:t>
      </w:r>
      <w:r w:rsidR="0039671B" w:rsidRPr="00CB7D48">
        <w:rPr>
          <w:rFonts w:ascii="Palatino Linotype" w:hAnsi="Palatino Linotype" w:cs="Times New Roman" w:hint="eastAsia"/>
          <w:bCs/>
          <w:sz w:val="22"/>
        </w:rPr>
        <w:t>)</w:t>
      </w:r>
      <w:r w:rsidR="00FE053F" w:rsidRPr="00CB7D48">
        <w:rPr>
          <w:rFonts w:ascii="Palatino Linotype" w:hAnsi="Palatino Linotype" w:cs="Times New Roman"/>
          <w:bCs/>
          <w:sz w:val="22"/>
        </w:rPr>
        <w:t>.</w:t>
      </w:r>
      <w:r w:rsidR="00FE053F" w:rsidRPr="00CB7D48">
        <w:rPr>
          <w:rFonts w:ascii="Palatino Linotype" w:hAnsi="Palatino Linotype" w:cs="Times New Roman"/>
          <w:bCs/>
          <w:sz w:val="24"/>
        </w:rPr>
        <w:t xml:space="preserve"> </w:t>
      </w:r>
    </w:p>
    <w:p w14:paraId="1C9E79CB" w14:textId="77777777" w:rsidR="00086ABD" w:rsidRPr="00CB7D48" w:rsidRDefault="00086ABD">
      <w:pPr>
        <w:widowControl/>
        <w:jc w:val="left"/>
        <w:rPr>
          <w:rFonts w:ascii="Palatino Linotype" w:hAnsi="Palatino Linotype" w:cs="Times New Roman"/>
          <w:bCs/>
          <w:sz w:val="24"/>
        </w:rPr>
      </w:pPr>
      <w:r w:rsidRPr="00CB7D48">
        <w:rPr>
          <w:rFonts w:ascii="Palatino Linotype" w:hAnsi="Palatino Linotype" w:cs="Times New Roman"/>
          <w:bCs/>
          <w:sz w:val="24"/>
        </w:rPr>
        <w:br w:type="page"/>
      </w:r>
    </w:p>
    <w:p w14:paraId="485FB8DE" w14:textId="77777777" w:rsidR="00086ABD" w:rsidRPr="00CB7D48" w:rsidRDefault="00086ABD" w:rsidP="000F09EF">
      <w:pPr>
        <w:adjustRightInd w:val="0"/>
        <w:snapToGrid w:val="0"/>
        <w:spacing w:line="480" w:lineRule="auto"/>
        <w:jc w:val="left"/>
        <w:rPr>
          <w:rFonts w:ascii="Palatino Linotype" w:hAnsi="Palatino Linotype" w:cs="Times New Roman"/>
          <w:b/>
          <w:noProof/>
          <w:sz w:val="24"/>
        </w:rPr>
      </w:pPr>
    </w:p>
    <w:p w14:paraId="1B7F3AFB" w14:textId="2CDFD28E" w:rsidR="00CE0FB1" w:rsidRPr="00CB7D48" w:rsidRDefault="005113DD" w:rsidP="00CE0FB1">
      <w:pPr>
        <w:adjustRightInd w:val="0"/>
        <w:snapToGrid w:val="0"/>
        <w:spacing w:line="480" w:lineRule="auto"/>
        <w:jc w:val="left"/>
        <w:rPr>
          <w:rFonts w:ascii="Palatino Linotype" w:hAnsi="Palatino Linotype" w:cs="Times New Roman"/>
          <w:b/>
          <w:sz w:val="22"/>
        </w:rPr>
      </w:pPr>
      <w:r w:rsidRPr="00CB7D48">
        <w:rPr>
          <w:rFonts w:ascii="Palatino Linotype" w:hAnsi="Palatino Linotype" w:cs="Times New Roman"/>
          <w:b/>
          <w:noProof/>
          <w:sz w:val="24"/>
        </w:rPr>
        <w:drawing>
          <wp:inline distT="0" distB="0" distL="0" distR="0" wp14:anchorId="6E4C37A0" wp14:editId="7A266214">
            <wp:extent cx="5725795" cy="2640965"/>
            <wp:effectExtent l="0" t="0" r="8255" b="6985"/>
            <wp:docPr id="16855346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795" cy="2640965"/>
                    </a:xfrm>
                    <a:prstGeom prst="rect">
                      <a:avLst/>
                    </a:prstGeom>
                    <a:noFill/>
                    <a:ln>
                      <a:noFill/>
                    </a:ln>
                  </pic:spPr>
                </pic:pic>
              </a:graphicData>
            </a:graphic>
          </wp:inline>
        </w:drawing>
      </w:r>
      <w:r w:rsidR="00CE0FB1" w:rsidRPr="00CB7D48">
        <w:rPr>
          <w:rFonts w:ascii="Palatino Linotype" w:hAnsi="Palatino Linotype" w:cs="Times New Roman"/>
          <w:b/>
          <w:bCs/>
          <w:noProof/>
          <w:sz w:val="24"/>
        </w:rPr>
        <w:t xml:space="preserve">Figure S2: </w:t>
      </w:r>
      <w:r w:rsidR="00033CF7" w:rsidRPr="00CB7D48">
        <w:rPr>
          <w:rFonts w:ascii="Palatino Linotype" w:hAnsi="Palatino Linotype" w:cs="Times New Roman"/>
          <w:b/>
          <w:bCs/>
          <w:noProof/>
          <w:sz w:val="24"/>
        </w:rPr>
        <w:t>TBI induced lung</w:t>
      </w:r>
      <w:r w:rsidR="00CE0FB1" w:rsidRPr="00CB7D48">
        <w:rPr>
          <w:rFonts w:ascii="Palatino Linotype" w:hAnsi="Palatino Linotype" w:cs="Times New Roman"/>
          <w:b/>
          <w:bCs/>
          <w:noProof/>
          <w:sz w:val="24"/>
        </w:rPr>
        <w:t xml:space="preserve"> injury in mice.​</w:t>
      </w:r>
      <w:r w:rsidR="00CE0FB1" w:rsidRPr="00CB7D48">
        <w:rPr>
          <w:rFonts w:ascii="Palatino Linotype" w:hAnsi="Palatino Linotype" w:cs="Times New Roman"/>
          <w:b/>
          <w:noProof/>
          <w:sz w:val="24"/>
        </w:rPr>
        <w:t xml:space="preserve">​ </w:t>
      </w:r>
      <w:r w:rsidR="00CE0FB1" w:rsidRPr="00CB7D48">
        <w:rPr>
          <w:rFonts w:ascii="Palatino Linotype" w:hAnsi="Palatino Linotype" w:cs="Times New Roman"/>
          <w:sz w:val="22"/>
        </w:rPr>
        <w:t>(</w:t>
      </w:r>
      <w:r w:rsidR="00CE0FB1" w:rsidRPr="00CB7D48">
        <w:rPr>
          <w:rFonts w:ascii="Palatino Linotype" w:hAnsi="Palatino Linotype" w:cs="Times New Roman"/>
          <w:b/>
          <w:bCs/>
          <w:sz w:val="22"/>
        </w:rPr>
        <w:t>A</w:t>
      </w:r>
      <w:r w:rsidRPr="00CB7D48">
        <w:rPr>
          <w:rFonts w:ascii="Palatino Linotype" w:hAnsi="Palatino Linotype" w:cs="Times New Roman"/>
          <w:b/>
          <w:bCs/>
          <w:sz w:val="22"/>
        </w:rPr>
        <w:t>-B</w:t>
      </w:r>
      <w:r w:rsidR="00CE0FB1" w:rsidRPr="00CB7D48">
        <w:rPr>
          <w:rFonts w:ascii="Palatino Linotype" w:hAnsi="Palatino Linotype" w:cs="Times New Roman"/>
          <w:sz w:val="22"/>
        </w:rPr>
        <w:t xml:space="preserve">)​​ </w:t>
      </w:r>
      <w:r w:rsidR="00856E56" w:rsidRPr="00CB7D48">
        <w:rPr>
          <w:rFonts w:ascii="Palatino Linotype" w:hAnsi="Palatino Linotype" w:cs="Times New Roman"/>
          <w:sz w:val="22"/>
        </w:rPr>
        <w:t>Representative H&amp;E images (scale bars</w:t>
      </w:r>
      <w:r w:rsidR="007639BF" w:rsidRPr="00CB7D48">
        <w:rPr>
          <w:rFonts w:ascii="Palatino Linotype" w:hAnsi="Palatino Linotype" w:cs="Times New Roman" w:hint="eastAsia"/>
          <w:sz w:val="22"/>
        </w:rPr>
        <w:t>=</w:t>
      </w:r>
      <w:r w:rsidRPr="00CB7D48">
        <w:rPr>
          <w:rFonts w:ascii="Palatino Linotype" w:hAnsi="Palatino Linotype" w:cs="Times New Roman"/>
          <w:sz w:val="22"/>
        </w:rPr>
        <w:t>50</w:t>
      </w:r>
      <w:r w:rsidR="00856E56" w:rsidRPr="00CB7D48">
        <w:rPr>
          <w:rFonts w:ascii="Palatino Linotype" w:hAnsi="Palatino Linotype" w:cs="Times New Roman"/>
          <w:sz w:val="22"/>
        </w:rPr>
        <w:t xml:space="preserve"> </w:t>
      </w:r>
      <w:proofErr w:type="spellStart"/>
      <w:r w:rsidR="00856E56" w:rsidRPr="00CB7D48">
        <w:rPr>
          <w:rFonts w:ascii="Palatino Linotype" w:hAnsi="Palatino Linotype" w:cs="Times New Roman"/>
          <w:sz w:val="22"/>
        </w:rPr>
        <w:t>μm</w:t>
      </w:r>
      <w:proofErr w:type="spellEnd"/>
      <w:r w:rsidR="00856E56" w:rsidRPr="00CB7D48">
        <w:rPr>
          <w:rFonts w:ascii="Palatino Linotype" w:hAnsi="Palatino Linotype" w:cs="Times New Roman"/>
          <w:sz w:val="22"/>
        </w:rPr>
        <w:t>) for lung injury at 1, 3 and 7 days after FPI</w:t>
      </w:r>
      <w:r w:rsidR="00856E56" w:rsidRPr="00CB7D48">
        <w:rPr>
          <w:rFonts w:hint="eastAsia"/>
        </w:rPr>
        <w:t xml:space="preserve"> </w:t>
      </w:r>
      <w:r w:rsidR="00856E56" w:rsidRPr="00CB7D48">
        <w:rPr>
          <w:rFonts w:ascii="Palatino Linotype" w:hAnsi="Palatino Linotype" w:cs="Times New Roman"/>
          <w:sz w:val="22"/>
        </w:rPr>
        <w:t xml:space="preserve">compared with </w:t>
      </w:r>
      <w:r w:rsidR="009F3441" w:rsidRPr="00CB7D48">
        <w:rPr>
          <w:rFonts w:ascii="Palatino Linotype" w:hAnsi="Palatino Linotype" w:cs="Times New Roman"/>
          <w:sz w:val="22"/>
        </w:rPr>
        <w:t xml:space="preserve">sham </w:t>
      </w:r>
      <w:r w:rsidR="00856E56" w:rsidRPr="00CB7D48">
        <w:rPr>
          <w:rFonts w:ascii="Palatino Linotype" w:hAnsi="Palatino Linotype" w:cs="Times New Roman"/>
          <w:sz w:val="22"/>
        </w:rPr>
        <w:t>surgery</w:t>
      </w:r>
      <w:r w:rsidRPr="00CB7D48">
        <w:rPr>
          <w:rFonts w:ascii="Palatino Linotype" w:hAnsi="Palatino Linotype" w:cs="Times New Roman"/>
          <w:sz w:val="22"/>
        </w:rPr>
        <w:t xml:space="preserve"> (</w:t>
      </w:r>
      <w:r w:rsidRPr="00CB7D48">
        <w:rPr>
          <w:rFonts w:ascii="Palatino Linotype" w:hAnsi="Palatino Linotype" w:cs="Times New Roman"/>
          <w:b/>
          <w:bCs/>
          <w:sz w:val="22"/>
        </w:rPr>
        <w:t>A</w:t>
      </w:r>
      <w:r w:rsidRPr="00CB7D48">
        <w:rPr>
          <w:rFonts w:ascii="Palatino Linotype" w:hAnsi="Palatino Linotype" w:cs="Times New Roman"/>
          <w:sz w:val="22"/>
        </w:rPr>
        <w:t>)</w:t>
      </w:r>
      <w:r w:rsidR="00856E56" w:rsidRPr="00CB7D48">
        <w:rPr>
          <w:rFonts w:ascii="Palatino Linotype" w:hAnsi="Palatino Linotype" w:cs="Times New Roman"/>
          <w:sz w:val="22"/>
        </w:rPr>
        <w:t xml:space="preserve"> and ALI score (</w:t>
      </w:r>
      <w:r w:rsidR="00856E56" w:rsidRPr="00CB7D48">
        <w:rPr>
          <w:rFonts w:ascii="Palatino Linotype" w:hAnsi="Palatino Linotype" w:cs="Times New Roman"/>
          <w:b/>
          <w:bCs/>
          <w:sz w:val="22"/>
        </w:rPr>
        <w:t>B</w:t>
      </w:r>
      <w:r w:rsidR="00856E56" w:rsidRPr="00CB7D48">
        <w:rPr>
          <w:rFonts w:ascii="Palatino Linotype" w:hAnsi="Palatino Linotype" w:cs="Times New Roman"/>
          <w:sz w:val="22"/>
        </w:rPr>
        <w:t>, n=6/group, paired t test).</w:t>
      </w:r>
      <w:r w:rsidR="00CE0FB1" w:rsidRPr="00CB7D48">
        <w:rPr>
          <w:rFonts w:ascii="Palatino Linotype" w:hAnsi="Palatino Linotype" w:cs="Times New Roman"/>
          <w:sz w:val="22"/>
        </w:rPr>
        <w:t xml:space="preserve"> (</w:t>
      </w:r>
      <w:r w:rsidR="00CE0FB1" w:rsidRPr="00CB7D48">
        <w:rPr>
          <w:rFonts w:ascii="Palatino Linotype" w:hAnsi="Palatino Linotype" w:cs="Times New Roman"/>
          <w:b/>
          <w:bCs/>
          <w:sz w:val="22"/>
        </w:rPr>
        <w:t>C</w:t>
      </w:r>
      <w:r w:rsidR="00CE0FB1" w:rsidRPr="00CB7D48">
        <w:rPr>
          <w:rFonts w:ascii="Palatino Linotype" w:hAnsi="Palatino Linotype" w:cs="Times New Roman"/>
          <w:sz w:val="22"/>
        </w:rPr>
        <w:t xml:space="preserve">)​​ </w:t>
      </w:r>
      <w:bookmarkStart w:id="4" w:name="_Hlk205190375"/>
      <w:r w:rsidR="00856E56" w:rsidRPr="00CB7D48">
        <w:rPr>
          <w:rFonts w:ascii="Palatino Linotype" w:hAnsi="Palatino Linotype" w:cs="Times New Roman"/>
          <w:sz w:val="22"/>
        </w:rPr>
        <w:t>The</w:t>
      </w:r>
      <w:r w:rsidR="00CE0FB1" w:rsidRPr="00CB7D48">
        <w:rPr>
          <w:rFonts w:ascii="Palatino Linotype" w:hAnsi="Palatino Linotype" w:cs="Times New Roman"/>
          <w:sz w:val="22"/>
        </w:rPr>
        <w:t xml:space="preserve"> ​pulmonary function (RL, RE, and Cdyn) </w:t>
      </w:r>
      <w:r w:rsidR="00856E56" w:rsidRPr="00CB7D48">
        <w:rPr>
          <w:rFonts w:ascii="Palatino Linotype" w:hAnsi="Palatino Linotype" w:cs="Times New Roman"/>
          <w:sz w:val="22"/>
        </w:rPr>
        <w:t xml:space="preserve">of mice </w:t>
      </w:r>
      <w:r w:rsidR="00856E56" w:rsidRPr="00CB7D48">
        <w:rPr>
          <w:rFonts w:ascii="Palatino Linotype" w:hAnsi="Palatino Linotype"/>
          <w:sz w:val="22"/>
        </w:rPr>
        <w:t xml:space="preserve">was measured via the </w:t>
      </w:r>
      <w:proofErr w:type="spellStart"/>
      <w:r w:rsidR="00856E56" w:rsidRPr="00CB7D48">
        <w:rPr>
          <w:rFonts w:ascii="Palatino Linotype" w:hAnsi="Palatino Linotype"/>
          <w:sz w:val="22"/>
        </w:rPr>
        <w:t>AniRes</w:t>
      </w:r>
      <w:proofErr w:type="spellEnd"/>
      <w:r w:rsidR="00856E56" w:rsidRPr="00CB7D48">
        <w:rPr>
          <w:rFonts w:ascii="Palatino Linotype" w:hAnsi="Palatino Linotype"/>
          <w:sz w:val="22"/>
        </w:rPr>
        <w:t xml:space="preserve"> 2005 system</w:t>
      </w:r>
      <w:r w:rsidR="00856E56" w:rsidRPr="00CB7D48">
        <w:rPr>
          <w:rFonts w:ascii="Palatino Linotype" w:hAnsi="Palatino Linotype"/>
          <w:sz w:val="24"/>
          <w:szCs w:val="24"/>
        </w:rPr>
        <w:t xml:space="preserve"> </w:t>
      </w:r>
      <w:r w:rsidR="00CE0FB1" w:rsidRPr="00CB7D48">
        <w:rPr>
          <w:rFonts w:ascii="Palatino Linotype" w:hAnsi="Palatino Linotype" w:cs="Times New Roman"/>
          <w:sz w:val="22"/>
        </w:rPr>
        <w:t xml:space="preserve">at </w:t>
      </w:r>
      <w:r w:rsidR="00856E56" w:rsidRPr="00CB7D48">
        <w:rPr>
          <w:rFonts w:ascii="Palatino Linotype" w:hAnsi="Palatino Linotype" w:cs="Times New Roman"/>
          <w:sz w:val="22"/>
        </w:rPr>
        <w:t>1, 3 and 7 days</w:t>
      </w:r>
      <w:r w:rsidR="00CE0FB1" w:rsidRPr="00CB7D48">
        <w:rPr>
          <w:rFonts w:ascii="Palatino Linotype" w:hAnsi="Palatino Linotype" w:cs="Times New Roman"/>
          <w:sz w:val="22"/>
        </w:rPr>
        <w:t xml:space="preserve"> post-TBI (n=</w:t>
      </w:r>
      <w:r w:rsidR="00497B64" w:rsidRPr="00CB7D48">
        <w:rPr>
          <w:rFonts w:ascii="Palatino Linotype" w:hAnsi="Palatino Linotype" w:cs="Times New Roman" w:hint="eastAsia"/>
          <w:sz w:val="22"/>
        </w:rPr>
        <w:t>8</w:t>
      </w:r>
      <w:r w:rsidR="00CE0FB1" w:rsidRPr="00CB7D48">
        <w:rPr>
          <w:rFonts w:ascii="Palatino Linotype" w:hAnsi="Palatino Linotype" w:cs="Times New Roman"/>
          <w:sz w:val="22"/>
        </w:rPr>
        <w:t xml:space="preserve">/group, </w:t>
      </w:r>
      <w:r w:rsidR="00CE0FB1" w:rsidRPr="00CB7D48">
        <w:rPr>
          <w:rFonts w:ascii="Palatino Linotype" w:hAnsi="Palatino Linotype" w:cs="Times New Roman"/>
          <w:bCs/>
          <w:sz w:val="22"/>
        </w:rPr>
        <w:t>one-way ANOVA</w:t>
      </w:r>
      <w:r w:rsidR="00CE0FB1" w:rsidRPr="00CB7D48">
        <w:rPr>
          <w:rFonts w:ascii="Palatino Linotype" w:hAnsi="Palatino Linotype" w:cs="Times New Roman"/>
          <w:sz w:val="22"/>
        </w:rPr>
        <w:t>).</w:t>
      </w:r>
      <w:bookmarkEnd w:id="4"/>
      <w:r w:rsidR="00CE0FB1" w:rsidRPr="00CB7D48">
        <w:rPr>
          <w:rFonts w:ascii="Palatino Linotype" w:hAnsi="Palatino Linotype" w:cs="Times New Roman"/>
          <w:sz w:val="22"/>
        </w:rPr>
        <w:t xml:space="preserve"> All data are expressed as means ± SEM.</w:t>
      </w:r>
      <w:r w:rsidR="00CE0FB1" w:rsidRPr="00CB7D48">
        <w:rPr>
          <w:rFonts w:ascii="Palatino Linotype" w:hAnsi="Palatino Linotype" w:cs="Times New Roman"/>
          <w:b/>
          <w:sz w:val="22"/>
        </w:rPr>
        <w:t xml:space="preserve"> </w:t>
      </w:r>
    </w:p>
    <w:p w14:paraId="2F2B0FE6" w14:textId="7B067D41" w:rsidR="0046733C" w:rsidRPr="00CB7D48" w:rsidRDefault="0046733C" w:rsidP="000F09EF">
      <w:pPr>
        <w:adjustRightInd w:val="0"/>
        <w:snapToGrid w:val="0"/>
        <w:spacing w:line="480" w:lineRule="auto"/>
        <w:jc w:val="left"/>
        <w:rPr>
          <w:rFonts w:ascii="Palatino Linotype" w:hAnsi="Palatino Linotype" w:cs="Times New Roman"/>
          <w:bCs/>
          <w:sz w:val="24"/>
        </w:rPr>
      </w:pPr>
      <w:r w:rsidRPr="00CB7D48">
        <w:rPr>
          <w:rFonts w:ascii="Palatino Linotype" w:hAnsi="Palatino Linotype" w:cs="Times New Roman"/>
          <w:b/>
          <w:noProof/>
          <w:sz w:val="24"/>
        </w:rPr>
        <w:br w:type="page"/>
      </w:r>
    </w:p>
    <w:p w14:paraId="753E3BDC" w14:textId="5974790A" w:rsidR="00086ABD" w:rsidRPr="00CB7D48" w:rsidRDefault="00D17B51" w:rsidP="000F09EF">
      <w:pPr>
        <w:adjustRightInd w:val="0"/>
        <w:snapToGrid w:val="0"/>
        <w:spacing w:line="480" w:lineRule="auto"/>
        <w:jc w:val="left"/>
        <w:rPr>
          <w:rFonts w:ascii="Palatino Linotype" w:hAnsi="Palatino Linotype" w:cs="Times New Roman"/>
          <w:b/>
          <w:sz w:val="22"/>
        </w:rPr>
      </w:pPr>
      <w:r w:rsidRPr="00CB7D48">
        <w:rPr>
          <w:rFonts w:ascii="Palatino Linotype" w:hAnsi="Palatino Linotype" w:cs="Times New Roman"/>
          <w:b/>
          <w:noProof/>
          <w:sz w:val="24"/>
        </w:rPr>
        <w:lastRenderedPageBreak/>
        <w:drawing>
          <wp:inline distT="0" distB="0" distL="0" distR="0" wp14:anchorId="06821E80" wp14:editId="48D8BF35">
            <wp:extent cx="5730240" cy="1653540"/>
            <wp:effectExtent l="0" t="0" r="3810" b="3810"/>
            <wp:docPr id="702869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240" cy="1653540"/>
                    </a:xfrm>
                    <a:prstGeom prst="rect">
                      <a:avLst/>
                    </a:prstGeom>
                    <a:noFill/>
                    <a:ln>
                      <a:noFill/>
                    </a:ln>
                  </pic:spPr>
                </pic:pic>
              </a:graphicData>
            </a:graphic>
          </wp:inline>
        </w:drawing>
      </w:r>
      <w:r w:rsidRPr="00CB7D48">
        <w:rPr>
          <w:rFonts w:ascii="Palatino Linotype" w:hAnsi="Palatino Linotype" w:cs="Times New Roman"/>
          <w:b/>
          <w:sz w:val="22"/>
        </w:rPr>
        <w:t>Figure</w:t>
      </w:r>
      <w:r w:rsidRPr="00CB7D48">
        <w:rPr>
          <w:rFonts w:ascii="Palatino Linotype" w:hAnsi="Palatino Linotype" w:cs="Times New Roman" w:hint="eastAsia"/>
          <w:b/>
          <w:sz w:val="22"/>
        </w:rPr>
        <w:t xml:space="preserve"> S</w:t>
      </w:r>
      <w:r w:rsidR="00086ABD" w:rsidRPr="00CB7D48">
        <w:rPr>
          <w:rFonts w:ascii="Palatino Linotype" w:hAnsi="Palatino Linotype" w:cs="Times New Roman" w:hint="eastAsia"/>
          <w:b/>
          <w:sz w:val="22"/>
        </w:rPr>
        <w:t>3</w:t>
      </w:r>
      <w:r w:rsidRPr="00CB7D48">
        <w:rPr>
          <w:rFonts w:ascii="Palatino Linotype" w:hAnsi="Palatino Linotype" w:cs="Times New Roman" w:hint="eastAsia"/>
          <w:b/>
          <w:sz w:val="22"/>
        </w:rPr>
        <w:t>:</w:t>
      </w:r>
      <w:r w:rsidRPr="00CB7D48">
        <w:rPr>
          <w:rFonts w:ascii="Palatino Linotype" w:hAnsi="Palatino Linotype" w:cs="Times New Roman"/>
          <w:b/>
          <w:sz w:val="22"/>
        </w:rPr>
        <w:t xml:space="preserve"> Increased myeloid cells in femur BM</w:t>
      </w:r>
      <w:r w:rsidRPr="00CB7D48">
        <w:rPr>
          <w:rFonts w:ascii="Palatino Linotype" w:hAnsi="Palatino Linotype" w:cs="Times New Roman" w:hint="eastAsia"/>
          <w:b/>
          <w:sz w:val="22"/>
        </w:rPr>
        <w:t xml:space="preserve"> of </w:t>
      </w:r>
      <w:r w:rsidRPr="00CB7D48">
        <w:rPr>
          <w:rFonts w:ascii="Palatino Linotype" w:hAnsi="Palatino Linotype" w:cs="Times New Roman"/>
          <w:b/>
          <w:sz w:val="22"/>
        </w:rPr>
        <w:t>Fgd5-CreER; tdTomato mouse.</w:t>
      </w:r>
      <w:r w:rsidRPr="00CB7D48">
        <w:rPr>
          <w:rFonts w:ascii="Palatino Linotype" w:hAnsi="Palatino Linotype" w:cs="Times New Roman" w:hint="eastAsia"/>
          <w:b/>
          <w:sz w:val="22"/>
        </w:rPr>
        <w:t xml:space="preserve"> </w:t>
      </w:r>
      <w:r w:rsidRPr="00CB7D48">
        <w:rPr>
          <w:rFonts w:ascii="Palatino Linotype" w:hAnsi="Palatino Linotype" w:cs="Times New Roman"/>
          <w:sz w:val="22"/>
        </w:rPr>
        <w:t>(</w:t>
      </w:r>
      <w:r w:rsidRPr="00CB7D48">
        <w:rPr>
          <w:rFonts w:ascii="Palatino Linotype" w:hAnsi="Palatino Linotype" w:cs="Times New Roman"/>
          <w:b/>
          <w:bCs/>
          <w:sz w:val="22"/>
        </w:rPr>
        <w:t>A</w:t>
      </w:r>
      <w:r w:rsidRPr="00CB7D48">
        <w:rPr>
          <w:rFonts w:ascii="Palatino Linotype" w:hAnsi="Palatino Linotype" w:cs="Times New Roman"/>
          <w:sz w:val="22"/>
        </w:rPr>
        <w:t>) Active expression of tdTomato was profiled in HSCs of femur BM cells in sham or TBI mice (n=8</w:t>
      </w:r>
      <w:r w:rsidRPr="00CB7D48">
        <w:rPr>
          <w:rFonts w:ascii="Palatino Linotype" w:hAnsi="Palatino Linotype" w:cs="Times New Roman" w:hint="eastAsia"/>
          <w:sz w:val="22"/>
        </w:rPr>
        <w:t>/</w:t>
      </w:r>
      <w:r w:rsidRPr="00CB7D48">
        <w:rPr>
          <w:rFonts w:ascii="Palatino Linotype" w:hAnsi="Palatino Linotype" w:cs="Times New Roman"/>
          <w:sz w:val="22"/>
        </w:rPr>
        <w:t>group</w:t>
      </w:r>
      <w:r w:rsidRPr="00CB7D48">
        <w:rPr>
          <w:rFonts w:ascii="Palatino Linotype" w:hAnsi="Palatino Linotype" w:cs="Times New Roman" w:hint="eastAsia"/>
          <w:sz w:val="22"/>
        </w:rPr>
        <w:t xml:space="preserve">, </w:t>
      </w:r>
      <w:r w:rsidRPr="00CB7D48">
        <w:rPr>
          <w:rFonts w:ascii="Palatino Linotype" w:eastAsia="宋体" w:hAnsi="Palatino Linotype" w:cs="Times New Roman"/>
          <w:sz w:val="22"/>
        </w:rPr>
        <w:t>unpaired t test</w:t>
      </w:r>
      <w:r w:rsidRPr="00CB7D48">
        <w:rPr>
          <w:rFonts w:ascii="Palatino Linotype" w:hAnsi="Palatino Linotype" w:cs="Times New Roman"/>
          <w:sz w:val="22"/>
        </w:rPr>
        <w:t>). (</w:t>
      </w:r>
      <w:r w:rsidRPr="00CB7D48">
        <w:rPr>
          <w:rFonts w:ascii="Palatino Linotype" w:hAnsi="Palatino Linotype" w:cs="Times New Roman"/>
          <w:b/>
          <w:bCs/>
          <w:sz w:val="22"/>
        </w:rPr>
        <w:t>B</w:t>
      </w:r>
      <w:r w:rsidRPr="00CB7D48">
        <w:rPr>
          <w:rFonts w:ascii="Palatino Linotype" w:hAnsi="Palatino Linotype" w:cs="Times New Roman"/>
          <w:sz w:val="22"/>
        </w:rPr>
        <w:t>)</w:t>
      </w:r>
      <w:r w:rsidRPr="00CB7D48">
        <w:rPr>
          <w:rFonts w:ascii="Palatino Linotype" w:hAnsi="Palatino Linotype" w:cs="Times New Roman"/>
          <w:bCs/>
          <w:sz w:val="22"/>
        </w:rPr>
        <w:t xml:space="preserve"> Active expression of tdTomato was measured in the indicated mature immune cells of femur BM cells </w:t>
      </w:r>
      <w:r w:rsidRPr="00CB7D48">
        <w:rPr>
          <w:rFonts w:ascii="Palatino Linotype" w:hAnsi="Palatino Linotype" w:cs="Times New Roman"/>
          <w:sz w:val="22"/>
        </w:rPr>
        <w:t>(n=8</w:t>
      </w:r>
      <w:r w:rsidRPr="00CB7D48">
        <w:rPr>
          <w:rFonts w:ascii="Palatino Linotype" w:hAnsi="Palatino Linotype" w:cs="Times New Roman" w:hint="eastAsia"/>
          <w:sz w:val="22"/>
        </w:rPr>
        <w:t>/</w:t>
      </w:r>
      <w:r w:rsidRPr="00CB7D48">
        <w:rPr>
          <w:rFonts w:ascii="Palatino Linotype" w:hAnsi="Palatino Linotype" w:cs="Times New Roman"/>
          <w:sz w:val="22"/>
        </w:rPr>
        <w:t>group</w:t>
      </w:r>
      <w:r w:rsidRPr="00CB7D48">
        <w:rPr>
          <w:rFonts w:ascii="Palatino Linotype" w:hAnsi="Palatino Linotype" w:cs="Times New Roman" w:hint="eastAsia"/>
          <w:sz w:val="22"/>
        </w:rPr>
        <w:t xml:space="preserve">, </w:t>
      </w:r>
      <w:r w:rsidRPr="00CB7D48">
        <w:rPr>
          <w:rFonts w:ascii="Palatino Linotype" w:eastAsia="宋体" w:hAnsi="Palatino Linotype" w:cs="Times New Roman"/>
          <w:sz w:val="22"/>
        </w:rPr>
        <w:t>unpaired t test</w:t>
      </w:r>
      <w:r w:rsidRPr="00CB7D48">
        <w:rPr>
          <w:rFonts w:ascii="Palatino Linotype" w:hAnsi="Palatino Linotype" w:cs="Times New Roman"/>
          <w:sz w:val="22"/>
        </w:rPr>
        <w:t>)</w:t>
      </w:r>
      <w:r w:rsidRPr="00CB7D48">
        <w:rPr>
          <w:rFonts w:ascii="Palatino Linotype" w:hAnsi="Palatino Linotype" w:cs="Times New Roman"/>
          <w:bCs/>
          <w:sz w:val="22"/>
        </w:rPr>
        <w:t>.</w:t>
      </w:r>
      <w:r w:rsidRPr="00CB7D48">
        <w:rPr>
          <w:rFonts w:ascii="Palatino Linotype" w:hAnsi="Palatino Linotype" w:cs="Times New Roman" w:hint="eastAsia"/>
          <w:sz w:val="24"/>
          <w:szCs w:val="24"/>
        </w:rPr>
        <w:t xml:space="preserve"> </w:t>
      </w:r>
      <w:bookmarkStart w:id="5" w:name="OLE_LINK3"/>
      <w:r w:rsidR="00E700A2" w:rsidRPr="00CB7D48">
        <w:rPr>
          <w:rFonts w:ascii="Palatino Linotype" w:hAnsi="Palatino Linotype" w:cs="Times New Roman"/>
          <w:sz w:val="22"/>
        </w:rPr>
        <w:t>All data are expressed as means ± SEM.</w:t>
      </w:r>
      <w:r w:rsidR="00086ABD" w:rsidRPr="00CB7D48">
        <w:rPr>
          <w:rFonts w:ascii="Palatino Linotype" w:hAnsi="Palatino Linotype" w:cs="Times New Roman"/>
          <w:b/>
          <w:sz w:val="22"/>
        </w:rPr>
        <w:t xml:space="preserve"> </w:t>
      </w:r>
    </w:p>
    <w:bookmarkEnd w:id="5"/>
    <w:p w14:paraId="645456C9" w14:textId="77777777" w:rsidR="00086ABD" w:rsidRPr="00CB7D48" w:rsidRDefault="00086ABD">
      <w:pPr>
        <w:widowControl/>
        <w:jc w:val="left"/>
        <w:rPr>
          <w:rFonts w:ascii="Palatino Linotype" w:hAnsi="Palatino Linotype" w:cs="Times New Roman"/>
          <w:b/>
          <w:sz w:val="22"/>
        </w:rPr>
      </w:pPr>
      <w:r w:rsidRPr="00CB7D48">
        <w:rPr>
          <w:rFonts w:ascii="Palatino Linotype" w:hAnsi="Palatino Linotype" w:cs="Times New Roman"/>
          <w:b/>
          <w:sz w:val="22"/>
        </w:rPr>
        <w:br w:type="page"/>
      </w:r>
    </w:p>
    <w:p w14:paraId="5A78702E" w14:textId="77777777" w:rsidR="00086ABD" w:rsidRPr="00CB7D48" w:rsidRDefault="00086ABD" w:rsidP="000F09EF">
      <w:pPr>
        <w:adjustRightInd w:val="0"/>
        <w:snapToGrid w:val="0"/>
        <w:spacing w:line="480" w:lineRule="auto"/>
        <w:jc w:val="left"/>
        <w:rPr>
          <w:rFonts w:ascii="Palatino Linotype" w:hAnsi="Palatino Linotype" w:cs="Times New Roman"/>
          <w:b/>
          <w:sz w:val="22"/>
        </w:rPr>
      </w:pPr>
    </w:p>
    <w:p w14:paraId="1B2CB4EC" w14:textId="14535ACB" w:rsidR="00EF62AA" w:rsidRPr="00CB7D48" w:rsidRDefault="007639BF" w:rsidP="000F09EF">
      <w:pPr>
        <w:adjustRightInd w:val="0"/>
        <w:snapToGrid w:val="0"/>
        <w:spacing w:line="480" w:lineRule="auto"/>
        <w:jc w:val="left"/>
        <w:rPr>
          <w:rFonts w:ascii="Palatino Linotype" w:hAnsi="Palatino Linotype" w:cs="Times New Roman"/>
          <w:sz w:val="24"/>
          <w:szCs w:val="24"/>
        </w:rPr>
      </w:pPr>
      <w:r w:rsidRPr="00CB7D48">
        <w:rPr>
          <w:rFonts w:ascii="Palatino Linotype" w:hAnsi="Palatino Linotype" w:cs="Times New Roman"/>
          <w:b/>
          <w:noProof/>
          <w:sz w:val="22"/>
        </w:rPr>
        <w:drawing>
          <wp:inline distT="0" distB="0" distL="0" distR="0" wp14:anchorId="13C0B1AE" wp14:editId="5CCEE381">
            <wp:extent cx="5725160" cy="4543425"/>
            <wp:effectExtent l="0" t="0" r="8890" b="9525"/>
            <wp:docPr id="643832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160" cy="4543425"/>
                    </a:xfrm>
                    <a:prstGeom prst="rect">
                      <a:avLst/>
                    </a:prstGeom>
                    <a:noFill/>
                    <a:ln>
                      <a:noFill/>
                    </a:ln>
                  </pic:spPr>
                </pic:pic>
              </a:graphicData>
            </a:graphic>
          </wp:inline>
        </w:drawing>
      </w:r>
      <w:r w:rsidR="00FE053F" w:rsidRPr="00CB7D48">
        <w:rPr>
          <w:rFonts w:ascii="Palatino Linotype" w:hAnsi="Palatino Linotype" w:cs="Times New Roman"/>
          <w:b/>
          <w:sz w:val="22"/>
        </w:rPr>
        <w:t>Figure</w:t>
      </w:r>
      <w:r w:rsidR="00FE053F" w:rsidRPr="00CB7D48">
        <w:rPr>
          <w:rFonts w:ascii="Palatino Linotype" w:hAnsi="Palatino Linotype" w:cs="Times New Roman" w:hint="eastAsia"/>
          <w:b/>
          <w:sz w:val="22"/>
        </w:rPr>
        <w:t xml:space="preserve"> S</w:t>
      </w:r>
      <w:r w:rsidR="00086ABD" w:rsidRPr="00CB7D48">
        <w:rPr>
          <w:rFonts w:ascii="Palatino Linotype" w:hAnsi="Palatino Linotype" w:cs="Times New Roman" w:hint="eastAsia"/>
          <w:b/>
          <w:bCs/>
          <w:sz w:val="22"/>
        </w:rPr>
        <w:t>4</w:t>
      </w:r>
      <w:r w:rsidR="00FE053F" w:rsidRPr="00CB7D48">
        <w:rPr>
          <w:rFonts w:ascii="Palatino Linotype" w:hAnsi="Palatino Linotype" w:cs="Times New Roman" w:hint="eastAsia"/>
          <w:b/>
          <w:bCs/>
          <w:sz w:val="22"/>
        </w:rPr>
        <w:t>:</w:t>
      </w:r>
      <w:r w:rsidR="00FE053F" w:rsidRPr="00CB7D48">
        <w:rPr>
          <w:rFonts w:ascii="Palatino Linotype" w:hAnsi="Palatino Linotype" w:cs="Times New Roman"/>
          <w:b/>
          <w:bCs/>
          <w:sz w:val="22"/>
        </w:rPr>
        <w:t xml:space="preserve"> Global loss of </w:t>
      </w:r>
      <w:r w:rsidR="005172F4" w:rsidRPr="00CB7D48">
        <w:rPr>
          <w:rFonts w:ascii="Palatino Linotype" w:hAnsi="Palatino Linotype" w:cs="Times New Roman" w:hint="eastAsia"/>
          <w:b/>
          <w:bCs/>
          <w:i/>
          <w:iCs/>
          <w:sz w:val="22"/>
        </w:rPr>
        <w:t xml:space="preserve">Il1r1 </w:t>
      </w:r>
      <w:r w:rsidR="00FE053F" w:rsidRPr="00CB7D48">
        <w:rPr>
          <w:rFonts w:ascii="Palatino Linotype" w:hAnsi="Palatino Linotype" w:cs="Times New Roman"/>
          <w:b/>
          <w:bCs/>
          <w:sz w:val="22"/>
        </w:rPr>
        <w:t xml:space="preserve">influenced emergency </w:t>
      </w:r>
      <w:r w:rsidR="00033609" w:rsidRPr="00CB7D48">
        <w:rPr>
          <w:rFonts w:ascii="Palatino Linotype" w:hAnsi="Palatino Linotype" w:cs="Times New Roman"/>
          <w:b/>
          <w:bCs/>
          <w:sz w:val="22"/>
        </w:rPr>
        <w:t>hematopoiesis</w:t>
      </w:r>
      <w:r w:rsidR="00FE053F" w:rsidRPr="00CB7D48">
        <w:rPr>
          <w:rFonts w:ascii="Palatino Linotype" w:hAnsi="Palatino Linotype" w:cs="Times New Roman"/>
          <w:b/>
          <w:bCs/>
          <w:sz w:val="22"/>
        </w:rPr>
        <w:t>.</w:t>
      </w:r>
      <w:r w:rsidR="00033609" w:rsidRPr="00CB7D48">
        <w:rPr>
          <w:rFonts w:ascii="Palatino Linotype" w:hAnsi="Palatino Linotype" w:cs="Times New Roman" w:hint="eastAsia"/>
          <w:b/>
          <w:bCs/>
          <w:sz w:val="22"/>
        </w:rPr>
        <w:t xml:space="preserve"> </w:t>
      </w:r>
      <w:r w:rsidR="00BC545B" w:rsidRPr="00CB7D48">
        <w:rPr>
          <w:rFonts w:ascii="Palatino Linotype" w:hAnsi="Palatino Linotype" w:cs="Times New Roman"/>
          <w:bCs/>
          <w:sz w:val="22"/>
        </w:rPr>
        <w:t>(</w:t>
      </w:r>
      <w:r w:rsidR="00BC545B" w:rsidRPr="00CB7D48">
        <w:rPr>
          <w:rFonts w:ascii="Palatino Linotype" w:hAnsi="Palatino Linotype" w:cs="Times New Roman" w:hint="eastAsia"/>
          <w:b/>
          <w:sz w:val="22"/>
        </w:rPr>
        <w:t>A</w:t>
      </w:r>
      <w:r w:rsidR="00BC545B" w:rsidRPr="00CB7D48">
        <w:rPr>
          <w:rFonts w:ascii="Palatino Linotype" w:hAnsi="Palatino Linotype" w:cs="Times New Roman"/>
          <w:bCs/>
          <w:sz w:val="22"/>
        </w:rPr>
        <w:t xml:space="preserve">) </w:t>
      </w:r>
      <w:r w:rsidR="00BC545B" w:rsidRPr="00CB7D48">
        <w:rPr>
          <w:rFonts w:ascii="Palatino Linotype" w:hAnsi="Palatino Linotype" w:cs="Times New Roman"/>
          <w:bCs/>
          <w:sz w:val="22"/>
          <w:vertAlign w:val="superscript"/>
        </w:rPr>
        <w:t>18</w:t>
      </w:r>
      <w:r w:rsidR="00BC545B" w:rsidRPr="00CB7D48">
        <w:rPr>
          <w:rFonts w:ascii="Palatino Linotype" w:hAnsi="Palatino Linotype" w:cs="Times New Roman"/>
          <w:bCs/>
          <w:sz w:val="22"/>
        </w:rPr>
        <w:t xml:space="preserve">F-FDG uptake-based PET-CT imaging on the BM regions of skull, vertebra and femur of </w:t>
      </w:r>
      <w:r w:rsidR="00BC545B" w:rsidRPr="00CB7D48">
        <w:rPr>
          <w:rFonts w:ascii="Palatino Linotype" w:hAnsi="Palatino Linotype" w:cs="Times New Roman" w:hint="eastAsia"/>
          <w:bCs/>
          <w:i/>
          <w:iCs/>
          <w:sz w:val="22"/>
        </w:rPr>
        <w:t>Il1r1</w:t>
      </w:r>
      <w:r w:rsidR="00BC545B" w:rsidRPr="00CB7D48">
        <w:rPr>
          <w:rFonts w:ascii="Palatino Linotype" w:hAnsi="Palatino Linotype" w:cs="Times New Roman" w:hint="eastAsia"/>
          <w:bCs/>
          <w:sz w:val="22"/>
          <w:vertAlign w:val="superscript"/>
        </w:rPr>
        <w:t>+/+</w:t>
      </w:r>
      <w:r w:rsidR="00BC545B" w:rsidRPr="00CB7D48">
        <w:rPr>
          <w:rFonts w:ascii="Palatino Linotype" w:hAnsi="Palatino Linotype" w:cs="Times New Roman"/>
          <w:bCs/>
          <w:sz w:val="22"/>
        </w:rPr>
        <w:t xml:space="preserve"> and </w:t>
      </w:r>
      <w:r w:rsidR="00BC545B" w:rsidRPr="00CB7D48">
        <w:rPr>
          <w:rFonts w:ascii="Palatino Linotype" w:hAnsi="Palatino Linotype" w:cs="Times New Roman" w:hint="eastAsia"/>
          <w:bCs/>
          <w:i/>
          <w:iCs/>
          <w:sz w:val="22"/>
        </w:rPr>
        <w:t>Il1r1</w:t>
      </w:r>
      <w:r w:rsidR="00BC545B" w:rsidRPr="00CB7D48">
        <w:rPr>
          <w:rFonts w:ascii="Palatino Linotype" w:hAnsi="Palatino Linotype" w:cs="Times New Roman"/>
          <w:bCs/>
          <w:sz w:val="22"/>
          <w:vertAlign w:val="superscript"/>
        </w:rPr>
        <w:t xml:space="preserve">-/- </w:t>
      </w:r>
      <w:r w:rsidR="00BC545B" w:rsidRPr="00CB7D48">
        <w:rPr>
          <w:rFonts w:ascii="Palatino Linotype" w:hAnsi="Palatino Linotype" w:cs="Times New Roman"/>
          <w:bCs/>
          <w:sz w:val="22"/>
        </w:rPr>
        <w:t>sham mice.</w:t>
      </w:r>
      <w:r w:rsidR="00BC545B" w:rsidRPr="00CB7D48">
        <w:rPr>
          <w:rFonts w:ascii="Palatino Linotype" w:hAnsi="Palatino Linotype" w:cs="Times New Roman" w:hint="eastAsia"/>
          <w:bCs/>
          <w:sz w:val="22"/>
        </w:rPr>
        <w:t xml:space="preserve"> </w:t>
      </w:r>
      <w:r w:rsidR="00FE053F" w:rsidRPr="00CB7D48">
        <w:rPr>
          <w:rFonts w:ascii="Palatino Linotype" w:hAnsi="Palatino Linotype" w:cs="Times New Roman"/>
          <w:sz w:val="22"/>
        </w:rPr>
        <w:t>BM hematopoiesis analysis of LSK cells, HSCs</w:t>
      </w:r>
      <w:r w:rsidR="007762A5" w:rsidRPr="00CB7D48">
        <w:rPr>
          <w:rFonts w:ascii="Palatino Linotype" w:hAnsi="Palatino Linotype" w:cs="Times New Roman" w:hint="eastAsia"/>
          <w:sz w:val="22"/>
        </w:rPr>
        <w:t xml:space="preserve"> (</w:t>
      </w:r>
      <w:r w:rsidR="00BC545B" w:rsidRPr="00CB7D48">
        <w:rPr>
          <w:rFonts w:ascii="Palatino Linotype" w:hAnsi="Palatino Linotype" w:cs="Times New Roman" w:hint="eastAsia"/>
          <w:b/>
          <w:bCs/>
          <w:sz w:val="22"/>
        </w:rPr>
        <w:t>B</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 xml:space="preserve">, </w:t>
      </w:r>
      <w:r w:rsidR="007762A5" w:rsidRPr="00CB7D48">
        <w:rPr>
          <w:rFonts w:ascii="Palatino Linotype" w:hAnsi="Palatino Linotype" w:cs="Times New Roman" w:hint="eastAsia"/>
          <w:sz w:val="22"/>
        </w:rPr>
        <w:t xml:space="preserve">and </w:t>
      </w:r>
      <w:r w:rsidR="00FE053F" w:rsidRPr="00CB7D48">
        <w:rPr>
          <w:rFonts w:ascii="Palatino Linotype" w:hAnsi="Palatino Linotype" w:cs="Times New Roman"/>
          <w:sz w:val="22"/>
        </w:rPr>
        <w:t>CMPs, GMPs and MDPs</w:t>
      </w:r>
      <w:r w:rsidR="007762A5" w:rsidRPr="00CB7D48">
        <w:rPr>
          <w:rFonts w:ascii="Palatino Linotype" w:hAnsi="Palatino Linotype" w:cs="Times New Roman" w:hint="eastAsia"/>
          <w:sz w:val="22"/>
        </w:rPr>
        <w:t xml:space="preserve"> (</w:t>
      </w:r>
      <w:r w:rsidR="00BC545B" w:rsidRPr="00CB7D48">
        <w:rPr>
          <w:rFonts w:ascii="Palatino Linotype" w:hAnsi="Palatino Linotype" w:cs="Times New Roman" w:hint="eastAsia"/>
          <w:b/>
          <w:bCs/>
          <w:sz w:val="22"/>
        </w:rPr>
        <w:t>C</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 xml:space="preserve"> in skull by flow cytometry in </w:t>
      </w:r>
      <w:r w:rsidR="007762A5" w:rsidRPr="00CB7D48">
        <w:rPr>
          <w:rFonts w:ascii="Palatino Linotype" w:hAnsi="Palatino Linotype" w:cs="Times New Roman" w:hint="eastAsia"/>
          <w:sz w:val="22"/>
        </w:rPr>
        <w:t>4</w:t>
      </w:r>
      <w:r w:rsidR="007762A5" w:rsidRPr="00CB7D48">
        <w:rPr>
          <w:rFonts w:ascii="Palatino Linotype" w:hAnsi="Palatino Linotype" w:cs="Times New Roman"/>
          <w:sz w:val="22"/>
        </w:rPr>
        <w:t xml:space="preserve"> </w:t>
      </w:r>
      <w:r w:rsidR="00FE053F" w:rsidRPr="00CB7D48">
        <w:rPr>
          <w:rFonts w:ascii="Palatino Linotype" w:hAnsi="Palatino Linotype" w:cs="Times New Roman"/>
          <w:sz w:val="22"/>
        </w:rPr>
        <w:t>indicated groups (n=5-6</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group</w:t>
      </w:r>
      <w:r w:rsidR="00F16363" w:rsidRPr="00CB7D48">
        <w:rPr>
          <w:rFonts w:ascii="Palatino Linotype" w:hAnsi="Palatino Linotype" w:cs="Times New Roman" w:hint="eastAsia"/>
          <w:sz w:val="22"/>
        </w:rPr>
        <w:t xml:space="preserve">, </w:t>
      </w:r>
      <w:r w:rsidR="00F16363" w:rsidRPr="00CB7D48">
        <w:rPr>
          <w:rFonts w:ascii="Palatino Linotype" w:hAnsi="Palatino Linotype" w:cs="Times New Roman" w:hint="eastAsia"/>
          <w:bCs/>
          <w:sz w:val="22"/>
        </w:rPr>
        <w:t>o</w:t>
      </w:r>
      <w:r w:rsidR="00F16363" w:rsidRPr="00CB7D48">
        <w:rPr>
          <w:rFonts w:ascii="Palatino Linotype" w:hAnsi="Palatino Linotype" w:cs="Times New Roman"/>
          <w:bCs/>
          <w:sz w:val="22"/>
        </w:rPr>
        <w:t>ne-way ANOVA</w:t>
      </w:r>
      <w:r w:rsidR="00FE053F" w:rsidRPr="00CB7D48">
        <w:rPr>
          <w:rFonts w:ascii="Palatino Linotype" w:hAnsi="Palatino Linotype" w:cs="Times New Roman"/>
          <w:sz w:val="22"/>
        </w:rPr>
        <w:t>). BM hematopoiesis analysis of LSK cells, HSCs</w:t>
      </w:r>
      <w:r w:rsidR="007762A5" w:rsidRPr="00CB7D48">
        <w:rPr>
          <w:rFonts w:ascii="Palatino Linotype" w:hAnsi="Palatino Linotype" w:cs="Times New Roman" w:hint="eastAsia"/>
          <w:sz w:val="22"/>
        </w:rPr>
        <w:t xml:space="preserve"> (</w:t>
      </w:r>
      <w:r w:rsidR="00BC545B" w:rsidRPr="00CB7D48">
        <w:rPr>
          <w:rFonts w:ascii="Palatino Linotype" w:hAnsi="Palatino Linotype" w:cs="Times New Roman" w:hint="eastAsia"/>
          <w:b/>
          <w:bCs/>
          <w:sz w:val="22"/>
        </w:rPr>
        <w:t>D</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 CMPs, GMPs and MDPs</w:t>
      </w:r>
      <w:r w:rsidR="007762A5" w:rsidRPr="00CB7D48">
        <w:rPr>
          <w:rFonts w:ascii="Palatino Linotype" w:hAnsi="Palatino Linotype" w:cs="Times New Roman" w:hint="eastAsia"/>
          <w:sz w:val="22"/>
        </w:rPr>
        <w:t xml:space="preserve"> (</w:t>
      </w:r>
      <w:r w:rsidR="00E3672C" w:rsidRPr="00CB7D48">
        <w:rPr>
          <w:rFonts w:ascii="Palatino Linotype" w:hAnsi="Palatino Linotype" w:cs="Times New Roman" w:hint="eastAsia"/>
          <w:b/>
          <w:bCs/>
          <w:sz w:val="22"/>
        </w:rPr>
        <w:t>E</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 xml:space="preserve"> in femur by flow cytometry in </w:t>
      </w:r>
      <w:r w:rsidR="007762A5" w:rsidRPr="00CB7D48">
        <w:rPr>
          <w:rFonts w:ascii="Palatino Linotype" w:hAnsi="Palatino Linotype" w:cs="Times New Roman" w:hint="eastAsia"/>
          <w:sz w:val="22"/>
        </w:rPr>
        <w:t>4</w:t>
      </w:r>
      <w:r w:rsidR="007762A5" w:rsidRPr="00CB7D48">
        <w:rPr>
          <w:rFonts w:ascii="Palatino Linotype" w:hAnsi="Palatino Linotype" w:cs="Times New Roman"/>
          <w:sz w:val="22"/>
        </w:rPr>
        <w:t xml:space="preserve"> </w:t>
      </w:r>
      <w:r w:rsidR="00FE053F" w:rsidRPr="00CB7D48">
        <w:rPr>
          <w:rFonts w:ascii="Palatino Linotype" w:hAnsi="Palatino Linotype" w:cs="Times New Roman"/>
          <w:sz w:val="22"/>
        </w:rPr>
        <w:t>indicated groups (n=5-6</w:t>
      </w:r>
      <w:r w:rsidR="007762A5" w:rsidRPr="00CB7D48">
        <w:rPr>
          <w:rFonts w:ascii="Palatino Linotype" w:hAnsi="Palatino Linotype" w:cs="Times New Roman" w:hint="eastAsia"/>
          <w:sz w:val="22"/>
        </w:rPr>
        <w:t>/</w:t>
      </w:r>
      <w:r w:rsidR="00FE053F" w:rsidRPr="00CB7D48">
        <w:rPr>
          <w:rFonts w:ascii="Palatino Linotype" w:hAnsi="Palatino Linotype" w:cs="Times New Roman"/>
          <w:sz w:val="22"/>
        </w:rPr>
        <w:t>group</w:t>
      </w:r>
      <w:r w:rsidR="00F16363" w:rsidRPr="00CB7D48">
        <w:rPr>
          <w:rFonts w:ascii="Palatino Linotype" w:hAnsi="Palatino Linotype" w:cs="Times New Roman" w:hint="eastAsia"/>
          <w:sz w:val="22"/>
        </w:rPr>
        <w:t xml:space="preserve">, </w:t>
      </w:r>
      <w:r w:rsidR="00F16363" w:rsidRPr="00CB7D48">
        <w:rPr>
          <w:rFonts w:ascii="Palatino Linotype" w:hAnsi="Palatino Linotype" w:cs="Times New Roman" w:hint="eastAsia"/>
          <w:bCs/>
          <w:sz w:val="22"/>
        </w:rPr>
        <w:t>o</w:t>
      </w:r>
      <w:r w:rsidR="00F16363" w:rsidRPr="00CB7D48">
        <w:rPr>
          <w:rFonts w:ascii="Palatino Linotype" w:hAnsi="Palatino Linotype" w:cs="Times New Roman"/>
          <w:bCs/>
          <w:sz w:val="22"/>
        </w:rPr>
        <w:t>ne-way ANOVA</w:t>
      </w:r>
      <w:r w:rsidR="00FE053F" w:rsidRPr="00CB7D48">
        <w:rPr>
          <w:rFonts w:ascii="Palatino Linotype" w:hAnsi="Palatino Linotype" w:cs="Times New Roman"/>
          <w:sz w:val="22"/>
        </w:rPr>
        <w:t>)</w:t>
      </w:r>
      <w:r w:rsidR="00E3672C" w:rsidRPr="00CB7D48">
        <w:rPr>
          <w:rFonts w:ascii="Palatino Linotype" w:hAnsi="Palatino Linotype" w:cs="Times New Roman" w:hint="eastAsia"/>
          <w:bCs/>
          <w:sz w:val="22"/>
        </w:rPr>
        <w:t>.</w:t>
      </w:r>
      <w:r w:rsidR="00FE053F" w:rsidRPr="00CB7D48">
        <w:rPr>
          <w:rFonts w:ascii="Palatino Linotype" w:hAnsi="Palatino Linotype" w:cs="Times New Roman"/>
          <w:sz w:val="24"/>
          <w:szCs w:val="24"/>
        </w:rPr>
        <w:t xml:space="preserve"> </w:t>
      </w:r>
      <w:r w:rsidR="00E700A2" w:rsidRPr="00CB7D48">
        <w:rPr>
          <w:rFonts w:ascii="Palatino Linotype" w:hAnsi="Palatino Linotype" w:cs="Times New Roman"/>
          <w:sz w:val="22"/>
        </w:rPr>
        <w:t>All data are expressed as means ± SEM.</w:t>
      </w:r>
    </w:p>
    <w:p w14:paraId="2B158DA7" w14:textId="77777777" w:rsidR="00EF62AA" w:rsidRPr="00CB7D48" w:rsidRDefault="00EF62AA" w:rsidP="000F09EF">
      <w:pPr>
        <w:widowControl/>
        <w:spacing w:line="480" w:lineRule="auto"/>
        <w:jc w:val="left"/>
        <w:rPr>
          <w:rFonts w:ascii="Palatino Linotype" w:hAnsi="Palatino Linotype" w:cs="Times New Roman"/>
          <w:sz w:val="24"/>
          <w:szCs w:val="24"/>
        </w:rPr>
      </w:pPr>
      <w:r w:rsidRPr="00CB7D48">
        <w:rPr>
          <w:rFonts w:ascii="Palatino Linotype" w:hAnsi="Palatino Linotype" w:cs="Times New Roman"/>
          <w:sz w:val="24"/>
          <w:szCs w:val="24"/>
        </w:rPr>
        <w:br w:type="page"/>
      </w:r>
    </w:p>
    <w:p w14:paraId="4098A30E" w14:textId="77777777" w:rsidR="00F76507" w:rsidRPr="00CB7D48" w:rsidRDefault="00F76507" w:rsidP="000F09EF">
      <w:pPr>
        <w:adjustRightInd w:val="0"/>
        <w:snapToGrid w:val="0"/>
        <w:spacing w:line="480" w:lineRule="auto"/>
        <w:jc w:val="left"/>
        <w:rPr>
          <w:rFonts w:ascii="Palatino Linotype" w:hAnsi="Palatino Linotype" w:cs="Times New Roman"/>
          <w:b/>
          <w:bCs/>
          <w:sz w:val="24"/>
        </w:rPr>
      </w:pPr>
    </w:p>
    <w:p w14:paraId="219B9DD8" w14:textId="77777777" w:rsidR="00C72921" w:rsidRPr="00CB7D48" w:rsidRDefault="00C72921" w:rsidP="000F09EF">
      <w:pPr>
        <w:adjustRightInd w:val="0"/>
        <w:snapToGrid w:val="0"/>
        <w:spacing w:line="480" w:lineRule="auto"/>
        <w:jc w:val="left"/>
        <w:rPr>
          <w:rFonts w:ascii="Palatino Linotype" w:hAnsi="Palatino Linotype" w:cs="Times New Roman"/>
          <w:b/>
          <w:sz w:val="24"/>
        </w:rPr>
      </w:pPr>
      <w:r w:rsidRPr="00CB7D48">
        <w:rPr>
          <w:rFonts w:ascii="Palatino Linotype" w:hAnsi="Palatino Linotype" w:cs="Times New Roman"/>
          <w:b/>
          <w:noProof/>
          <w:sz w:val="24"/>
        </w:rPr>
        <w:drawing>
          <wp:inline distT="0" distB="0" distL="0" distR="0" wp14:anchorId="0FEA8A2C" wp14:editId="64256B00">
            <wp:extent cx="5722620" cy="4655820"/>
            <wp:effectExtent l="0" t="0" r="0" b="0"/>
            <wp:docPr id="2783821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620" cy="4655820"/>
                    </a:xfrm>
                    <a:prstGeom prst="rect">
                      <a:avLst/>
                    </a:prstGeom>
                    <a:noFill/>
                    <a:ln>
                      <a:noFill/>
                    </a:ln>
                  </pic:spPr>
                </pic:pic>
              </a:graphicData>
            </a:graphic>
          </wp:inline>
        </w:drawing>
      </w:r>
    </w:p>
    <w:p w14:paraId="0D517777" w14:textId="70575220" w:rsidR="00FE053F" w:rsidRPr="00CB7D48" w:rsidRDefault="00FE053F" w:rsidP="000F09EF">
      <w:pPr>
        <w:adjustRightInd w:val="0"/>
        <w:snapToGrid w:val="0"/>
        <w:spacing w:line="480" w:lineRule="auto"/>
        <w:jc w:val="left"/>
        <w:rPr>
          <w:rFonts w:ascii="Palatino Linotype" w:hAnsi="Palatino Linotype" w:cs="Times New Roman"/>
          <w:bCs/>
          <w:sz w:val="22"/>
        </w:rPr>
      </w:pPr>
      <w:r w:rsidRPr="00CB7D48">
        <w:rPr>
          <w:rFonts w:ascii="Palatino Linotype" w:hAnsi="Palatino Linotype" w:cs="Times New Roman"/>
          <w:b/>
          <w:sz w:val="22"/>
        </w:rPr>
        <w:t>Figure</w:t>
      </w:r>
      <w:r w:rsidRPr="00CB7D48">
        <w:rPr>
          <w:rFonts w:ascii="Palatino Linotype" w:hAnsi="Palatino Linotype" w:cs="Times New Roman" w:hint="eastAsia"/>
          <w:b/>
          <w:sz w:val="22"/>
        </w:rPr>
        <w:t xml:space="preserve"> S</w:t>
      </w:r>
      <w:r w:rsidR="005113DD" w:rsidRPr="00CB7D48">
        <w:rPr>
          <w:rFonts w:ascii="Palatino Linotype" w:hAnsi="Palatino Linotype" w:cs="Times New Roman" w:hint="eastAsia"/>
          <w:b/>
          <w:sz w:val="22"/>
        </w:rPr>
        <w:t>5</w:t>
      </w:r>
      <w:r w:rsidRPr="00CB7D48">
        <w:rPr>
          <w:rFonts w:ascii="Palatino Linotype" w:hAnsi="Palatino Linotype" w:cs="Times New Roman" w:hint="eastAsia"/>
          <w:b/>
          <w:sz w:val="22"/>
        </w:rPr>
        <w:t>:</w:t>
      </w:r>
      <w:r w:rsidRPr="00CB7D48">
        <w:rPr>
          <w:rFonts w:ascii="Palatino Linotype" w:hAnsi="Palatino Linotype" w:cs="Times New Roman"/>
          <w:b/>
          <w:sz w:val="22"/>
        </w:rPr>
        <w:t xml:space="preserve"> The influence of </w:t>
      </w:r>
      <w:r w:rsidR="00D41040" w:rsidRPr="00CB7D48">
        <w:rPr>
          <w:rFonts w:ascii="Palatino Linotype" w:hAnsi="Palatino Linotype" w:cs="Times New Roman" w:hint="eastAsia"/>
          <w:b/>
          <w:sz w:val="22"/>
        </w:rPr>
        <w:t xml:space="preserve">inhibition </w:t>
      </w:r>
      <w:r w:rsidR="00EB6CCB" w:rsidRPr="00CB7D48">
        <w:rPr>
          <w:rFonts w:ascii="Palatino Linotype" w:hAnsi="Palatino Linotype" w:cs="Times New Roman"/>
          <w:b/>
          <w:sz w:val="22"/>
        </w:rPr>
        <w:t>emergency</w:t>
      </w:r>
      <w:r w:rsidR="00EB6CCB" w:rsidRPr="00CB7D48">
        <w:rPr>
          <w:rFonts w:ascii="Palatino Linotype" w:hAnsi="Palatino Linotype" w:cs="Times New Roman" w:hint="eastAsia"/>
          <w:b/>
          <w:sz w:val="22"/>
        </w:rPr>
        <w:t xml:space="preserve"> </w:t>
      </w:r>
      <w:r w:rsidR="00D41040" w:rsidRPr="00CB7D48">
        <w:rPr>
          <w:rFonts w:ascii="Palatino Linotype" w:hAnsi="Palatino Linotype" w:cs="Times New Roman" w:hint="eastAsia"/>
          <w:b/>
          <w:sz w:val="22"/>
        </w:rPr>
        <w:t>myelopoiesis through</w:t>
      </w:r>
      <w:r w:rsidR="00D41040" w:rsidRPr="00CB7D48">
        <w:rPr>
          <w:rFonts w:ascii="Palatino Linotype" w:hAnsi="Palatino Linotype" w:cs="Times New Roman"/>
          <w:b/>
          <w:sz w:val="22"/>
        </w:rPr>
        <w:t xml:space="preserve"> </w:t>
      </w:r>
      <w:r w:rsidRPr="00CB7D48">
        <w:rPr>
          <w:rFonts w:ascii="Palatino Linotype" w:hAnsi="Palatino Linotype" w:cs="Times New Roman"/>
          <w:b/>
          <w:bCs/>
          <w:sz w:val="22"/>
        </w:rPr>
        <w:t xml:space="preserve">global loss of </w:t>
      </w:r>
      <w:r w:rsidR="005172F4" w:rsidRPr="00CB7D48">
        <w:rPr>
          <w:rFonts w:ascii="Palatino Linotype" w:hAnsi="Palatino Linotype" w:cs="Times New Roman" w:hint="eastAsia"/>
          <w:b/>
          <w:bCs/>
          <w:i/>
          <w:iCs/>
          <w:sz w:val="22"/>
        </w:rPr>
        <w:t>Il1r1</w:t>
      </w:r>
      <w:r w:rsidRPr="00CB7D48">
        <w:rPr>
          <w:rFonts w:ascii="Palatino Linotype" w:hAnsi="Palatino Linotype" w:cs="Times New Roman"/>
          <w:b/>
          <w:sz w:val="22"/>
        </w:rPr>
        <w:t xml:space="preserve"> on TBI</w:t>
      </w:r>
      <w:r w:rsidR="007762A5" w:rsidRPr="00CB7D48">
        <w:rPr>
          <w:rFonts w:ascii="Palatino Linotype" w:hAnsi="Palatino Linotype" w:cs="Times New Roman" w:hint="eastAsia"/>
          <w:b/>
          <w:sz w:val="22"/>
        </w:rPr>
        <w:t xml:space="preserve"> and sham mice</w:t>
      </w:r>
      <w:r w:rsidRPr="00CB7D48">
        <w:rPr>
          <w:rFonts w:ascii="Palatino Linotype" w:hAnsi="Palatino Linotype" w:cs="Times New Roman"/>
          <w:b/>
          <w:sz w:val="22"/>
        </w:rPr>
        <w:t>.</w:t>
      </w:r>
      <w:r w:rsidRPr="00CB7D48">
        <w:rPr>
          <w:rFonts w:ascii="Palatino Linotype" w:hAnsi="Palatino Linotype"/>
          <w:sz w:val="22"/>
        </w:rPr>
        <w:t xml:space="preserve"> </w:t>
      </w:r>
      <w:r w:rsidRPr="00CB7D48">
        <w:rPr>
          <w:rFonts w:ascii="Palatino Linotype" w:hAnsi="Palatino Linotype" w:cs="Times New Roman"/>
          <w:sz w:val="22"/>
        </w:rPr>
        <w:t xml:space="preserve">Representative images of </w:t>
      </w:r>
      <w:r w:rsidR="007762A5" w:rsidRPr="00CB7D48">
        <w:rPr>
          <w:rFonts w:ascii="Palatino Linotype" w:hAnsi="Palatino Linotype" w:cs="Times New Roman"/>
          <w:sz w:val="22"/>
        </w:rPr>
        <w:t>CD68</w:t>
      </w:r>
      <w:r w:rsidR="007762A5" w:rsidRPr="00CB7D48">
        <w:rPr>
          <w:rFonts w:ascii="Palatino Linotype" w:hAnsi="Palatino Linotype" w:cs="Times New Roman"/>
          <w:sz w:val="22"/>
          <w:vertAlign w:val="superscript"/>
        </w:rPr>
        <w:t>+</w:t>
      </w:r>
      <w:r w:rsidR="007762A5" w:rsidRPr="00CB7D48">
        <w:rPr>
          <w:rFonts w:ascii="Palatino Linotype" w:hAnsi="Palatino Linotype" w:cs="Times New Roman"/>
          <w:sz w:val="22"/>
        </w:rPr>
        <w:t>CD86</w:t>
      </w:r>
      <w:r w:rsidR="007762A5" w:rsidRPr="00CB7D48">
        <w:rPr>
          <w:rFonts w:ascii="Palatino Linotype" w:hAnsi="Palatino Linotype" w:cs="Times New Roman"/>
          <w:sz w:val="22"/>
          <w:vertAlign w:val="superscript"/>
        </w:rPr>
        <w:t>+</w:t>
      </w:r>
      <w:r w:rsidR="007762A5" w:rsidRPr="00CB7D48">
        <w:rPr>
          <w:rFonts w:ascii="Palatino Linotype" w:hAnsi="Palatino Linotype" w:cs="Times New Roman"/>
          <w:bCs/>
          <w:sz w:val="22"/>
        </w:rPr>
        <w:t xml:space="preserve"> pro-inflammation</w:t>
      </w:r>
      <w:r w:rsidR="007762A5" w:rsidRPr="00CB7D48">
        <w:rPr>
          <w:rFonts w:ascii="Palatino Linotype" w:hAnsi="Palatino Linotype" w:cs="Times New Roman"/>
          <w:sz w:val="22"/>
        </w:rPr>
        <w:t xml:space="preserve"> and CD68</w:t>
      </w:r>
      <w:r w:rsidR="007762A5" w:rsidRPr="00CB7D48">
        <w:rPr>
          <w:rFonts w:ascii="Palatino Linotype" w:hAnsi="Palatino Linotype" w:cs="Times New Roman"/>
          <w:sz w:val="22"/>
          <w:vertAlign w:val="superscript"/>
        </w:rPr>
        <w:t>+</w:t>
      </w:r>
      <w:r w:rsidR="007762A5" w:rsidRPr="00CB7D48">
        <w:rPr>
          <w:rFonts w:ascii="Palatino Linotype" w:hAnsi="Palatino Linotype" w:cs="Times New Roman"/>
          <w:sz w:val="22"/>
        </w:rPr>
        <w:t>CD206</w:t>
      </w:r>
      <w:r w:rsidR="007762A5" w:rsidRPr="00CB7D48">
        <w:rPr>
          <w:rFonts w:ascii="Palatino Linotype" w:hAnsi="Palatino Linotype" w:cs="Times New Roman"/>
          <w:sz w:val="22"/>
          <w:vertAlign w:val="superscript"/>
        </w:rPr>
        <w:t>+</w:t>
      </w:r>
      <w:r w:rsidR="007762A5" w:rsidRPr="00CB7D48">
        <w:rPr>
          <w:rFonts w:ascii="Palatino Linotype" w:hAnsi="Palatino Linotype" w:cs="Times New Roman"/>
          <w:sz w:val="22"/>
        </w:rPr>
        <w:t xml:space="preserve"> </w:t>
      </w:r>
      <w:r w:rsidR="007762A5" w:rsidRPr="00CB7D48">
        <w:rPr>
          <w:rFonts w:ascii="Palatino Linotype" w:hAnsi="Palatino Linotype" w:cs="Times New Roman"/>
          <w:bCs/>
          <w:sz w:val="22"/>
        </w:rPr>
        <w:t>patrolling</w:t>
      </w:r>
      <w:r w:rsidR="007762A5" w:rsidRPr="00CB7D48">
        <w:rPr>
          <w:rFonts w:ascii="Palatino Linotype" w:hAnsi="Palatino Linotype" w:cs="Times New Roman"/>
          <w:sz w:val="22"/>
        </w:rPr>
        <w:t xml:space="preserve"> macrophages </w:t>
      </w:r>
      <w:r w:rsidR="007762A5" w:rsidRPr="00CB7D48">
        <w:rPr>
          <w:rFonts w:ascii="Palatino Linotype" w:hAnsi="Palatino Linotype" w:cs="Times New Roman" w:hint="eastAsia"/>
          <w:sz w:val="22"/>
        </w:rPr>
        <w:t xml:space="preserve">in </w:t>
      </w:r>
      <w:r w:rsidRPr="00CB7D48">
        <w:rPr>
          <w:rFonts w:ascii="Palatino Linotype" w:hAnsi="Palatino Linotype" w:cs="Times New Roman"/>
          <w:sz w:val="22"/>
        </w:rPr>
        <w:t xml:space="preserve">brain </w:t>
      </w:r>
      <w:r w:rsidR="007762A5" w:rsidRPr="00CB7D48">
        <w:rPr>
          <w:rFonts w:ascii="Palatino Linotype" w:hAnsi="Palatino Linotype" w:cs="Times New Roman" w:hint="eastAsia"/>
          <w:sz w:val="22"/>
        </w:rPr>
        <w:t>(</w:t>
      </w:r>
      <w:r w:rsidR="007762A5" w:rsidRPr="00CB7D48">
        <w:rPr>
          <w:rFonts w:ascii="Palatino Linotype" w:hAnsi="Palatino Linotype" w:cs="Times New Roman"/>
          <w:b/>
          <w:bCs/>
          <w:sz w:val="22"/>
        </w:rPr>
        <w:t>A</w:t>
      </w:r>
      <w:r w:rsidR="007762A5" w:rsidRPr="00CB7D48">
        <w:rPr>
          <w:rFonts w:ascii="Palatino Linotype" w:hAnsi="Palatino Linotype" w:cs="Times New Roman" w:hint="eastAsia"/>
          <w:sz w:val="22"/>
        </w:rPr>
        <w:t>) and lung (</w:t>
      </w:r>
      <w:r w:rsidR="007762A5" w:rsidRPr="00CB7D48">
        <w:rPr>
          <w:rFonts w:ascii="Palatino Linotype" w:hAnsi="Palatino Linotype" w:cs="Times New Roman"/>
          <w:b/>
          <w:bCs/>
          <w:sz w:val="22"/>
        </w:rPr>
        <w:t>B</w:t>
      </w:r>
      <w:r w:rsidR="007762A5" w:rsidRPr="00CB7D48">
        <w:rPr>
          <w:rFonts w:ascii="Palatino Linotype" w:hAnsi="Palatino Linotype" w:cs="Times New Roman" w:hint="eastAsia"/>
          <w:sz w:val="22"/>
        </w:rPr>
        <w:t xml:space="preserve">) </w:t>
      </w:r>
      <w:r w:rsidRPr="00CB7D48">
        <w:rPr>
          <w:rFonts w:ascii="Palatino Linotype" w:hAnsi="Palatino Linotype" w:cs="Times New Roman"/>
          <w:sz w:val="22"/>
        </w:rPr>
        <w:t xml:space="preserve">sections </w:t>
      </w:r>
      <w:r w:rsidR="007762A5" w:rsidRPr="00CB7D48">
        <w:rPr>
          <w:rFonts w:ascii="Palatino Linotype" w:hAnsi="Palatino Linotype" w:cs="Times New Roman" w:hint="eastAsia"/>
          <w:sz w:val="22"/>
        </w:rPr>
        <w:t>of sham</w:t>
      </w:r>
      <w:r w:rsidR="007762A5" w:rsidRPr="00CB7D48">
        <w:rPr>
          <w:rFonts w:ascii="Palatino Linotype" w:hAnsi="Palatino Linotype" w:cs="Times New Roman"/>
          <w:sz w:val="22"/>
        </w:rPr>
        <w:t xml:space="preserve"> </w:t>
      </w:r>
      <w:r w:rsidRPr="00CB7D48">
        <w:rPr>
          <w:rFonts w:ascii="Palatino Linotype" w:hAnsi="Palatino Linotype" w:cs="Times New Roman"/>
          <w:sz w:val="22"/>
        </w:rPr>
        <w:t xml:space="preserve">mice (bar=20 </w:t>
      </w:r>
      <w:proofErr w:type="spellStart"/>
      <w:r w:rsidRPr="00CB7D48">
        <w:rPr>
          <w:rFonts w:ascii="Palatino Linotype" w:hAnsi="Palatino Linotype" w:cs="Times New Roman"/>
          <w:sz w:val="22"/>
        </w:rPr>
        <w:t>μm</w:t>
      </w:r>
      <w:proofErr w:type="spellEnd"/>
      <w:r w:rsidRPr="00CB7D48">
        <w:rPr>
          <w:rFonts w:ascii="Palatino Linotype" w:hAnsi="Palatino Linotype" w:cs="Times New Roman"/>
          <w:sz w:val="22"/>
        </w:rPr>
        <w:t>).</w:t>
      </w:r>
      <w:r w:rsidRPr="00CB7D48">
        <w:rPr>
          <w:rFonts w:ascii="Palatino Linotype" w:hAnsi="Palatino Linotype" w:cs="Times New Roman" w:hint="eastAsia"/>
          <w:sz w:val="22"/>
        </w:rPr>
        <w:t xml:space="preserve"> </w:t>
      </w:r>
      <w:r w:rsidRPr="00CB7D48">
        <w:rPr>
          <w:rFonts w:ascii="Palatino Linotype" w:hAnsi="Palatino Linotype" w:cs="Times New Roman"/>
          <w:bCs/>
          <w:sz w:val="22"/>
        </w:rPr>
        <w:t>(</w:t>
      </w:r>
      <w:r w:rsidRPr="00CB7D48">
        <w:rPr>
          <w:rFonts w:ascii="Palatino Linotype" w:hAnsi="Palatino Linotype" w:cs="Times New Roman"/>
          <w:b/>
          <w:sz w:val="22"/>
        </w:rPr>
        <w:t>C</w:t>
      </w:r>
      <w:r w:rsidRPr="00CB7D48">
        <w:rPr>
          <w:rFonts w:ascii="Palatino Linotype" w:hAnsi="Palatino Linotype" w:cs="Times New Roman"/>
          <w:bCs/>
          <w:sz w:val="22"/>
        </w:rPr>
        <w:t>)</w:t>
      </w:r>
      <w:r w:rsidRPr="00CB7D48">
        <w:rPr>
          <w:rFonts w:ascii="Palatino Linotype" w:hAnsi="Palatino Linotype"/>
          <w:sz w:val="22"/>
        </w:rPr>
        <w:t xml:space="preserve"> </w:t>
      </w:r>
      <w:r w:rsidRPr="00CB7D48">
        <w:rPr>
          <w:rFonts w:ascii="Palatino Linotype" w:hAnsi="Palatino Linotype" w:cs="Times New Roman"/>
          <w:bCs/>
          <w:sz w:val="22"/>
        </w:rPr>
        <w:t xml:space="preserve">Flow cytometry gating strategy </w:t>
      </w:r>
      <w:r w:rsidR="007762A5" w:rsidRPr="00CB7D48">
        <w:rPr>
          <w:rFonts w:ascii="Palatino Linotype" w:hAnsi="Palatino Linotype" w:cs="Times New Roman" w:hint="eastAsia"/>
          <w:bCs/>
          <w:sz w:val="22"/>
        </w:rPr>
        <w:t xml:space="preserve">for </w:t>
      </w:r>
      <w:r w:rsidR="0088566E" w:rsidRPr="00CB7D48">
        <w:rPr>
          <w:rFonts w:ascii="Palatino Linotype" w:hAnsi="Palatino Linotype" w:cs="Times New Roman" w:hint="eastAsia"/>
          <w:bCs/>
          <w:sz w:val="22"/>
        </w:rPr>
        <w:t>macrophage, neutrophil, Ly6C</w:t>
      </w:r>
      <w:r w:rsidR="0088566E" w:rsidRPr="00CB7D48">
        <w:rPr>
          <w:rFonts w:ascii="Palatino Linotype" w:hAnsi="Palatino Linotype" w:cs="Times New Roman" w:hint="eastAsia"/>
          <w:bCs/>
          <w:sz w:val="22"/>
          <w:vertAlign w:val="superscript"/>
        </w:rPr>
        <w:t>+</w:t>
      </w:r>
      <w:r w:rsidR="0088566E" w:rsidRPr="00CB7D48">
        <w:rPr>
          <w:rFonts w:ascii="Palatino Linotype" w:hAnsi="Palatino Linotype" w:cs="Times New Roman" w:hint="eastAsia"/>
          <w:bCs/>
          <w:sz w:val="22"/>
        </w:rPr>
        <w:t xml:space="preserve"> and Ly6C</w:t>
      </w:r>
      <w:r w:rsidR="0088566E" w:rsidRPr="00CB7D48">
        <w:rPr>
          <w:rFonts w:ascii="Palatino Linotype" w:hAnsi="Palatino Linotype" w:cs="Times New Roman" w:hint="eastAsia"/>
          <w:bCs/>
          <w:sz w:val="22"/>
          <w:vertAlign w:val="superscript"/>
        </w:rPr>
        <w:t>-</w:t>
      </w:r>
      <w:r w:rsidR="0088566E" w:rsidRPr="00CB7D48">
        <w:rPr>
          <w:rFonts w:ascii="Palatino Linotype" w:hAnsi="Palatino Linotype" w:cs="Times New Roman" w:hint="eastAsia"/>
          <w:bCs/>
          <w:sz w:val="22"/>
        </w:rPr>
        <w:t xml:space="preserve"> macrophage</w:t>
      </w:r>
      <w:r w:rsidR="007762A5" w:rsidRPr="00CB7D48">
        <w:rPr>
          <w:rFonts w:ascii="Palatino Linotype" w:hAnsi="Palatino Linotype" w:cs="Times New Roman" w:hint="eastAsia"/>
          <w:bCs/>
          <w:sz w:val="22"/>
        </w:rPr>
        <w:t xml:space="preserve"> in </w:t>
      </w:r>
      <w:r w:rsidRPr="00CB7D48">
        <w:rPr>
          <w:rFonts w:ascii="Palatino Linotype" w:hAnsi="Palatino Linotype" w:cs="Times New Roman"/>
          <w:bCs/>
          <w:sz w:val="22"/>
        </w:rPr>
        <w:t>mice brain.</w:t>
      </w:r>
      <w:r w:rsidRPr="00CB7D48">
        <w:rPr>
          <w:rFonts w:ascii="Palatino Linotype" w:hAnsi="Palatino Linotype" w:cs="Times New Roman" w:hint="eastAsia"/>
          <w:sz w:val="22"/>
        </w:rPr>
        <w:t xml:space="preserve"> </w:t>
      </w:r>
      <w:r w:rsidRPr="00CB7D48">
        <w:rPr>
          <w:rFonts w:ascii="Palatino Linotype" w:hAnsi="Palatino Linotype" w:cs="Times New Roman"/>
          <w:sz w:val="22"/>
        </w:rPr>
        <w:t>(</w:t>
      </w:r>
      <w:r w:rsidRPr="00CB7D48">
        <w:rPr>
          <w:rFonts w:ascii="Palatino Linotype" w:hAnsi="Palatino Linotype" w:cs="Times New Roman"/>
          <w:b/>
          <w:bCs/>
          <w:sz w:val="22"/>
        </w:rPr>
        <w:t>D</w:t>
      </w:r>
      <w:r w:rsidRPr="00CB7D48">
        <w:rPr>
          <w:rFonts w:ascii="Palatino Linotype" w:hAnsi="Palatino Linotype" w:cs="Times New Roman"/>
          <w:sz w:val="22"/>
        </w:rPr>
        <w:t>)</w:t>
      </w:r>
      <w:r w:rsidRPr="00CB7D48">
        <w:rPr>
          <w:rFonts w:ascii="Palatino Linotype" w:hAnsi="Palatino Linotype" w:cs="Times New Roman"/>
          <w:bCs/>
          <w:sz w:val="22"/>
        </w:rPr>
        <w:t xml:space="preserve"> </w:t>
      </w:r>
      <w:r w:rsidR="007762A5" w:rsidRPr="00CB7D48">
        <w:rPr>
          <w:rFonts w:ascii="Palatino Linotype" w:hAnsi="Palatino Linotype" w:cs="Times New Roman" w:hint="eastAsia"/>
          <w:sz w:val="22"/>
        </w:rPr>
        <w:t>S</w:t>
      </w:r>
      <w:r w:rsidRPr="00CB7D48">
        <w:rPr>
          <w:rFonts w:ascii="Palatino Linotype" w:hAnsi="Palatino Linotype" w:cs="Times New Roman"/>
          <w:sz w:val="22"/>
        </w:rPr>
        <w:t xml:space="preserve">ham mice from </w:t>
      </w:r>
      <w:r w:rsidR="005172F4" w:rsidRPr="00CB7D48">
        <w:rPr>
          <w:rFonts w:ascii="Palatino Linotype" w:hAnsi="Palatino Linotype" w:cs="Times New Roman" w:hint="eastAsia"/>
          <w:bCs/>
          <w:i/>
          <w:iCs/>
          <w:sz w:val="22"/>
        </w:rPr>
        <w:t>Il1r1</w:t>
      </w:r>
      <w:r w:rsidRPr="00CB7D48">
        <w:rPr>
          <w:rFonts w:ascii="Palatino Linotype" w:hAnsi="Palatino Linotype" w:cs="Times New Roman" w:hint="eastAsia"/>
          <w:bCs/>
          <w:sz w:val="22"/>
          <w:vertAlign w:val="superscript"/>
        </w:rPr>
        <w:t>+/+</w:t>
      </w:r>
      <w:r w:rsidRPr="00CB7D48">
        <w:rPr>
          <w:rFonts w:ascii="Palatino Linotype" w:hAnsi="Palatino Linotype" w:cs="Times New Roman"/>
          <w:sz w:val="22"/>
        </w:rPr>
        <w:t xml:space="preserve"> and </w:t>
      </w:r>
      <w:r w:rsidR="005172F4" w:rsidRPr="00CB7D48">
        <w:rPr>
          <w:rFonts w:ascii="Palatino Linotype" w:hAnsi="Palatino Linotype" w:cs="Times New Roman" w:hint="eastAsia"/>
          <w:i/>
          <w:iCs/>
          <w:sz w:val="22"/>
        </w:rPr>
        <w:t>Il1r1</w:t>
      </w:r>
      <w:r w:rsidRPr="00CB7D48">
        <w:rPr>
          <w:rFonts w:ascii="Palatino Linotype" w:hAnsi="Palatino Linotype" w:cs="Times New Roman"/>
          <w:i/>
          <w:iCs/>
          <w:sz w:val="22"/>
          <w:vertAlign w:val="superscript"/>
        </w:rPr>
        <w:t>-/-</w:t>
      </w:r>
      <w:r w:rsidRPr="00CB7D48">
        <w:rPr>
          <w:rFonts w:ascii="Palatino Linotype" w:hAnsi="Palatino Linotype" w:cs="Times New Roman"/>
          <w:sz w:val="22"/>
        </w:rPr>
        <w:t xml:space="preserve"> group received MRI scans</w:t>
      </w:r>
      <w:r w:rsidR="007762A5" w:rsidRPr="00CB7D48">
        <w:rPr>
          <w:rFonts w:ascii="Palatino Linotype" w:hAnsi="Palatino Linotype" w:cs="Times New Roman" w:hint="eastAsia"/>
          <w:sz w:val="22"/>
        </w:rPr>
        <w:t xml:space="preserve"> (</w:t>
      </w:r>
      <w:r w:rsidR="007762A5" w:rsidRPr="00CB7D48">
        <w:rPr>
          <w:rFonts w:ascii="Palatino Linotype" w:hAnsi="Palatino Linotype" w:cs="Times New Roman"/>
          <w:sz w:val="22"/>
        </w:rPr>
        <w:t xml:space="preserve">Representative images of T2, CE-T1 and T2* map </w:t>
      </w:r>
      <w:r w:rsidR="007762A5" w:rsidRPr="00CB7D48">
        <w:rPr>
          <w:rFonts w:ascii="Palatino Linotype" w:hAnsi="Palatino Linotype" w:cs="Times New Roman" w:hint="eastAsia"/>
          <w:sz w:val="22"/>
        </w:rPr>
        <w:t>of 1 day post injury)</w:t>
      </w:r>
      <w:r w:rsidR="007762A5" w:rsidRPr="00CB7D48">
        <w:rPr>
          <w:rFonts w:ascii="Palatino Linotype" w:hAnsi="Palatino Linotype" w:cs="Times New Roman"/>
          <w:sz w:val="22"/>
        </w:rPr>
        <w:t>.</w:t>
      </w:r>
      <w:r w:rsidRPr="00CB7D48">
        <w:rPr>
          <w:rFonts w:ascii="Palatino Linotype" w:hAnsi="Palatino Linotype" w:cs="Times New Roman"/>
          <w:sz w:val="22"/>
        </w:rPr>
        <w:t xml:space="preserve"> </w:t>
      </w:r>
      <w:proofErr w:type="spellStart"/>
      <w:r w:rsidR="00180960" w:rsidRPr="00CB7D48">
        <w:rPr>
          <w:rFonts w:ascii="Palatino Linotype" w:hAnsi="Palatino Linotype" w:cs="Times New Roman"/>
          <w:bCs/>
          <w:sz w:val="22"/>
        </w:rPr>
        <w:t>mNSS</w:t>
      </w:r>
      <w:proofErr w:type="spellEnd"/>
      <w:r w:rsidRPr="00CB7D48">
        <w:rPr>
          <w:rFonts w:ascii="Palatino Linotype" w:hAnsi="Palatino Linotype" w:cs="Times New Roman"/>
          <w:bCs/>
          <w:sz w:val="22"/>
        </w:rPr>
        <w:t xml:space="preserve"> test (</w:t>
      </w:r>
      <w:r w:rsidR="00002624" w:rsidRPr="00CB7D48">
        <w:rPr>
          <w:rFonts w:ascii="Palatino Linotype" w:hAnsi="Palatino Linotype" w:cs="Times New Roman"/>
          <w:b/>
          <w:sz w:val="22"/>
        </w:rPr>
        <w:t>E</w:t>
      </w:r>
      <w:r w:rsidRPr="00CB7D48">
        <w:rPr>
          <w:rFonts w:ascii="Palatino Linotype" w:hAnsi="Palatino Linotype" w:cs="Times New Roman"/>
          <w:bCs/>
          <w:sz w:val="22"/>
        </w:rPr>
        <w:t xml:space="preserve">) </w:t>
      </w:r>
      <w:r w:rsidR="00180960" w:rsidRPr="00CB7D48">
        <w:rPr>
          <w:rFonts w:ascii="Palatino Linotype" w:hAnsi="Palatino Linotype" w:cs="Times New Roman"/>
          <w:bCs/>
          <w:sz w:val="22"/>
        </w:rPr>
        <w:t>Rotarod</w:t>
      </w:r>
      <w:r w:rsidRPr="00CB7D48">
        <w:rPr>
          <w:rFonts w:ascii="Palatino Linotype" w:hAnsi="Palatino Linotype" w:cs="Times New Roman"/>
          <w:bCs/>
          <w:sz w:val="22"/>
        </w:rPr>
        <w:t xml:space="preserve"> (</w:t>
      </w:r>
      <w:r w:rsidR="00002624" w:rsidRPr="00CB7D48">
        <w:rPr>
          <w:rFonts w:ascii="Palatino Linotype" w:hAnsi="Palatino Linotype" w:cs="Times New Roman"/>
          <w:b/>
          <w:sz w:val="22"/>
        </w:rPr>
        <w:t>F</w:t>
      </w:r>
      <w:r w:rsidRPr="00CB7D48">
        <w:rPr>
          <w:rFonts w:ascii="Palatino Linotype" w:hAnsi="Palatino Linotype" w:cs="Times New Roman"/>
          <w:bCs/>
          <w:sz w:val="22"/>
        </w:rPr>
        <w:t>) and Coner tests (</w:t>
      </w:r>
      <w:r w:rsidR="00002624" w:rsidRPr="00CB7D48">
        <w:rPr>
          <w:rFonts w:ascii="Palatino Linotype" w:hAnsi="Palatino Linotype" w:cs="Times New Roman"/>
          <w:b/>
          <w:sz w:val="22"/>
        </w:rPr>
        <w:t>G</w:t>
      </w:r>
      <w:r w:rsidRPr="00CB7D48">
        <w:rPr>
          <w:rFonts w:ascii="Palatino Linotype" w:hAnsi="Palatino Linotype" w:cs="Times New Roman"/>
          <w:bCs/>
          <w:sz w:val="22"/>
        </w:rPr>
        <w:t xml:space="preserve">) were conducted </w:t>
      </w:r>
      <w:r w:rsidR="00642CBE" w:rsidRPr="00CB7D48">
        <w:rPr>
          <w:rFonts w:ascii="Palatino Linotype" w:hAnsi="Palatino Linotype" w:cs="Times New Roman"/>
          <w:bCs/>
          <w:sz w:val="22"/>
        </w:rPr>
        <w:t>to evaluate</w:t>
      </w:r>
      <w:r w:rsidRPr="00CB7D48">
        <w:rPr>
          <w:rFonts w:ascii="Palatino Linotype" w:hAnsi="Palatino Linotype" w:cs="Times New Roman"/>
          <w:bCs/>
          <w:sz w:val="22"/>
        </w:rPr>
        <w:t xml:space="preserve"> the neurological deficits and motor functional recovery of the </w:t>
      </w:r>
      <w:r w:rsidR="005172F4" w:rsidRPr="00CB7D48">
        <w:rPr>
          <w:rFonts w:ascii="Palatino Linotype" w:hAnsi="Palatino Linotype" w:cs="Times New Roman" w:hint="eastAsia"/>
          <w:bCs/>
          <w:i/>
          <w:iCs/>
          <w:sz w:val="22"/>
        </w:rPr>
        <w:t>Il1r1</w:t>
      </w:r>
      <w:r w:rsidRPr="00CB7D48">
        <w:rPr>
          <w:rFonts w:ascii="Palatino Linotype" w:hAnsi="Palatino Linotype" w:cs="Times New Roman" w:hint="eastAsia"/>
          <w:bCs/>
          <w:sz w:val="22"/>
          <w:vertAlign w:val="superscript"/>
        </w:rPr>
        <w:t>+/+</w:t>
      </w:r>
      <w:r w:rsidRPr="00CB7D48">
        <w:rPr>
          <w:rFonts w:ascii="Palatino Linotype" w:hAnsi="Palatino Linotype" w:cs="Times New Roman"/>
          <w:bCs/>
          <w:sz w:val="22"/>
        </w:rPr>
        <w:t xml:space="preserve"> and </w:t>
      </w:r>
      <w:r w:rsidR="005172F4" w:rsidRPr="00CB7D48">
        <w:rPr>
          <w:rFonts w:ascii="Palatino Linotype" w:hAnsi="Palatino Linotype" w:cs="Times New Roman" w:hint="eastAsia"/>
          <w:bCs/>
          <w:i/>
          <w:sz w:val="22"/>
        </w:rPr>
        <w:t>Il1r1</w:t>
      </w:r>
      <w:r w:rsidRPr="00CB7D48">
        <w:rPr>
          <w:rFonts w:ascii="Palatino Linotype" w:hAnsi="Palatino Linotype" w:cs="Times New Roman"/>
          <w:bCs/>
          <w:i/>
          <w:sz w:val="22"/>
          <w:vertAlign w:val="superscript"/>
        </w:rPr>
        <w:t xml:space="preserve">-/- </w:t>
      </w:r>
      <w:r w:rsidRPr="00CB7D48">
        <w:rPr>
          <w:rFonts w:ascii="Palatino Linotype" w:hAnsi="Palatino Linotype" w:cs="Times New Roman"/>
          <w:bCs/>
          <w:sz w:val="22"/>
        </w:rPr>
        <w:t>mice with TBI at indicated time points (n=5-8</w:t>
      </w:r>
      <w:r w:rsidR="007762A5" w:rsidRPr="00CB7D48">
        <w:rPr>
          <w:rFonts w:ascii="Palatino Linotype" w:hAnsi="Palatino Linotype" w:cs="Times New Roman" w:hint="eastAsia"/>
          <w:bCs/>
          <w:sz w:val="22"/>
        </w:rPr>
        <w:t>/</w:t>
      </w:r>
      <w:r w:rsidRPr="00CB7D48">
        <w:rPr>
          <w:rFonts w:ascii="Palatino Linotype" w:hAnsi="Palatino Linotype" w:cs="Times New Roman"/>
          <w:bCs/>
          <w:sz w:val="22"/>
        </w:rPr>
        <w:t>group</w:t>
      </w:r>
      <w:r w:rsidR="00F16363" w:rsidRPr="00CB7D48">
        <w:rPr>
          <w:rFonts w:ascii="Palatino Linotype" w:hAnsi="Palatino Linotype" w:cs="Times New Roman" w:hint="eastAsia"/>
          <w:sz w:val="22"/>
        </w:rPr>
        <w:t xml:space="preserve">, </w:t>
      </w:r>
      <w:r w:rsidR="00F16363" w:rsidRPr="00CB7D48">
        <w:rPr>
          <w:rFonts w:ascii="Palatino Linotype" w:hAnsi="Palatino Linotype" w:cs="Times New Roman" w:hint="eastAsia"/>
          <w:bCs/>
          <w:sz w:val="22"/>
        </w:rPr>
        <w:t>o</w:t>
      </w:r>
      <w:r w:rsidR="00F16363" w:rsidRPr="00CB7D48">
        <w:rPr>
          <w:rFonts w:ascii="Palatino Linotype" w:hAnsi="Palatino Linotype" w:cs="Times New Roman"/>
          <w:bCs/>
          <w:sz w:val="22"/>
        </w:rPr>
        <w:t>ne-way ANOVA</w:t>
      </w:r>
      <w:r w:rsidRPr="00CB7D48">
        <w:rPr>
          <w:rFonts w:ascii="Palatino Linotype" w:hAnsi="Palatino Linotype" w:cs="Times New Roman"/>
          <w:bCs/>
          <w:sz w:val="22"/>
        </w:rPr>
        <w:t>).</w:t>
      </w:r>
      <w:r w:rsidRPr="00CB7D48">
        <w:rPr>
          <w:rFonts w:ascii="Palatino Linotype" w:hAnsi="Palatino Linotype" w:cs="Times New Roman" w:hint="eastAsia"/>
          <w:sz w:val="22"/>
        </w:rPr>
        <w:t xml:space="preserve"> </w:t>
      </w:r>
      <w:r w:rsidR="00E700A2" w:rsidRPr="00CB7D48">
        <w:rPr>
          <w:rFonts w:ascii="Palatino Linotype" w:hAnsi="Palatino Linotype" w:cs="Times New Roman"/>
          <w:sz w:val="22"/>
        </w:rPr>
        <w:t>All data are expressed as means ± SEM.</w:t>
      </w:r>
      <w:r w:rsidRPr="00CB7D48">
        <w:rPr>
          <w:rFonts w:ascii="Times New Roman" w:hAnsi="Times New Roman" w:cs="Times New Roman"/>
          <w:bCs/>
          <w:sz w:val="22"/>
        </w:rPr>
        <w:br w:type="page"/>
      </w:r>
    </w:p>
    <w:p w14:paraId="702001C6" w14:textId="6DF8C21B" w:rsidR="00FF5D24" w:rsidRPr="00FE053F" w:rsidRDefault="00C72921" w:rsidP="000F09EF">
      <w:pPr>
        <w:adjustRightInd w:val="0"/>
        <w:snapToGrid w:val="0"/>
        <w:spacing w:line="480" w:lineRule="auto"/>
        <w:jc w:val="left"/>
      </w:pPr>
      <w:r w:rsidRPr="00CB7D48">
        <w:rPr>
          <w:rFonts w:ascii="Palatino Linotype" w:hAnsi="Palatino Linotype" w:cs="Times New Roman"/>
          <w:b/>
          <w:noProof/>
          <w:sz w:val="24"/>
        </w:rPr>
        <w:lastRenderedPageBreak/>
        <w:drawing>
          <wp:inline distT="0" distB="0" distL="0" distR="0" wp14:anchorId="767D2CB8" wp14:editId="56B11FFF">
            <wp:extent cx="5722620" cy="4290060"/>
            <wp:effectExtent l="0" t="0" r="0" b="0"/>
            <wp:docPr id="15006122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2620" cy="4290060"/>
                    </a:xfrm>
                    <a:prstGeom prst="rect">
                      <a:avLst/>
                    </a:prstGeom>
                    <a:noFill/>
                    <a:ln>
                      <a:noFill/>
                    </a:ln>
                  </pic:spPr>
                </pic:pic>
              </a:graphicData>
            </a:graphic>
          </wp:inline>
        </w:drawing>
      </w:r>
      <w:r w:rsidR="00FE053F" w:rsidRPr="00CB7D48">
        <w:rPr>
          <w:rFonts w:ascii="Palatino Linotype" w:hAnsi="Palatino Linotype" w:cs="Times New Roman"/>
          <w:b/>
          <w:sz w:val="22"/>
        </w:rPr>
        <w:t>Figure S</w:t>
      </w:r>
      <w:r w:rsidR="005113DD" w:rsidRPr="00CB7D48">
        <w:rPr>
          <w:rFonts w:ascii="Palatino Linotype" w:hAnsi="Palatino Linotype" w:cs="Times New Roman" w:hint="eastAsia"/>
          <w:b/>
          <w:sz w:val="22"/>
        </w:rPr>
        <w:t>6</w:t>
      </w:r>
      <w:r w:rsidR="00FE053F" w:rsidRPr="00CB7D48">
        <w:rPr>
          <w:rFonts w:ascii="Palatino Linotype" w:hAnsi="Palatino Linotype" w:cs="Times New Roman"/>
          <w:b/>
          <w:sz w:val="22"/>
        </w:rPr>
        <w:t>: The impact of</w:t>
      </w:r>
      <w:r w:rsidR="00D41040" w:rsidRPr="00CB7D48">
        <w:rPr>
          <w:rFonts w:ascii="Palatino Linotype" w:hAnsi="Palatino Linotype" w:cs="Times New Roman"/>
          <w:b/>
          <w:sz w:val="22"/>
        </w:rPr>
        <w:t xml:space="preserve"> inhibition myelopoiesis through</w:t>
      </w:r>
      <w:r w:rsidR="00FE053F" w:rsidRPr="00CB7D48">
        <w:rPr>
          <w:rFonts w:ascii="Palatino Linotype" w:hAnsi="Palatino Linotype" w:cs="Times New Roman"/>
          <w:b/>
          <w:sz w:val="22"/>
        </w:rPr>
        <w:t xml:space="preserve"> </w:t>
      </w:r>
      <w:r w:rsidR="00FE053F" w:rsidRPr="00CB7D48">
        <w:rPr>
          <w:rFonts w:ascii="Palatino Linotype" w:hAnsi="Palatino Linotype" w:cs="Times New Roman"/>
          <w:b/>
          <w:bCs/>
          <w:sz w:val="22"/>
        </w:rPr>
        <w:t xml:space="preserve">hematopoiesis-specific loss of </w:t>
      </w:r>
      <w:r w:rsidR="005172F4" w:rsidRPr="00CB7D48">
        <w:rPr>
          <w:rFonts w:ascii="Palatino Linotype" w:hAnsi="Palatino Linotype" w:cs="Times New Roman"/>
          <w:b/>
          <w:bCs/>
          <w:i/>
          <w:iCs/>
          <w:sz w:val="22"/>
        </w:rPr>
        <w:t>Il1r1</w:t>
      </w:r>
      <w:r w:rsidR="00FE053F" w:rsidRPr="00CB7D48">
        <w:rPr>
          <w:rFonts w:ascii="Palatino Linotype" w:hAnsi="Palatino Linotype" w:cs="Times New Roman"/>
          <w:b/>
          <w:sz w:val="22"/>
        </w:rPr>
        <w:t xml:space="preserve"> on TBI</w:t>
      </w:r>
      <w:r w:rsidR="00F96456" w:rsidRPr="00CB7D48">
        <w:rPr>
          <w:rFonts w:ascii="Palatino Linotype" w:hAnsi="Palatino Linotype" w:cs="Times New Roman"/>
          <w:b/>
          <w:sz w:val="22"/>
        </w:rPr>
        <w:t xml:space="preserve"> and sham mice</w:t>
      </w:r>
      <w:r w:rsidR="00033609" w:rsidRPr="00CB7D48">
        <w:rPr>
          <w:rFonts w:ascii="Palatino Linotype" w:hAnsi="Palatino Linotype" w:cs="Times New Roman"/>
          <w:b/>
          <w:sz w:val="22"/>
        </w:rPr>
        <w:t>.</w:t>
      </w:r>
      <w:r w:rsidR="00FE053F" w:rsidRPr="00CB7D48">
        <w:rPr>
          <w:rFonts w:ascii="Palatino Linotype" w:hAnsi="Palatino Linotype" w:cs="Times New Roman"/>
          <w:b/>
          <w:sz w:val="22"/>
        </w:rPr>
        <w:t xml:space="preserve"> </w:t>
      </w:r>
      <w:r w:rsidR="005230E3" w:rsidRPr="00CB7D48">
        <w:rPr>
          <w:rFonts w:ascii="Palatino Linotype" w:hAnsi="Palatino Linotype" w:cs="Times New Roman"/>
          <w:bCs/>
          <w:sz w:val="22"/>
        </w:rPr>
        <w:t>(</w:t>
      </w:r>
      <w:r w:rsidR="005230E3" w:rsidRPr="00CB7D48">
        <w:rPr>
          <w:rFonts w:ascii="Palatino Linotype" w:hAnsi="Palatino Linotype" w:cs="Times New Roman"/>
          <w:b/>
          <w:sz w:val="22"/>
        </w:rPr>
        <w:t>A</w:t>
      </w:r>
      <w:r w:rsidR="005230E3" w:rsidRPr="00CB7D48">
        <w:rPr>
          <w:rFonts w:ascii="Palatino Linotype" w:hAnsi="Palatino Linotype" w:cs="Times New Roman"/>
          <w:bCs/>
          <w:sz w:val="22"/>
        </w:rPr>
        <w:t xml:space="preserve">) Flow cytometry gating strategy </w:t>
      </w:r>
      <w:r w:rsidR="00F96456" w:rsidRPr="00CB7D48">
        <w:rPr>
          <w:rFonts w:ascii="Palatino Linotype" w:hAnsi="Palatino Linotype" w:cs="Times New Roman"/>
          <w:bCs/>
          <w:sz w:val="22"/>
        </w:rPr>
        <w:t>for</w:t>
      </w:r>
      <w:r w:rsidR="0088566E" w:rsidRPr="00CB7D48">
        <w:rPr>
          <w:rFonts w:ascii="Palatino Linotype" w:hAnsi="Palatino Linotype" w:cs="Times New Roman"/>
          <w:bCs/>
          <w:sz w:val="22"/>
        </w:rPr>
        <w:t xml:space="preserve"> macrophage, neutrophil, Ly6C</w:t>
      </w:r>
      <w:r w:rsidR="0088566E" w:rsidRPr="00CB7D48">
        <w:rPr>
          <w:rFonts w:ascii="Palatino Linotype" w:hAnsi="Palatino Linotype" w:cs="Times New Roman"/>
          <w:bCs/>
          <w:sz w:val="22"/>
          <w:vertAlign w:val="superscript"/>
        </w:rPr>
        <w:t>+</w:t>
      </w:r>
      <w:r w:rsidR="0088566E" w:rsidRPr="00CB7D48">
        <w:rPr>
          <w:rFonts w:ascii="Palatino Linotype" w:hAnsi="Palatino Linotype" w:cs="Times New Roman"/>
          <w:bCs/>
          <w:sz w:val="22"/>
        </w:rPr>
        <w:t xml:space="preserve"> and Ly6C</w:t>
      </w:r>
      <w:r w:rsidR="0088566E" w:rsidRPr="00CB7D48">
        <w:rPr>
          <w:rFonts w:ascii="Palatino Linotype" w:hAnsi="Palatino Linotype" w:cs="Times New Roman"/>
          <w:bCs/>
          <w:sz w:val="22"/>
          <w:vertAlign w:val="superscript"/>
        </w:rPr>
        <w:t>-</w:t>
      </w:r>
      <w:r w:rsidR="0088566E" w:rsidRPr="00CB7D48">
        <w:rPr>
          <w:rFonts w:ascii="Palatino Linotype" w:hAnsi="Palatino Linotype" w:cs="Times New Roman"/>
          <w:bCs/>
          <w:sz w:val="22"/>
        </w:rPr>
        <w:t xml:space="preserve"> macrophage from donor mice</w:t>
      </w:r>
      <w:r w:rsidR="00F96456" w:rsidRPr="00CB7D48">
        <w:rPr>
          <w:rFonts w:ascii="Palatino Linotype" w:hAnsi="Palatino Linotype" w:cs="Times New Roman"/>
          <w:bCs/>
          <w:sz w:val="22"/>
        </w:rPr>
        <w:t xml:space="preserve"> in</w:t>
      </w:r>
      <w:r w:rsidR="005230E3" w:rsidRPr="00CB7D48">
        <w:rPr>
          <w:rFonts w:ascii="Palatino Linotype" w:hAnsi="Palatino Linotype" w:cs="Times New Roman"/>
          <w:bCs/>
          <w:sz w:val="22"/>
        </w:rPr>
        <w:t xml:space="preserve"> BM-chimeric mice brain. </w:t>
      </w:r>
      <w:r w:rsidR="00FE053F" w:rsidRPr="00CB7D48">
        <w:rPr>
          <w:rFonts w:ascii="Palatino Linotype" w:hAnsi="Palatino Linotype"/>
          <w:sz w:val="22"/>
        </w:rPr>
        <w:t xml:space="preserve"> </w:t>
      </w:r>
      <w:r w:rsidR="00FE053F" w:rsidRPr="00CB7D48">
        <w:rPr>
          <w:rFonts w:ascii="Palatino Linotype" w:hAnsi="Palatino Linotype" w:cs="Times New Roman"/>
          <w:sz w:val="22"/>
        </w:rPr>
        <w:t xml:space="preserve">Representative images of </w:t>
      </w:r>
      <w:r w:rsidR="00F96456" w:rsidRPr="00CB7D48">
        <w:rPr>
          <w:rFonts w:ascii="Palatino Linotype" w:hAnsi="Palatino Linotype" w:cs="Times New Roman"/>
          <w:sz w:val="22"/>
        </w:rPr>
        <w:t>CD68</w:t>
      </w:r>
      <w:r w:rsidR="00F96456" w:rsidRPr="00CB7D48">
        <w:rPr>
          <w:rFonts w:ascii="Palatino Linotype" w:hAnsi="Palatino Linotype" w:cs="Times New Roman"/>
          <w:sz w:val="22"/>
          <w:vertAlign w:val="superscript"/>
        </w:rPr>
        <w:t>+</w:t>
      </w:r>
      <w:r w:rsidR="00F96456" w:rsidRPr="00CB7D48">
        <w:rPr>
          <w:rFonts w:ascii="Palatino Linotype" w:hAnsi="Palatino Linotype" w:cs="Times New Roman"/>
          <w:sz w:val="22"/>
        </w:rPr>
        <w:t>CD86</w:t>
      </w:r>
      <w:r w:rsidR="00F96456" w:rsidRPr="00CB7D48">
        <w:rPr>
          <w:rFonts w:ascii="Palatino Linotype" w:hAnsi="Palatino Linotype" w:cs="Times New Roman"/>
          <w:sz w:val="22"/>
          <w:vertAlign w:val="superscript"/>
        </w:rPr>
        <w:t>+</w:t>
      </w:r>
      <w:r w:rsidR="00F96456" w:rsidRPr="00CB7D48">
        <w:rPr>
          <w:rFonts w:ascii="Palatino Linotype" w:hAnsi="Palatino Linotype" w:cs="Times New Roman"/>
          <w:bCs/>
          <w:sz w:val="22"/>
        </w:rPr>
        <w:t xml:space="preserve"> pro-inflammation</w:t>
      </w:r>
      <w:r w:rsidR="00F96456" w:rsidRPr="00CB7D48">
        <w:rPr>
          <w:rFonts w:ascii="Palatino Linotype" w:hAnsi="Palatino Linotype" w:cs="Times New Roman"/>
          <w:sz w:val="22"/>
        </w:rPr>
        <w:t xml:space="preserve"> and CD68</w:t>
      </w:r>
      <w:r w:rsidR="00F96456" w:rsidRPr="00CB7D48">
        <w:rPr>
          <w:rFonts w:ascii="Palatino Linotype" w:hAnsi="Palatino Linotype" w:cs="Times New Roman"/>
          <w:sz w:val="22"/>
          <w:vertAlign w:val="superscript"/>
        </w:rPr>
        <w:t>+</w:t>
      </w:r>
      <w:r w:rsidR="00F96456" w:rsidRPr="00CB7D48">
        <w:rPr>
          <w:rFonts w:ascii="Palatino Linotype" w:hAnsi="Palatino Linotype" w:cs="Times New Roman"/>
          <w:sz w:val="22"/>
        </w:rPr>
        <w:t>CD206</w:t>
      </w:r>
      <w:r w:rsidR="00F96456" w:rsidRPr="00CB7D48">
        <w:rPr>
          <w:rFonts w:ascii="Palatino Linotype" w:hAnsi="Palatino Linotype" w:cs="Times New Roman"/>
          <w:sz w:val="22"/>
          <w:vertAlign w:val="superscript"/>
        </w:rPr>
        <w:t>+</w:t>
      </w:r>
      <w:r w:rsidR="00F96456" w:rsidRPr="00CB7D48">
        <w:rPr>
          <w:rFonts w:ascii="Palatino Linotype" w:hAnsi="Palatino Linotype" w:cs="Times New Roman"/>
          <w:sz w:val="22"/>
        </w:rPr>
        <w:t xml:space="preserve"> </w:t>
      </w:r>
      <w:r w:rsidR="00F96456" w:rsidRPr="00CB7D48">
        <w:rPr>
          <w:rFonts w:ascii="Palatino Linotype" w:hAnsi="Palatino Linotype" w:cs="Times New Roman"/>
          <w:bCs/>
          <w:sz w:val="22"/>
        </w:rPr>
        <w:t>patrolling</w:t>
      </w:r>
      <w:r w:rsidR="00F96456" w:rsidRPr="00CB7D48">
        <w:rPr>
          <w:rFonts w:ascii="Palatino Linotype" w:hAnsi="Palatino Linotype" w:cs="Times New Roman"/>
          <w:sz w:val="22"/>
        </w:rPr>
        <w:t xml:space="preserve"> macrophages in </w:t>
      </w:r>
      <w:r w:rsidR="00FE053F" w:rsidRPr="00CB7D48">
        <w:rPr>
          <w:rFonts w:ascii="Palatino Linotype" w:hAnsi="Palatino Linotype" w:cs="Times New Roman"/>
          <w:sz w:val="22"/>
        </w:rPr>
        <w:t xml:space="preserve">brain </w:t>
      </w:r>
      <w:r w:rsidR="00A563E2" w:rsidRPr="00CB7D48">
        <w:rPr>
          <w:rFonts w:ascii="Palatino Linotype" w:hAnsi="Palatino Linotype" w:cs="Times New Roman"/>
          <w:sz w:val="22"/>
        </w:rPr>
        <w:t>(</w:t>
      </w:r>
      <w:r w:rsidR="005230E3" w:rsidRPr="00CB7D48">
        <w:rPr>
          <w:rFonts w:ascii="Palatino Linotype" w:hAnsi="Palatino Linotype" w:cs="Times New Roman"/>
          <w:b/>
          <w:bCs/>
          <w:sz w:val="22"/>
        </w:rPr>
        <w:t>B</w:t>
      </w:r>
      <w:r w:rsidR="00A563E2" w:rsidRPr="00CB7D48">
        <w:rPr>
          <w:rFonts w:ascii="Palatino Linotype" w:hAnsi="Palatino Linotype" w:cs="Times New Roman"/>
          <w:sz w:val="22"/>
        </w:rPr>
        <w:t>) and lung (</w:t>
      </w:r>
      <w:r w:rsidR="005230E3" w:rsidRPr="00CB7D48">
        <w:rPr>
          <w:rFonts w:ascii="Palatino Linotype" w:hAnsi="Palatino Linotype" w:cs="Times New Roman"/>
          <w:b/>
          <w:bCs/>
          <w:sz w:val="22"/>
        </w:rPr>
        <w:t>C</w:t>
      </w:r>
      <w:r w:rsidR="00A563E2" w:rsidRPr="00CB7D48">
        <w:rPr>
          <w:rFonts w:ascii="Palatino Linotype" w:hAnsi="Palatino Linotype" w:cs="Times New Roman"/>
          <w:sz w:val="22"/>
        </w:rPr>
        <w:t>)</w:t>
      </w:r>
      <w:r w:rsidR="00FE053F" w:rsidRPr="00CB7D48">
        <w:rPr>
          <w:rFonts w:ascii="Palatino Linotype" w:hAnsi="Palatino Linotype" w:cs="Times New Roman"/>
          <w:sz w:val="22"/>
        </w:rPr>
        <w:t xml:space="preserve"> </w:t>
      </w:r>
      <w:r w:rsidR="00642CBE" w:rsidRPr="00CB7D48">
        <w:rPr>
          <w:rFonts w:ascii="Palatino Linotype" w:hAnsi="Palatino Linotype" w:cs="Times New Roman" w:hint="eastAsia"/>
          <w:sz w:val="22"/>
        </w:rPr>
        <w:t>tissues</w:t>
      </w:r>
      <w:r w:rsidR="00F96456" w:rsidRPr="00CB7D48">
        <w:rPr>
          <w:rFonts w:ascii="Palatino Linotype" w:hAnsi="Palatino Linotype" w:cs="Times New Roman"/>
          <w:sz w:val="22"/>
        </w:rPr>
        <w:t xml:space="preserve"> </w:t>
      </w:r>
      <w:r w:rsidR="00FE053F" w:rsidRPr="00CB7D48">
        <w:rPr>
          <w:rFonts w:ascii="Palatino Linotype" w:hAnsi="Palatino Linotype" w:cs="Times New Roman"/>
          <w:sz w:val="22"/>
        </w:rPr>
        <w:t xml:space="preserve">from chimeric sham mice (bar=20 </w:t>
      </w:r>
      <w:proofErr w:type="spellStart"/>
      <w:r w:rsidR="00FE053F" w:rsidRPr="00CB7D48">
        <w:rPr>
          <w:rFonts w:ascii="Palatino Linotype" w:hAnsi="Palatino Linotype" w:cs="Times New Roman"/>
          <w:sz w:val="22"/>
        </w:rPr>
        <w:t>μm</w:t>
      </w:r>
      <w:proofErr w:type="spellEnd"/>
      <w:r w:rsidR="00FE053F" w:rsidRPr="00CB7D48">
        <w:rPr>
          <w:rFonts w:ascii="Palatino Linotype" w:hAnsi="Palatino Linotype" w:cs="Times New Roman"/>
          <w:sz w:val="22"/>
        </w:rPr>
        <w:t>).</w:t>
      </w:r>
      <w:r w:rsidR="005230E3" w:rsidRPr="00CB7D48">
        <w:rPr>
          <w:rFonts w:ascii="Palatino Linotype" w:hAnsi="Palatino Linotype" w:cs="Times New Roman"/>
          <w:sz w:val="22"/>
        </w:rPr>
        <w:t xml:space="preserve"> (</w:t>
      </w:r>
      <w:r w:rsidR="005230E3" w:rsidRPr="00CB7D48">
        <w:rPr>
          <w:rFonts w:ascii="Palatino Linotype" w:hAnsi="Palatino Linotype" w:cs="Times New Roman"/>
          <w:b/>
          <w:bCs/>
          <w:sz w:val="22"/>
        </w:rPr>
        <w:t>D</w:t>
      </w:r>
      <w:r w:rsidR="005230E3" w:rsidRPr="00CB7D48">
        <w:rPr>
          <w:rFonts w:ascii="Palatino Linotype" w:hAnsi="Palatino Linotype" w:cs="Times New Roman"/>
          <w:sz w:val="22"/>
        </w:rPr>
        <w:t>)</w:t>
      </w:r>
      <w:r w:rsidR="005230E3" w:rsidRPr="00CB7D48">
        <w:rPr>
          <w:rFonts w:ascii="Palatino Linotype" w:hAnsi="Palatino Linotype" w:cs="Times New Roman"/>
          <w:bCs/>
          <w:sz w:val="22"/>
        </w:rPr>
        <w:t xml:space="preserve"> S</w:t>
      </w:r>
      <w:r w:rsidR="005230E3" w:rsidRPr="00CB7D48">
        <w:rPr>
          <w:rFonts w:ascii="Palatino Linotype" w:hAnsi="Palatino Linotype" w:cs="Times New Roman"/>
          <w:sz w:val="22"/>
        </w:rPr>
        <w:t xml:space="preserve">ham mice from </w:t>
      </w:r>
      <w:r w:rsidR="005172F4" w:rsidRPr="00CB7D48">
        <w:rPr>
          <w:rFonts w:ascii="Palatino Linotype" w:hAnsi="Palatino Linotype" w:cs="Times New Roman"/>
          <w:bCs/>
          <w:i/>
          <w:iCs/>
          <w:sz w:val="22"/>
        </w:rPr>
        <w:t>Il1r1</w:t>
      </w:r>
      <w:r w:rsidR="005230E3" w:rsidRPr="00CB7D48">
        <w:rPr>
          <w:rFonts w:ascii="Palatino Linotype" w:hAnsi="Palatino Linotype" w:cs="Times New Roman"/>
          <w:bCs/>
          <w:sz w:val="22"/>
          <w:vertAlign w:val="superscript"/>
        </w:rPr>
        <w:t>+/+</w:t>
      </w:r>
      <w:r w:rsidR="005230E3" w:rsidRPr="00CB7D48">
        <w:rPr>
          <w:rFonts w:ascii="Palatino Linotype" w:hAnsi="Palatino Linotype" w:cs="Times New Roman"/>
          <w:bCs/>
          <w:sz w:val="22"/>
        </w:rPr>
        <w:t xml:space="preserve">: WT and </w:t>
      </w:r>
      <w:r w:rsidR="005172F4" w:rsidRPr="00CB7D48">
        <w:rPr>
          <w:rFonts w:ascii="Palatino Linotype" w:hAnsi="Palatino Linotype" w:cs="Times New Roman"/>
          <w:bCs/>
          <w:i/>
          <w:sz w:val="22"/>
        </w:rPr>
        <w:t>Il1r1</w:t>
      </w:r>
      <w:r w:rsidR="005230E3" w:rsidRPr="00CB7D48">
        <w:rPr>
          <w:rFonts w:ascii="Palatino Linotype" w:hAnsi="Palatino Linotype" w:cs="Times New Roman"/>
          <w:bCs/>
          <w:i/>
          <w:sz w:val="22"/>
          <w:vertAlign w:val="superscript"/>
        </w:rPr>
        <w:t>-/-</w:t>
      </w:r>
      <w:r w:rsidR="005230E3" w:rsidRPr="00CB7D48">
        <w:rPr>
          <w:rFonts w:ascii="Palatino Linotype" w:hAnsi="Palatino Linotype" w:cs="Times New Roman"/>
          <w:bCs/>
          <w:sz w:val="22"/>
        </w:rPr>
        <w:t>: WT BM-chimeric mice</w:t>
      </w:r>
      <w:r w:rsidR="005230E3" w:rsidRPr="00CB7D48">
        <w:rPr>
          <w:rFonts w:ascii="Palatino Linotype" w:hAnsi="Palatino Linotype" w:cs="Times New Roman"/>
          <w:sz w:val="22"/>
        </w:rPr>
        <w:t xml:space="preserve"> group received MRI scans </w:t>
      </w:r>
      <w:r w:rsidR="00F96456" w:rsidRPr="00CB7D48">
        <w:rPr>
          <w:rFonts w:ascii="Palatino Linotype" w:hAnsi="Palatino Linotype" w:cs="Times New Roman"/>
          <w:sz w:val="22"/>
        </w:rPr>
        <w:t>(Representative images of T2, CE-T1 and T2* map of 1 day post injury).</w:t>
      </w:r>
      <w:r w:rsidR="00FE053F" w:rsidRPr="00CB7D48">
        <w:rPr>
          <w:rFonts w:ascii="Palatino Linotype" w:hAnsi="Palatino Linotype" w:cs="Times New Roman"/>
          <w:bCs/>
          <w:sz w:val="22"/>
        </w:rPr>
        <w:t xml:space="preserve"> </w:t>
      </w:r>
      <w:proofErr w:type="spellStart"/>
      <w:r w:rsidR="005230E3" w:rsidRPr="00CB7D48">
        <w:rPr>
          <w:rFonts w:ascii="Palatino Linotype" w:hAnsi="Palatino Linotype" w:cs="Times New Roman"/>
          <w:bCs/>
          <w:sz w:val="22"/>
        </w:rPr>
        <w:t>mNSS</w:t>
      </w:r>
      <w:proofErr w:type="spellEnd"/>
      <w:r w:rsidR="005230E3" w:rsidRPr="00CB7D48">
        <w:rPr>
          <w:rFonts w:ascii="Palatino Linotype" w:hAnsi="Palatino Linotype" w:cs="Times New Roman"/>
          <w:bCs/>
          <w:sz w:val="22"/>
        </w:rPr>
        <w:t xml:space="preserve"> (</w:t>
      </w:r>
      <w:r w:rsidR="005230E3" w:rsidRPr="00CB7D48">
        <w:rPr>
          <w:rFonts w:ascii="Palatino Linotype" w:hAnsi="Palatino Linotype" w:cs="Times New Roman"/>
          <w:b/>
          <w:sz w:val="22"/>
        </w:rPr>
        <w:t>E</w:t>
      </w:r>
      <w:r w:rsidR="005230E3" w:rsidRPr="00CB7D48">
        <w:rPr>
          <w:rFonts w:ascii="Palatino Linotype" w:hAnsi="Palatino Linotype" w:cs="Times New Roman"/>
          <w:bCs/>
          <w:sz w:val="22"/>
        </w:rPr>
        <w:t xml:space="preserve">), </w:t>
      </w:r>
      <w:r w:rsidR="00FE053F" w:rsidRPr="00CB7D48">
        <w:rPr>
          <w:rFonts w:ascii="Palatino Linotype" w:hAnsi="Palatino Linotype" w:cs="Times New Roman"/>
          <w:bCs/>
          <w:sz w:val="22"/>
        </w:rPr>
        <w:t>Rotarod test (</w:t>
      </w:r>
      <w:r w:rsidR="005230E3" w:rsidRPr="00CB7D48">
        <w:rPr>
          <w:rFonts w:ascii="Palatino Linotype" w:hAnsi="Palatino Linotype" w:cs="Times New Roman"/>
          <w:b/>
          <w:sz w:val="22"/>
        </w:rPr>
        <w:t>F</w:t>
      </w:r>
      <w:r w:rsidR="00FE053F" w:rsidRPr="00CB7D48">
        <w:rPr>
          <w:rFonts w:ascii="Palatino Linotype" w:hAnsi="Palatino Linotype" w:cs="Times New Roman"/>
          <w:bCs/>
          <w:sz w:val="22"/>
        </w:rPr>
        <w:t>), and Coner tests (</w:t>
      </w:r>
      <w:r w:rsidR="005230E3" w:rsidRPr="00CB7D48">
        <w:rPr>
          <w:rFonts w:ascii="Palatino Linotype" w:hAnsi="Palatino Linotype" w:cs="Times New Roman"/>
          <w:b/>
          <w:sz w:val="22"/>
        </w:rPr>
        <w:t>G</w:t>
      </w:r>
      <w:r w:rsidR="00FE053F" w:rsidRPr="00CB7D48">
        <w:rPr>
          <w:rFonts w:ascii="Palatino Linotype" w:hAnsi="Palatino Linotype" w:cs="Times New Roman"/>
          <w:bCs/>
          <w:sz w:val="22"/>
        </w:rPr>
        <w:t xml:space="preserve">) were conducted for evaluating the neurological deficits and motor functional recovery of the </w:t>
      </w:r>
      <w:r w:rsidR="005172F4" w:rsidRPr="00CB7D48">
        <w:rPr>
          <w:rFonts w:ascii="Palatino Linotype" w:hAnsi="Palatino Linotype" w:cs="Times New Roman"/>
          <w:bCs/>
          <w:i/>
          <w:iCs/>
          <w:sz w:val="22"/>
        </w:rPr>
        <w:t>Il1r1</w:t>
      </w:r>
      <w:r w:rsidR="00FE053F" w:rsidRPr="00CB7D48">
        <w:rPr>
          <w:rFonts w:ascii="Palatino Linotype" w:hAnsi="Palatino Linotype" w:cs="Times New Roman"/>
          <w:bCs/>
          <w:sz w:val="22"/>
          <w:vertAlign w:val="superscript"/>
        </w:rPr>
        <w:t>+/+</w:t>
      </w:r>
      <w:r w:rsidR="00FE053F" w:rsidRPr="00CB7D48">
        <w:rPr>
          <w:rFonts w:ascii="Palatino Linotype" w:hAnsi="Palatino Linotype" w:cs="Times New Roman"/>
          <w:bCs/>
          <w:sz w:val="22"/>
        </w:rPr>
        <w:t xml:space="preserve">: WT and </w:t>
      </w:r>
      <w:r w:rsidR="005172F4" w:rsidRPr="00CB7D48">
        <w:rPr>
          <w:rFonts w:ascii="Palatino Linotype" w:hAnsi="Palatino Linotype" w:cs="Times New Roman"/>
          <w:bCs/>
          <w:i/>
          <w:sz w:val="22"/>
        </w:rPr>
        <w:t>Il1r1</w:t>
      </w:r>
      <w:r w:rsidR="00FE053F" w:rsidRPr="00CB7D48">
        <w:rPr>
          <w:rFonts w:ascii="Palatino Linotype" w:hAnsi="Palatino Linotype" w:cs="Times New Roman"/>
          <w:bCs/>
          <w:i/>
          <w:sz w:val="22"/>
          <w:vertAlign w:val="superscript"/>
        </w:rPr>
        <w:t>-/-</w:t>
      </w:r>
      <w:r w:rsidR="00FE053F" w:rsidRPr="00CB7D48">
        <w:rPr>
          <w:rFonts w:ascii="Palatino Linotype" w:hAnsi="Palatino Linotype" w:cs="Times New Roman"/>
          <w:bCs/>
          <w:sz w:val="22"/>
        </w:rPr>
        <w:t>: WT BM-chimeric mice challenged by sham or TBI at indicated time points (n=5-10</w:t>
      </w:r>
      <w:r w:rsidR="00F96456" w:rsidRPr="00CB7D48">
        <w:rPr>
          <w:rFonts w:ascii="Palatino Linotype" w:hAnsi="Palatino Linotype" w:cs="Times New Roman"/>
          <w:bCs/>
          <w:sz w:val="22"/>
        </w:rPr>
        <w:t>/</w:t>
      </w:r>
      <w:r w:rsidR="00FE053F" w:rsidRPr="00CB7D48">
        <w:rPr>
          <w:rFonts w:ascii="Palatino Linotype" w:hAnsi="Palatino Linotype" w:cs="Times New Roman"/>
          <w:bCs/>
          <w:sz w:val="22"/>
        </w:rPr>
        <w:t>group</w:t>
      </w:r>
      <w:r w:rsidR="00F16363" w:rsidRPr="00CB7D48">
        <w:rPr>
          <w:rFonts w:ascii="Palatino Linotype" w:hAnsi="Palatino Linotype" w:cs="Times New Roman"/>
          <w:bCs/>
          <w:sz w:val="22"/>
        </w:rPr>
        <w:t>, one-way ANOVA</w:t>
      </w:r>
      <w:r w:rsidR="00FE053F" w:rsidRPr="00CB7D48">
        <w:rPr>
          <w:rFonts w:ascii="Palatino Linotype" w:hAnsi="Palatino Linotype" w:cs="Times New Roman"/>
          <w:bCs/>
          <w:sz w:val="22"/>
        </w:rPr>
        <w:t>)</w:t>
      </w:r>
      <w:r w:rsidR="00AC39B3" w:rsidRPr="00CB7D48">
        <w:rPr>
          <w:rFonts w:ascii="Palatino Linotype" w:hAnsi="Palatino Linotype" w:cs="Times New Roman"/>
          <w:b/>
          <w:sz w:val="22"/>
        </w:rPr>
        <w:t>.</w:t>
      </w:r>
      <w:r w:rsidR="00AC39B3" w:rsidRPr="00CB7D48">
        <w:rPr>
          <w:rFonts w:hint="eastAsia"/>
        </w:rPr>
        <w:t xml:space="preserve"> </w:t>
      </w:r>
      <w:r w:rsidR="00E700A2" w:rsidRPr="00CB7D48">
        <w:rPr>
          <w:rFonts w:ascii="Palatino Linotype" w:hAnsi="Palatino Linotype" w:cs="Times New Roman"/>
          <w:sz w:val="22"/>
        </w:rPr>
        <w:t>All data are expressed as means ± SEM.</w:t>
      </w:r>
    </w:p>
    <w:sectPr w:rsidR="00FF5D24" w:rsidRPr="00FE053F" w:rsidSect="0066424D">
      <w:footerReference w:type="default" r:id="rId13"/>
      <w:pgSz w:w="11906" w:h="16838" w:code="9"/>
      <w:pgMar w:top="1440" w:right="1440" w:bottom="1440" w:left="1440"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309C" w14:textId="77777777" w:rsidR="007C3F61" w:rsidRDefault="007C3F61" w:rsidP="00BD1C37">
      <w:r>
        <w:separator/>
      </w:r>
    </w:p>
  </w:endnote>
  <w:endnote w:type="continuationSeparator" w:id="0">
    <w:p w14:paraId="5E5FCC98" w14:textId="77777777" w:rsidR="007C3F61" w:rsidRDefault="007C3F61" w:rsidP="00BD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47527"/>
      <w:docPartObj>
        <w:docPartGallery w:val="Page Numbers (Bottom of Page)"/>
        <w:docPartUnique/>
      </w:docPartObj>
    </w:sdtPr>
    <w:sdtContent>
      <w:p w14:paraId="7AFBBB48" w14:textId="66FFE0B8" w:rsidR="00883F86" w:rsidRDefault="00883F86">
        <w:pPr>
          <w:pStyle w:val="Footer"/>
          <w:jc w:val="center"/>
        </w:pPr>
        <w:r>
          <w:fldChar w:fldCharType="begin"/>
        </w:r>
        <w:r>
          <w:instrText>PAGE   \* MERGEFORMAT</w:instrText>
        </w:r>
        <w:r>
          <w:fldChar w:fldCharType="separate"/>
        </w:r>
        <w:r>
          <w:rPr>
            <w:lang w:val="zh-CN"/>
          </w:rPr>
          <w:t>2</w:t>
        </w:r>
        <w:r>
          <w:fldChar w:fldCharType="end"/>
        </w:r>
      </w:p>
    </w:sdtContent>
  </w:sdt>
  <w:p w14:paraId="2E038305" w14:textId="77777777" w:rsidR="00883F86" w:rsidRDefault="00883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F988F" w14:textId="77777777" w:rsidR="007C3F61" w:rsidRDefault="007C3F61" w:rsidP="00BD1C37">
      <w:r>
        <w:separator/>
      </w:r>
    </w:p>
  </w:footnote>
  <w:footnote w:type="continuationSeparator" w:id="0">
    <w:p w14:paraId="71E26064" w14:textId="77777777" w:rsidR="007C3F61" w:rsidRDefault="007C3F61" w:rsidP="00BD1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31"/>
    <w:rsid w:val="00002624"/>
    <w:rsid w:val="0000279B"/>
    <w:rsid w:val="00005A6B"/>
    <w:rsid w:val="00021023"/>
    <w:rsid w:val="0002704A"/>
    <w:rsid w:val="00030889"/>
    <w:rsid w:val="000323ED"/>
    <w:rsid w:val="000324C0"/>
    <w:rsid w:val="00033609"/>
    <w:rsid w:val="00033CF7"/>
    <w:rsid w:val="00051F45"/>
    <w:rsid w:val="00071794"/>
    <w:rsid w:val="00083511"/>
    <w:rsid w:val="00086ABD"/>
    <w:rsid w:val="0009125B"/>
    <w:rsid w:val="000A59B9"/>
    <w:rsid w:val="000D0951"/>
    <w:rsid w:val="000D29A3"/>
    <w:rsid w:val="000D7A0D"/>
    <w:rsid w:val="000E2C6C"/>
    <w:rsid w:val="000F09EF"/>
    <w:rsid w:val="00100FCF"/>
    <w:rsid w:val="00104210"/>
    <w:rsid w:val="00114281"/>
    <w:rsid w:val="00130FF7"/>
    <w:rsid w:val="00140EEB"/>
    <w:rsid w:val="00140F1B"/>
    <w:rsid w:val="001464A7"/>
    <w:rsid w:val="00147520"/>
    <w:rsid w:val="00150B47"/>
    <w:rsid w:val="0016198B"/>
    <w:rsid w:val="001635CA"/>
    <w:rsid w:val="00165FAE"/>
    <w:rsid w:val="001668C1"/>
    <w:rsid w:val="00171C05"/>
    <w:rsid w:val="001735CA"/>
    <w:rsid w:val="00180960"/>
    <w:rsid w:val="00196510"/>
    <w:rsid w:val="001966CA"/>
    <w:rsid w:val="001B0660"/>
    <w:rsid w:val="001B5EF5"/>
    <w:rsid w:val="001E055C"/>
    <w:rsid w:val="001F0D5A"/>
    <w:rsid w:val="001F5E12"/>
    <w:rsid w:val="00215525"/>
    <w:rsid w:val="00224F78"/>
    <w:rsid w:val="002325F8"/>
    <w:rsid w:val="00233D62"/>
    <w:rsid w:val="0023676D"/>
    <w:rsid w:val="00237797"/>
    <w:rsid w:val="00253562"/>
    <w:rsid w:val="002560CC"/>
    <w:rsid w:val="00261C55"/>
    <w:rsid w:val="00263CFF"/>
    <w:rsid w:val="00274E7C"/>
    <w:rsid w:val="0027769A"/>
    <w:rsid w:val="00283EDD"/>
    <w:rsid w:val="0029275C"/>
    <w:rsid w:val="00295478"/>
    <w:rsid w:val="00296DC7"/>
    <w:rsid w:val="002A1179"/>
    <w:rsid w:val="002A25C3"/>
    <w:rsid w:val="002A428A"/>
    <w:rsid w:val="002C6F1C"/>
    <w:rsid w:val="002D6BE2"/>
    <w:rsid w:val="002E4DCB"/>
    <w:rsid w:val="002E6767"/>
    <w:rsid w:val="002F0F41"/>
    <w:rsid w:val="002F2C4C"/>
    <w:rsid w:val="002F5BA7"/>
    <w:rsid w:val="00302E0D"/>
    <w:rsid w:val="003052BC"/>
    <w:rsid w:val="003143FC"/>
    <w:rsid w:val="00320290"/>
    <w:rsid w:val="00325FF1"/>
    <w:rsid w:val="00337308"/>
    <w:rsid w:val="00347DEF"/>
    <w:rsid w:val="00353F5F"/>
    <w:rsid w:val="00360992"/>
    <w:rsid w:val="00363087"/>
    <w:rsid w:val="003767BA"/>
    <w:rsid w:val="00384F53"/>
    <w:rsid w:val="0039671B"/>
    <w:rsid w:val="00396F95"/>
    <w:rsid w:val="003A5B52"/>
    <w:rsid w:val="003C0D69"/>
    <w:rsid w:val="003D5D64"/>
    <w:rsid w:val="003F1F07"/>
    <w:rsid w:val="004163DB"/>
    <w:rsid w:val="004329C8"/>
    <w:rsid w:val="0043401F"/>
    <w:rsid w:val="00434D36"/>
    <w:rsid w:val="0043584C"/>
    <w:rsid w:val="00435C9E"/>
    <w:rsid w:val="00442D3F"/>
    <w:rsid w:val="004435E2"/>
    <w:rsid w:val="004446BA"/>
    <w:rsid w:val="00445414"/>
    <w:rsid w:val="0045468E"/>
    <w:rsid w:val="00456E10"/>
    <w:rsid w:val="00461AEF"/>
    <w:rsid w:val="00463560"/>
    <w:rsid w:val="0046733C"/>
    <w:rsid w:val="0048299B"/>
    <w:rsid w:val="00484AF4"/>
    <w:rsid w:val="004904E7"/>
    <w:rsid w:val="00497B64"/>
    <w:rsid w:val="004A05A3"/>
    <w:rsid w:val="004B7832"/>
    <w:rsid w:val="004D2AF4"/>
    <w:rsid w:val="004E13B5"/>
    <w:rsid w:val="004E774E"/>
    <w:rsid w:val="004F37D8"/>
    <w:rsid w:val="004F7EFD"/>
    <w:rsid w:val="00504398"/>
    <w:rsid w:val="005113DD"/>
    <w:rsid w:val="005172F4"/>
    <w:rsid w:val="005210E1"/>
    <w:rsid w:val="00521D8C"/>
    <w:rsid w:val="005220AF"/>
    <w:rsid w:val="005230E3"/>
    <w:rsid w:val="0054510F"/>
    <w:rsid w:val="00561517"/>
    <w:rsid w:val="0056400F"/>
    <w:rsid w:val="00574EF7"/>
    <w:rsid w:val="0057789B"/>
    <w:rsid w:val="0058186A"/>
    <w:rsid w:val="00583E55"/>
    <w:rsid w:val="0058655E"/>
    <w:rsid w:val="00590614"/>
    <w:rsid w:val="00594FFE"/>
    <w:rsid w:val="00595840"/>
    <w:rsid w:val="00595E12"/>
    <w:rsid w:val="005A4A04"/>
    <w:rsid w:val="005C72E3"/>
    <w:rsid w:val="005D1BFC"/>
    <w:rsid w:val="005D3F5B"/>
    <w:rsid w:val="005D4A25"/>
    <w:rsid w:val="005F3CC3"/>
    <w:rsid w:val="00601675"/>
    <w:rsid w:val="0060441E"/>
    <w:rsid w:val="00604792"/>
    <w:rsid w:val="0060540D"/>
    <w:rsid w:val="00635325"/>
    <w:rsid w:val="00641808"/>
    <w:rsid w:val="00641AE6"/>
    <w:rsid w:val="00641BF8"/>
    <w:rsid w:val="00642CBE"/>
    <w:rsid w:val="00657159"/>
    <w:rsid w:val="006607A3"/>
    <w:rsid w:val="00663896"/>
    <w:rsid w:val="0066424D"/>
    <w:rsid w:val="00673415"/>
    <w:rsid w:val="00683205"/>
    <w:rsid w:val="00684A35"/>
    <w:rsid w:val="006877ED"/>
    <w:rsid w:val="006B5A0C"/>
    <w:rsid w:val="006B6869"/>
    <w:rsid w:val="006D757E"/>
    <w:rsid w:val="006D76F6"/>
    <w:rsid w:val="006D791B"/>
    <w:rsid w:val="006E0438"/>
    <w:rsid w:val="006F4B3C"/>
    <w:rsid w:val="007043F6"/>
    <w:rsid w:val="00711825"/>
    <w:rsid w:val="00712533"/>
    <w:rsid w:val="00737CEB"/>
    <w:rsid w:val="00740936"/>
    <w:rsid w:val="00740E6B"/>
    <w:rsid w:val="00760ED7"/>
    <w:rsid w:val="00761C8E"/>
    <w:rsid w:val="00762143"/>
    <w:rsid w:val="0076325F"/>
    <w:rsid w:val="007639BF"/>
    <w:rsid w:val="00765E84"/>
    <w:rsid w:val="00774E67"/>
    <w:rsid w:val="007752A7"/>
    <w:rsid w:val="007762A5"/>
    <w:rsid w:val="0077700D"/>
    <w:rsid w:val="00784285"/>
    <w:rsid w:val="00784818"/>
    <w:rsid w:val="00784FF9"/>
    <w:rsid w:val="00792408"/>
    <w:rsid w:val="00793BA7"/>
    <w:rsid w:val="007A2C35"/>
    <w:rsid w:val="007B15F9"/>
    <w:rsid w:val="007C3F61"/>
    <w:rsid w:val="007D4A42"/>
    <w:rsid w:val="007D63E0"/>
    <w:rsid w:val="007E34B4"/>
    <w:rsid w:val="00817583"/>
    <w:rsid w:val="00825FB3"/>
    <w:rsid w:val="00826B56"/>
    <w:rsid w:val="00853A6C"/>
    <w:rsid w:val="00856E56"/>
    <w:rsid w:val="00862438"/>
    <w:rsid w:val="00883F86"/>
    <w:rsid w:val="0088566E"/>
    <w:rsid w:val="008A6C77"/>
    <w:rsid w:val="008B1994"/>
    <w:rsid w:val="008B201D"/>
    <w:rsid w:val="008B360D"/>
    <w:rsid w:val="008B65A0"/>
    <w:rsid w:val="008B6633"/>
    <w:rsid w:val="008B6C7B"/>
    <w:rsid w:val="008C1977"/>
    <w:rsid w:val="008C4ADA"/>
    <w:rsid w:val="008C5BE7"/>
    <w:rsid w:val="008E12D5"/>
    <w:rsid w:val="008F48F2"/>
    <w:rsid w:val="009170A7"/>
    <w:rsid w:val="0091710B"/>
    <w:rsid w:val="00917289"/>
    <w:rsid w:val="00917312"/>
    <w:rsid w:val="00933101"/>
    <w:rsid w:val="00954233"/>
    <w:rsid w:val="00957C34"/>
    <w:rsid w:val="00982FC9"/>
    <w:rsid w:val="00991D10"/>
    <w:rsid w:val="0099735E"/>
    <w:rsid w:val="009A1586"/>
    <w:rsid w:val="009A206E"/>
    <w:rsid w:val="009B61D3"/>
    <w:rsid w:val="009E1A1C"/>
    <w:rsid w:val="009E32D5"/>
    <w:rsid w:val="009F3441"/>
    <w:rsid w:val="009F7272"/>
    <w:rsid w:val="00A06569"/>
    <w:rsid w:val="00A06E37"/>
    <w:rsid w:val="00A1293E"/>
    <w:rsid w:val="00A15834"/>
    <w:rsid w:val="00A213F4"/>
    <w:rsid w:val="00A24A02"/>
    <w:rsid w:val="00A33DF7"/>
    <w:rsid w:val="00A4528E"/>
    <w:rsid w:val="00A47027"/>
    <w:rsid w:val="00A53337"/>
    <w:rsid w:val="00A563E2"/>
    <w:rsid w:val="00A60F2A"/>
    <w:rsid w:val="00A73EB7"/>
    <w:rsid w:val="00A94114"/>
    <w:rsid w:val="00A94F5C"/>
    <w:rsid w:val="00AA4906"/>
    <w:rsid w:val="00AB11A4"/>
    <w:rsid w:val="00AC39B3"/>
    <w:rsid w:val="00AC5B49"/>
    <w:rsid w:val="00AC66EC"/>
    <w:rsid w:val="00AD7494"/>
    <w:rsid w:val="00AE26F7"/>
    <w:rsid w:val="00AE2E8A"/>
    <w:rsid w:val="00B006CE"/>
    <w:rsid w:val="00B0181B"/>
    <w:rsid w:val="00B02915"/>
    <w:rsid w:val="00B06BE2"/>
    <w:rsid w:val="00B23F5A"/>
    <w:rsid w:val="00B32425"/>
    <w:rsid w:val="00B33C61"/>
    <w:rsid w:val="00B40598"/>
    <w:rsid w:val="00B40B6F"/>
    <w:rsid w:val="00B5241B"/>
    <w:rsid w:val="00B6271E"/>
    <w:rsid w:val="00B67816"/>
    <w:rsid w:val="00B67AFE"/>
    <w:rsid w:val="00B702B2"/>
    <w:rsid w:val="00B92B76"/>
    <w:rsid w:val="00B971D1"/>
    <w:rsid w:val="00BA1990"/>
    <w:rsid w:val="00BA4070"/>
    <w:rsid w:val="00BC33FA"/>
    <w:rsid w:val="00BC545B"/>
    <w:rsid w:val="00BC7E18"/>
    <w:rsid w:val="00BD1C37"/>
    <w:rsid w:val="00BD40FE"/>
    <w:rsid w:val="00BE1BAA"/>
    <w:rsid w:val="00BF469C"/>
    <w:rsid w:val="00C017C5"/>
    <w:rsid w:val="00C01EDB"/>
    <w:rsid w:val="00C207E2"/>
    <w:rsid w:val="00C25C97"/>
    <w:rsid w:val="00C3159E"/>
    <w:rsid w:val="00C47248"/>
    <w:rsid w:val="00C528D7"/>
    <w:rsid w:val="00C65A4B"/>
    <w:rsid w:val="00C66D2B"/>
    <w:rsid w:val="00C72921"/>
    <w:rsid w:val="00C729F8"/>
    <w:rsid w:val="00C738C7"/>
    <w:rsid w:val="00C7483B"/>
    <w:rsid w:val="00CA299C"/>
    <w:rsid w:val="00CB6692"/>
    <w:rsid w:val="00CB7D48"/>
    <w:rsid w:val="00CC32F8"/>
    <w:rsid w:val="00CC75DF"/>
    <w:rsid w:val="00CE0FB1"/>
    <w:rsid w:val="00CE7E29"/>
    <w:rsid w:val="00D05B2C"/>
    <w:rsid w:val="00D05DA6"/>
    <w:rsid w:val="00D17B51"/>
    <w:rsid w:val="00D33750"/>
    <w:rsid w:val="00D41040"/>
    <w:rsid w:val="00D54458"/>
    <w:rsid w:val="00D5470D"/>
    <w:rsid w:val="00D5748E"/>
    <w:rsid w:val="00D67ED9"/>
    <w:rsid w:val="00D7401B"/>
    <w:rsid w:val="00D95A07"/>
    <w:rsid w:val="00DB3B0D"/>
    <w:rsid w:val="00DB55C6"/>
    <w:rsid w:val="00DE73A8"/>
    <w:rsid w:val="00DF3DAE"/>
    <w:rsid w:val="00DF7DDB"/>
    <w:rsid w:val="00E25D49"/>
    <w:rsid w:val="00E349AB"/>
    <w:rsid w:val="00E3672C"/>
    <w:rsid w:val="00E42962"/>
    <w:rsid w:val="00E60495"/>
    <w:rsid w:val="00E64C22"/>
    <w:rsid w:val="00E700A2"/>
    <w:rsid w:val="00E70B58"/>
    <w:rsid w:val="00E7528D"/>
    <w:rsid w:val="00E94CE1"/>
    <w:rsid w:val="00E97C08"/>
    <w:rsid w:val="00EB6CCB"/>
    <w:rsid w:val="00EC13F4"/>
    <w:rsid w:val="00EC18EC"/>
    <w:rsid w:val="00EC1CDA"/>
    <w:rsid w:val="00EC3FA5"/>
    <w:rsid w:val="00EC4C8E"/>
    <w:rsid w:val="00EC64FF"/>
    <w:rsid w:val="00EC65C7"/>
    <w:rsid w:val="00ED7F11"/>
    <w:rsid w:val="00EE15A2"/>
    <w:rsid w:val="00EE2160"/>
    <w:rsid w:val="00EE491B"/>
    <w:rsid w:val="00EF3E26"/>
    <w:rsid w:val="00EF62AA"/>
    <w:rsid w:val="00EF6D70"/>
    <w:rsid w:val="00F03631"/>
    <w:rsid w:val="00F146CE"/>
    <w:rsid w:val="00F16363"/>
    <w:rsid w:val="00F1641C"/>
    <w:rsid w:val="00F221DB"/>
    <w:rsid w:val="00F24207"/>
    <w:rsid w:val="00F3045E"/>
    <w:rsid w:val="00F3731D"/>
    <w:rsid w:val="00F427A2"/>
    <w:rsid w:val="00F44A4F"/>
    <w:rsid w:val="00F545DC"/>
    <w:rsid w:val="00F60BB0"/>
    <w:rsid w:val="00F6361C"/>
    <w:rsid w:val="00F67BEF"/>
    <w:rsid w:val="00F76507"/>
    <w:rsid w:val="00F77D33"/>
    <w:rsid w:val="00F90372"/>
    <w:rsid w:val="00F96456"/>
    <w:rsid w:val="00FB4C13"/>
    <w:rsid w:val="00FB5374"/>
    <w:rsid w:val="00FC4245"/>
    <w:rsid w:val="00FC5CBD"/>
    <w:rsid w:val="00FC7B95"/>
    <w:rsid w:val="00FD5FCF"/>
    <w:rsid w:val="00FE053F"/>
    <w:rsid w:val="00FF38DD"/>
    <w:rsid w:val="00FF5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2DD39"/>
  <w15:chartTrackingRefBased/>
  <w15:docId w15:val="{18D77FAD-9EA5-41A3-9717-41D26731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FB1"/>
    <w:pPr>
      <w:widowControl w:val="0"/>
      <w:jc w:val="both"/>
    </w:pPr>
    <w:rPr>
      <w14:ligatures w14:val="standardContextual"/>
    </w:rPr>
  </w:style>
  <w:style w:type="paragraph" w:styleId="Heading1">
    <w:name w:val="heading 1"/>
    <w:basedOn w:val="Normal"/>
    <w:next w:val="Normal"/>
    <w:link w:val="Heading1Char"/>
    <w:uiPriority w:val="9"/>
    <w:qFormat/>
    <w:rsid w:val="0099735E"/>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C37"/>
    <w:pPr>
      <w:tabs>
        <w:tab w:val="center" w:pos="4153"/>
        <w:tab w:val="right" w:pos="8306"/>
      </w:tabs>
      <w:snapToGrid w:val="0"/>
      <w:jc w:val="center"/>
    </w:pPr>
    <w:rPr>
      <w:sz w:val="18"/>
      <w:szCs w:val="18"/>
      <w14:ligatures w14:val="none"/>
    </w:rPr>
  </w:style>
  <w:style w:type="character" w:customStyle="1" w:styleId="HeaderChar">
    <w:name w:val="Header Char"/>
    <w:basedOn w:val="DefaultParagraphFont"/>
    <w:link w:val="Header"/>
    <w:uiPriority w:val="99"/>
    <w:rsid w:val="00BD1C37"/>
    <w:rPr>
      <w:sz w:val="18"/>
      <w:szCs w:val="18"/>
    </w:rPr>
  </w:style>
  <w:style w:type="paragraph" w:styleId="Footer">
    <w:name w:val="footer"/>
    <w:basedOn w:val="Normal"/>
    <w:link w:val="FooterChar"/>
    <w:uiPriority w:val="99"/>
    <w:unhideWhenUsed/>
    <w:rsid w:val="00BD1C37"/>
    <w:pPr>
      <w:tabs>
        <w:tab w:val="center" w:pos="4153"/>
        <w:tab w:val="right" w:pos="8306"/>
      </w:tabs>
      <w:snapToGrid w:val="0"/>
      <w:jc w:val="left"/>
    </w:pPr>
    <w:rPr>
      <w:sz w:val="18"/>
      <w:szCs w:val="18"/>
      <w14:ligatures w14:val="none"/>
    </w:rPr>
  </w:style>
  <w:style w:type="character" w:customStyle="1" w:styleId="FooterChar">
    <w:name w:val="Footer Char"/>
    <w:basedOn w:val="DefaultParagraphFont"/>
    <w:link w:val="Footer"/>
    <w:uiPriority w:val="99"/>
    <w:rsid w:val="00BD1C37"/>
    <w:rPr>
      <w:sz w:val="18"/>
      <w:szCs w:val="18"/>
    </w:rPr>
  </w:style>
  <w:style w:type="table" w:styleId="TableGrid">
    <w:name w:val="Table Grid"/>
    <w:basedOn w:val="TableNormal"/>
    <w:uiPriority w:val="39"/>
    <w:rsid w:val="00FD5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71D1"/>
    <w:rPr>
      <w14:ligatures w14:val="standardContextual"/>
    </w:rPr>
  </w:style>
  <w:style w:type="paragraph" w:styleId="Bibliography">
    <w:name w:val="Bibliography"/>
    <w:basedOn w:val="Normal"/>
    <w:next w:val="Normal"/>
    <w:uiPriority w:val="37"/>
    <w:unhideWhenUsed/>
    <w:rsid w:val="00FE053F"/>
    <w:pPr>
      <w:tabs>
        <w:tab w:val="left" w:pos="384"/>
      </w:tabs>
      <w:ind w:left="384" w:hanging="384"/>
    </w:pPr>
  </w:style>
  <w:style w:type="paragraph" w:styleId="CommentText">
    <w:name w:val="annotation text"/>
    <w:basedOn w:val="Normal"/>
    <w:link w:val="CommentTextChar"/>
    <w:autoRedefine/>
    <w:uiPriority w:val="99"/>
    <w:unhideWhenUsed/>
    <w:qFormat/>
    <w:rsid w:val="00CC75DF"/>
    <w:pPr>
      <w:jc w:val="left"/>
    </w:pPr>
  </w:style>
  <w:style w:type="character" w:customStyle="1" w:styleId="CommentTextChar">
    <w:name w:val="Comment Text Char"/>
    <w:basedOn w:val="DefaultParagraphFont"/>
    <w:link w:val="CommentText"/>
    <w:uiPriority w:val="99"/>
    <w:qFormat/>
    <w:rsid w:val="00CC75DF"/>
    <w:rPr>
      <w14:ligatures w14:val="standardContextual"/>
    </w:rPr>
  </w:style>
  <w:style w:type="character" w:styleId="CommentReference">
    <w:name w:val="annotation reference"/>
    <w:basedOn w:val="DefaultParagraphFont"/>
    <w:autoRedefine/>
    <w:uiPriority w:val="99"/>
    <w:semiHidden/>
    <w:unhideWhenUsed/>
    <w:qFormat/>
    <w:rsid w:val="00CC75DF"/>
    <w:rPr>
      <w:sz w:val="21"/>
      <w:szCs w:val="21"/>
    </w:rPr>
  </w:style>
  <w:style w:type="paragraph" w:styleId="CommentSubject">
    <w:name w:val="annotation subject"/>
    <w:basedOn w:val="CommentText"/>
    <w:next w:val="CommentText"/>
    <w:link w:val="CommentSubjectChar"/>
    <w:uiPriority w:val="99"/>
    <w:semiHidden/>
    <w:unhideWhenUsed/>
    <w:rsid w:val="0060540D"/>
    <w:pPr>
      <w:jc w:val="both"/>
    </w:pPr>
    <w:rPr>
      <w:b/>
      <w:bCs/>
      <w:sz w:val="20"/>
      <w:szCs w:val="20"/>
    </w:rPr>
  </w:style>
  <w:style w:type="character" w:customStyle="1" w:styleId="CommentSubjectChar">
    <w:name w:val="Comment Subject Char"/>
    <w:basedOn w:val="CommentTextChar"/>
    <w:link w:val="CommentSubject"/>
    <w:uiPriority w:val="99"/>
    <w:semiHidden/>
    <w:rsid w:val="0060540D"/>
    <w:rPr>
      <w:b/>
      <w:bCs/>
      <w:sz w:val="20"/>
      <w:szCs w:val="20"/>
      <w14:ligatures w14:val="standardContextual"/>
    </w:rPr>
  </w:style>
  <w:style w:type="character" w:styleId="LineNumber">
    <w:name w:val="line number"/>
    <w:basedOn w:val="DefaultParagraphFont"/>
    <w:uiPriority w:val="99"/>
    <w:semiHidden/>
    <w:unhideWhenUsed/>
    <w:rsid w:val="00320290"/>
  </w:style>
  <w:style w:type="character" w:customStyle="1" w:styleId="Heading1Char">
    <w:name w:val="Heading 1 Char"/>
    <w:basedOn w:val="DefaultParagraphFont"/>
    <w:link w:val="Heading1"/>
    <w:uiPriority w:val="9"/>
    <w:rsid w:val="0099735E"/>
    <w:rPr>
      <w:b/>
      <w:bCs/>
      <w:kern w:val="44"/>
      <w:sz w:val="44"/>
      <w:szCs w:val="4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17204">
      <w:bodyDiv w:val="1"/>
      <w:marLeft w:val="0"/>
      <w:marRight w:val="0"/>
      <w:marTop w:val="0"/>
      <w:marBottom w:val="0"/>
      <w:divBdr>
        <w:top w:val="none" w:sz="0" w:space="0" w:color="auto"/>
        <w:left w:val="none" w:sz="0" w:space="0" w:color="auto"/>
        <w:bottom w:val="none" w:sz="0" w:space="0" w:color="auto"/>
        <w:right w:val="none" w:sz="0" w:space="0" w:color="auto"/>
      </w:divBdr>
      <w:divsChild>
        <w:div w:id="811751384">
          <w:marLeft w:val="0"/>
          <w:marRight w:val="0"/>
          <w:marTop w:val="0"/>
          <w:marBottom w:val="0"/>
          <w:divBdr>
            <w:top w:val="none" w:sz="0" w:space="0" w:color="auto"/>
            <w:left w:val="none" w:sz="0" w:space="0" w:color="auto"/>
            <w:bottom w:val="none" w:sz="0" w:space="0" w:color="auto"/>
            <w:right w:val="none" w:sz="0" w:space="0" w:color="auto"/>
          </w:divBdr>
        </w:div>
        <w:div w:id="568812030">
          <w:marLeft w:val="0"/>
          <w:marRight w:val="0"/>
          <w:marTop w:val="0"/>
          <w:marBottom w:val="0"/>
          <w:divBdr>
            <w:top w:val="none" w:sz="0" w:space="0" w:color="auto"/>
            <w:left w:val="none" w:sz="0" w:space="0" w:color="auto"/>
            <w:bottom w:val="none" w:sz="0" w:space="0" w:color="auto"/>
            <w:right w:val="none" w:sz="0" w:space="0" w:color="auto"/>
          </w:divBdr>
        </w:div>
        <w:div w:id="2070221964">
          <w:marLeft w:val="0"/>
          <w:marRight w:val="0"/>
          <w:marTop w:val="0"/>
          <w:marBottom w:val="0"/>
          <w:divBdr>
            <w:top w:val="none" w:sz="0" w:space="0" w:color="auto"/>
            <w:left w:val="none" w:sz="0" w:space="0" w:color="auto"/>
            <w:bottom w:val="none" w:sz="0" w:space="0" w:color="auto"/>
            <w:right w:val="none" w:sz="0" w:space="0" w:color="auto"/>
          </w:divBdr>
        </w:div>
      </w:divsChild>
    </w:div>
    <w:div w:id="1739787588">
      <w:bodyDiv w:val="1"/>
      <w:marLeft w:val="0"/>
      <w:marRight w:val="0"/>
      <w:marTop w:val="0"/>
      <w:marBottom w:val="0"/>
      <w:divBdr>
        <w:top w:val="none" w:sz="0" w:space="0" w:color="auto"/>
        <w:left w:val="none" w:sz="0" w:space="0" w:color="auto"/>
        <w:bottom w:val="none" w:sz="0" w:space="0" w:color="auto"/>
        <w:right w:val="none" w:sz="0" w:space="0" w:color="auto"/>
      </w:divBdr>
      <w:divsChild>
        <w:div w:id="2002080051">
          <w:marLeft w:val="0"/>
          <w:marRight w:val="0"/>
          <w:marTop w:val="0"/>
          <w:marBottom w:val="0"/>
          <w:divBdr>
            <w:top w:val="none" w:sz="0" w:space="0" w:color="auto"/>
            <w:left w:val="none" w:sz="0" w:space="0" w:color="auto"/>
            <w:bottom w:val="none" w:sz="0" w:space="0" w:color="auto"/>
            <w:right w:val="none" w:sz="0" w:space="0" w:color="auto"/>
          </w:divBdr>
        </w:div>
        <w:div w:id="542987246">
          <w:marLeft w:val="0"/>
          <w:marRight w:val="0"/>
          <w:marTop w:val="0"/>
          <w:marBottom w:val="0"/>
          <w:divBdr>
            <w:top w:val="none" w:sz="0" w:space="0" w:color="auto"/>
            <w:left w:val="none" w:sz="0" w:space="0" w:color="auto"/>
            <w:bottom w:val="none" w:sz="0" w:space="0" w:color="auto"/>
            <w:right w:val="none" w:sz="0" w:space="0" w:color="auto"/>
          </w:divBdr>
        </w:div>
        <w:div w:id="2110928238">
          <w:marLeft w:val="0"/>
          <w:marRight w:val="0"/>
          <w:marTop w:val="0"/>
          <w:marBottom w:val="0"/>
          <w:divBdr>
            <w:top w:val="none" w:sz="0" w:space="0" w:color="auto"/>
            <w:left w:val="none" w:sz="0" w:space="0" w:color="auto"/>
            <w:bottom w:val="none" w:sz="0" w:space="0" w:color="auto"/>
            <w:right w:val="none" w:sz="0" w:space="0" w:color="auto"/>
          </w:divBdr>
        </w:div>
      </w:divsChild>
    </w:div>
    <w:div w:id="18218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9FBE-F77C-4105-8B51-FF674445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3288</Words>
  <Characters>17859</Characters>
  <Application>Microsoft Office Word</Application>
  <DocSecurity>0</DocSecurity>
  <Lines>850</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田瑞 马</dc:creator>
  <cp:keywords/>
  <dc:description/>
  <cp:lastModifiedBy>Zilong Zhao</cp:lastModifiedBy>
  <cp:revision>8</cp:revision>
  <cp:lastPrinted>2025-05-09T08:11:00Z</cp:lastPrinted>
  <dcterms:created xsi:type="dcterms:W3CDTF">2025-08-11T04:55:00Z</dcterms:created>
  <dcterms:modified xsi:type="dcterms:W3CDTF">2025-08-12T15:12:00Z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id="N8ihj5TT"/&gt;&lt;style id="http://www.zotero.org/styles/elsevier by mtr2" hasBibliography="1" bibliographyStyleHasBeenSet="1"/&gt;&lt;prefs&gt;&lt;pref name="fieldType" value="Field"/&gt;&lt;/prefs&gt;&lt;/data&gt;</vt:lpwstr>
  </property>
</Properties>
</file>