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1ECA" w14:textId="77777777" w:rsidR="009A4F9C" w:rsidRPr="00A41A1C" w:rsidRDefault="009A4F9C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6F5E9502" w14:textId="77777777" w:rsidR="009A4F9C" w:rsidRPr="00A41A1C" w:rsidRDefault="009A4F9C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6969A11B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55D61524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625AED1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DFA0104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54B161E6" w14:textId="2EB056AD" w:rsidR="009A4F9C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A41A1C">
        <w:rPr>
          <w:rFonts w:ascii="Calibri" w:hAnsi="Calibri" w:cs="Calibri"/>
          <w:b/>
          <w:bCs/>
          <w:sz w:val="36"/>
          <w:szCs w:val="36"/>
        </w:rPr>
        <w:t>Supplementary Materials for:</w:t>
      </w:r>
    </w:p>
    <w:p w14:paraId="50BFA968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2964B2BF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44FE0C1B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44EFF0A7" w14:textId="21E7CA0F" w:rsidR="007A5856" w:rsidRPr="00A41A1C" w:rsidRDefault="00A9494E" w:rsidP="007A5856">
      <w:pPr>
        <w:spacing w:after="0"/>
        <w:rPr>
          <w:rFonts w:ascii="Calibri" w:hAnsi="Calibri" w:cs="Calibri"/>
          <w:sz w:val="36"/>
          <w:szCs w:val="36"/>
        </w:rPr>
      </w:pPr>
      <w:r w:rsidRPr="00A41A1C">
        <w:rPr>
          <w:rFonts w:ascii="Calibri" w:hAnsi="Calibri" w:cs="Calibri"/>
          <w:b/>
          <w:bCs/>
          <w:i/>
          <w:iCs/>
          <w:sz w:val="36"/>
          <w:szCs w:val="36"/>
        </w:rPr>
        <w:t>Helicobacter pylori</w:t>
      </w:r>
      <w:r w:rsidRPr="00A41A1C">
        <w:rPr>
          <w:rFonts w:ascii="Calibri" w:hAnsi="Calibri" w:cs="Calibri"/>
          <w:b/>
          <w:bCs/>
          <w:sz w:val="36"/>
          <w:szCs w:val="36"/>
        </w:rPr>
        <w:t xml:space="preserve"> infection and α-synuclein pathology drive parallel neurodegenerative pathways in the substantia nigra</w:t>
      </w:r>
    </w:p>
    <w:p w14:paraId="43F00CFC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6B2F02F9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05920C16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4EE664C2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77B44C3A" w14:textId="7BC401B3" w:rsidR="007A5856" w:rsidRPr="00A41A1C" w:rsidRDefault="007A5856" w:rsidP="007A5856">
      <w:pPr>
        <w:spacing w:after="0"/>
        <w:rPr>
          <w:rFonts w:ascii="Calibri" w:hAnsi="Calibri" w:cs="Calibri"/>
        </w:rPr>
      </w:pPr>
      <w:r w:rsidRPr="00A41A1C">
        <w:rPr>
          <w:rFonts w:ascii="Calibri" w:hAnsi="Calibri" w:cs="Calibri"/>
        </w:rPr>
        <w:t>Alejandro Soto-Avellaneda</w:t>
      </w:r>
      <w:r w:rsidRPr="00A41A1C">
        <w:rPr>
          <w:rFonts w:ascii="Calibri" w:hAnsi="Calibri" w:cs="Calibri"/>
          <w:vertAlign w:val="superscript"/>
        </w:rPr>
        <w:t>1</w:t>
      </w:r>
      <w:r w:rsidRPr="00A41A1C">
        <w:rPr>
          <w:rFonts w:ascii="Calibri" w:hAnsi="Calibri" w:cs="Calibri"/>
        </w:rPr>
        <w:t>, Alice Prigent</w:t>
      </w:r>
      <w:r w:rsidRPr="00A41A1C">
        <w:rPr>
          <w:rFonts w:ascii="Calibri" w:hAnsi="Calibri" w:cs="Calibri"/>
          <w:vertAlign w:val="superscript"/>
        </w:rPr>
        <w:t>1</w:t>
      </w:r>
      <w:r w:rsidRPr="00A41A1C">
        <w:rPr>
          <w:rFonts w:ascii="Calibri" w:hAnsi="Calibri" w:cs="Calibri"/>
        </w:rPr>
        <w:t>, Lindsay Meyerdirk</w:t>
      </w:r>
      <w:r w:rsidRPr="00A41A1C">
        <w:rPr>
          <w:rFonts w:ascii="Calibri" w:hAnsi="Calibri" w:cs="Calibri"/>
          <w:vertAlign w:val="superscript"/>
        </w:rPr>
        <w:t>1</w:t>
      </w:r>
      <w:r w:rsidRPr="00A41A1C">
        <w:rPr>
          <w:rFonts w:ascii="Calibri" w:hAnsi="Calibri" w:cs="Calibri"/>
        </w:rPr>
        <w:t>, Noah Schautz</w:t>
      </w:r>
      <w:r w:rsidRPr="00A41A1C">
        <w:rPr>
          <w:rFonts w:ascii="Calibri" w:hAnsi="Calibri" w:cs="Calibri"/>
          <w:vertAlign w:val="superscript"/>
        </w:rPr>
        <w:t>1</w:t>
      </w:r>
      <w:r w:rsidRPr="00A41A1C">
        <w:rPr>
          <w:rFonts w:ascii="Calibri" w:hAnsi="Calibri" w:cs="Calibri"/>
        </w:rPr>
        <w:t xml:space="preserve">, </w:t>
      </w:r>
      <w:r w:rsidR="00B44423" w:rsidRPr="00A41A1C">
        <w:rPr>
          <w:rFonts w:ascii="Calibri" w:hAnsi="Calibri" w:cs="Calibri"/>
        </w:rPr>
        <w:t xml:space="preserve">John </w:t>
      </w:r>
      <w:r w:rsidRPr="00A41A1C">
        <w:rPr>
          <w:rFonts w:ascii="Calibri" w:hAnsi="Calibri" w:cs="Calibri"/>
        </w:rPr>
        <w:t>Andrew Pospisilik</w:t>
      </w:r>
      <w:r w:rsidRPr="00A41A1C">
        <w:rPr>
          <w:rFonts w:ascii="Calibri" w:eastAsia="Times New Roman" w:hAnsi="Calibri" w:cs="Calibri"/>
          <w:bCs/>
          <w:iCs/>
          <w:vertAlign w:val="superscript"/>
        </w:rPr>
        <w:t>2</w:t>
      </w:r>
      <w:r w:rsidRPr="00A41A1C">
        <w:rPr>
          <w:rFonts w:ascii="Calibri" w:hAnsi="Calibri" w:cs="Calibri"/>
        </w:rPr>
        <w:t>, Lena Brundin</w:t>
      </w:r>
      <w:r w:rsidRPr="00A41A1C">
        <w:rPr>
          <w:rFonts w:ascii="Calibri" w:eastAsia="Times New Roman" w:hAnsi="Calibri" w:cs="Calibri"/>
          <w:bCs/>
          <w:iCs/>
          <w:vertAlign w:val="superscript"/>
        </w:rPr>
        <w:t>1</w:t>
      </w:r>
      <w:r w:rsidRPr="00A41A1C">
        <w:rPr>
          <w:rFonts w:ascii="Calibri" w:hAnsi="Calibri" w:cs="Calibri"/>
        </w:rPr>
        <w:t>, Michael X. Henderson</w:t>
      </w:r>
      <w:r w:rsidRPr="00A41A1C">
        <w:rPr>
          <w:rFonts w:ascii="Calibri" w:hAnsi="Calibri" w:cs="Calibri"/>
          <w:vertAlign w:val="superscript"/>
        </w:rPr>
        <w:t>1</w:t>
      </w:r>
    </w:p>
    <w:p w14:paraId="5ADD4089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75019E29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5A1D754B" w14:textId="77777777" w:rsidR="007A5856" w:rsidRPr="00A41A1C" w:rsidRDefault="007A5856" w:rsidP="007A5856">
      <w:pPr>
        <w:spacing w:after="0"/>
        <w:jc w:val="center"/>
        <w:rPr>
          <w:rFonts w:ascii="Calibri" w:hAnsi="Calibri" w:cs="Calibri"/>
        </w:rPr>
      </w:pPr>
    </w:p>
    <w:p w14:paraId="37299563" w14:textId="77777777" w:rsidR="007A5856" w:rsidRPr="00A41A1C" w:rsidRDefault="007A5856" w:rsidP="007A5856">
      <w:pPr>
        <w:spacing w:after="0"/>
        <w:rPr>
          <w:rFonts w:ascii="Calibri" w:eastAsia="Times New Roman" w:hAnsi="Calibri" w:cs="Calibri"/>
          <w:bCs/>
          <w:iCs/>
        </w:rPr>
      </w:pPr>
      <w:r w:rsidRPr="00A41A1C">
        <w:rPr>
          <w:rFonts w:ascii="Calibri" w:eastAsia="Times New Roman" w:hAnsi="Calibri" w:cs="Calibri"/>
          <w:bCs/>
          <w:iCs/>
          <w:vertAlign w:val="superscript"/>
        </w:rPr>
        <w:t>1</w:t>
      </w:r>
      <w:r w:rsidRPr="00A41A1C">
        <w:rPr>
          <w:rFonts w:ascii="Calibri" w:eastAsia="Times New Roman" w:hAnsi="Calibri" w:cs="Calibri"/>
          <w:bCs/>
          <w:iCs/>
        </w:rPr>
        <w:t>Department of Neurodegenerative Science, Van Andel Institute, Grand Rapids, MI 49503</w:t>
      </w:r>
    </w:p>
    <w:p w14:paraId="5154DA52" w14:textId="77777777" w:rsidR="007A5856" w:rsidRPr="00A41A1C" w:rsidRDefault="007A5856" w:rsidP="007A5856">
      <w:pPr>
        <w:spacing w:after="0"/>
        <w:rPr>
          <w:rFonts w:ascii="Calibri" w:eastAsia="Times New Roman" w:hAnsi="Calibri" w:cs="Calibri"/>
          <w:bCs/>
          <w:iCs/>
        </w:rPr>
      </w:pPr>
      <w:r w:rsidRPr="00A41A1C">
        <w:rPr>
          <w:rFonts w:ascii="Calibri" w:eastAsia="Times New Roman" w:hAnsi="Calibri" w:cs="Calibri"/>
          <w:bCs/>
          <w:iCs/>
          <w:vertAlign w:val="superscript"/>
        </w:rPr>
        <w:t>2</w:t>
      </w:r>
      <w:r w:rsidRPr="00A41A1C">
        <w:rPr>
          <w:rFonts w:ascii="Calibri" w:eastAsia="Times New Roman" w:hAnsi="Calibri" w:cs="Calibri"/>
          <w:bCs/>
          <w:iCs/>
        </w:rPr>
        <w:t>Department of Epigenetics, Van Andel Institute, Grand Rapids, MI 49503</w:t>
      </w:r>
    </w:p>
    <w:p w14:paraId="3F485015" w14:textId="77777777" w:rsidR="007A5856" w:rsidRPr="00A41A1C" w:rsidRDefault="007A5856" w:rsidP="007A5856">
      <w:pPr>
        <w:spacing w:after="0"/>
        <w:jc w:val="center"/>
        <w:rPr>
          <w:rFonts w:ascii="Calibri" w:eastAsia="Times New Roman" w:hAnsi="Calibri" w:cs="Calibri"/>
          <w:bCs/>
          <w:iCs/>
        </w:rPr>
      </w:pPr>
    </w:p>
    <w:p w14:paraId="21FEBEF1" w14:textId="77777777" w:rsidR="007A5856" w:rsidRPr="00A41A1C" w:rsidRDefault="007A5856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42D9B503" w14:textId="77777777" w:rsidR="009A4F9C" w:rsidRPr="00A41A1C" w:rsidRDefault="009A4F9C" w:rsidP="00616A5B">
      <w:pPr>
        <w:spacing w:after="0"/>
        <w:jc w:val="center"/>
        <w:rPr>
          <w:rFonts w:ascii="Calibri" w:hAnsi="Calibri" w:cs="Calibri"/>
          <w:b/>
          <w:bCs/>
        </w:rPr>
        <w:sectPr w:rsidR="009A4F9C" w:rsidRPr="00A41A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1FE4D3" w14:textId="6E571104" w:rsidR="00616A5B" w:rsidRPr="00A41A1C" w:rsidRDefault="007E10D4" w:rsidP="007E10D4">
      <w:pPr>
        <w:spacing w:after="0"/>
        <w:jc w:val="center"/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300C9AEC" wp14:editId="73E481E2">
            <wp:extent cx="5915771" cy="3998266"/>
            <wp:effectExtent l="0" t="0" r="8890" b="2540"/>
            <wp:docPr id="14493546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54623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r="51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65" cy="401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A4141" w14:textId="12C35D1E" w:rsidR="00616A5B" w:rsidRPr="00A41A1C" w:rsidRDefault="002F0163" w:rsidP="00616A5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Fig. S</w:t>
      </w:r>
      <w:r w:rsidR="00616A5B" w:rsidRPr="00A41A1C">
        <w:rPr>
          <w:rFonts w:ascii="Calibri" w:hAnsi="Calibri" w:cs="Calibri"/>
          <w:b/>
          <w:bCs/>
        </w:rPr>
        <w:t xml:space="preserve">1. Aged </w:t>
      </w:r>
      <w:r w:rsidR="00616A5B" w:rsidRPr="00A41A1C">
        <w:rPr>
          <w:rFonts w:ascii="Calibri" w:hAnsi="Calibri" w:cs="Calibri"/>
          <w:b/>
          <w:bCs/>
          <w:i/>
          <w:iCs/>
        </w:rPr>
        <w:t>H. pylori</w:t>
      </w:r>
      <w:r w:rsidR="00616A5B" w:rsidRPr="00A41A1C">
        <w:rPr>
          <w:rFonts w:ascii="Calibri" w:hAnsi="Calibri" w:cs="Calibri"/>
          <w:b/>
          <w:bCs/>
        </w:rPr>
        <w:t>-infected mice do not show signs of α-synucleinopathy in the brain.</w:t>
      </w:r>
      <w:r w:rsidR="00616A5B" w:rsidRPr="00A41A1C">
        <w:rPr>
          <w:rFonts w:ascii="Calibri" w:hAnsi="Calibri" w:cs="Calibri"/>
        </w:rPr>
        <w:t xml:space="preserve"> </w:t>
      </w:r>
      <w:r w:rsidR="00616A5B" w:rsidRPr="00A41A1C">
        <w:rPr>
          <w:rFonts w:ascii="Calibri" w:hAnsi="Calibri" w:cs="Calibri"/>
          <w:b/>
          <w:bCs/>
        </w:rPr>
        <w:t xml:space="preserve">A. </w:t>
      </w:r>
      <w:r w:rsidR="00616A5B" w:rsidRPr="00A41A1C">
        <w:rPr>
          <w:rFonts w:ascii="Calibri" w:hAnsi="Calibri" w:cs="Calibri"/>
        </w:rPr>
        <w:t xml:space="preserve">representative images of </w:t>
      </w:r>
      <w:r w:rsidR="00616A5B" w:rsidRPr="00A41A1C">
        <w:rPr>
          <w:rFonts w:ascii="Calibri" w:hAnsi="Calibri" w:cs="Calibri"/>
          <w:i/>
          <w:iCs/>
        </w:rPr>
        <w:t>H. pylori</w:t>
      </w:r>
      <w:r w:rsidR="00616A5B" w:rsidRPr="00A41A1C">
        <w:rPr>
          <w:rFonts w:ascii="Calibri" w:hAnsi="Calibri" w:cs="Calibri"/>
        </w:rPr>
        <w:t xml:space="preserve">-infected 9-month </w:t>
      </w:r>
      <w:r w:rsidR="00507D82" w:rsidRPr="00A41A1C">
        <w:rPr>
          <w:rFonts w:ascii="Calibri" w:hAnsi="Calibri" w:cs="Calibri"/>
        </w:rPr>
        <w:t>i</w:t>
      </w:r>
      <w:r w:rsidR="00616A5B" w:rsidRPr="00A41A1C">
        <w:rPr>
          <w:rFonts w:ascii="Calibri" w:hAnsi="Calibri" w:cs="Calibri"/>
        </w:rPr>
        <w:t xml:space="preserve">nfection amygdala, substantia nigra, and </w:t>
      </w:r>
      <w:r w:rsidR="00507D82" w:rsidRPr="00A41A1C">
        <w:rPr>
          <w:rFonts w:ascii="Calibri" w:hAnsi="Calibri" w:cs="Calibri"/>
        </w:rPr>
        <w:t>e</w:t>
      </w:r>
      <w:r w:rsidR="00616A5B" w:rsidRPr="00A41A1C">
        <w:rPr>
          <w:rFonts w:ascii="Calibri" w:hAnsi="Calibri" w:cs="Calibri"/>
        </w:rPr>
        <w:t xml:space="preserve">ntorhinal </w:t>
      </w:r>
      <w:r w:rsidR="00507D82" w:rsidRPr="00A41A1C">
        <w:rPr>
          <w:rFonts w:ascii="Calibri" w:hAnsi="Calibri" w:cs="Calibri"/>
        </w:rPr>
        <w:t>c</w:t>
      </w:r>
      <w:r w:rsidR="00616A5B" w:rsidRPr="00A41A1C">
        <w:rPr>
          <w:rFonts w:ascii="Calibri" w:hAnsi="Calibri" w:cs="Calibri"/>
        </w:rPr>
        <w:t>ortex stained for pS129 α-syn</w:t>
      </w:r>
      <w:r w:rsidR="00336321">
        <w:rPr>
          <w:rFonts w:ascii="Calibri" w:hAnsi="Calibri" w:cs="Calibri"/>
        </w:rPr>
        <w:t>uclein</w:t>
      </w:r>
      <w:r w:rsidR="00616A5B" w:rsidRPr="00A41A1C">
        <w:rPr>
          <w:rFonts w:ascii="Calibri" w:hAnsi="Calibri" w:cs="Calibri"/>
        </w:rPr>
        <w:t xml:space="preserve">. </w:t>
      </w:r>
      <w:r w:rsidR="00616A5B" w:rsidRPr="00A41A1C">
        <w:rPr>
          <w:rFonts w:ascii="Calibri" w:hAnsi="Calibri" w:cs="Calibri"/>
          <w:b/>
          <w:bCs/>
        </w:rPr>
        <w:t xml:space="preserve">B. </w:t>
      </w:r>
      <w:r w:rsidR="00616A5B" w:rsidRPr="00A41A1C">
        <w:rPr>
          <w:rFonts w:ascii="Calibri" w:hAnsi="Calibri" w:cs="Calibri"/>
        </w:rPr>
        <w:t xml:space="preserve">Representative images of </w:t>
      </w:r>
      <w:r w:rsidR="00336321">
        <w:rPr>
          <w:rFonts w:ascii="Calibri" w:hAnsi="Calibri" w:cs="Calibri"/>
        </w:rPr>
        <w:t xml:space="preserve">α-synuclein </w:t>
      </w:r>
      <w:r w:rsidR="00616A5B" w:rsidRPr="00A41A1C">
        <w:rPr>
          <w:rFonts w:ascii="Calibri" w:hAnsi="Calibri" w:cs="Calibri"/>
        </w:rPr>
        <w:t>PFF</w:t>
      </w:r>
      <w:r w:rsidR="00336321">
        <w:rPr>
          <w:rFonts w:ascii="Calibri" w:hAnsi="Calibri" w:cs="Calibri"/>
        </w:rPr>
        <w:t>-</w:t>
      </w:r>
      <w:r w:rsidR="00616A5B" w:rsidRPr="00A41A1C">
        <w:rPr>
          <w:rFonts w:ascii="Calibri" w:hAnsi="Calibri" w:cs="Calibri"/>
        </w:rPr>
        <w:t xml:space="preserve">injected positive control amygdala, </w:t>
      </w:r>
      <w:r w:rsidR="00336321">
        <w:rPr>
          <w:rFonts w:ascii="Calibri" w:hAnsi="Calibri" w:cs="Calibri"/>
        </w:rPr>
        <w:t>s</w:t>
      </w:r>
      <w:r w:rsidR="00616A5B" w:rsidRPr="00A41A1C">
        <w:rPr>
          <w:rFonts w:ascii="Calibri" w:hAnsi="Calibri" w:cs="Calibri"/>
        </w:rPr>
        <w:t xml:space="preserve">ubstantia </w:t>
      </w:r>
      <w:r w:rsidR="00336321">
        <w:rPr>
          <w:rFonts w:ascii="Calibri" w:hAnsi="Calibri" w:cs="Calibri"/>
        </w:rPr>
        <w:t>n</w:t>
      </w:r>
      <w:r w:rsidR="00616A5B" w:rsidRPr="00A41A1C">
        <w:rPr>
          <w:rFonts w:ascii="Calibri" w:hAnsi="Calibri" w:cs="Calibri"/>
        </w:rPr>
        <w:t xml:space="preserve">igra, and </w:t>
      </w:r>
      <w:r w:rsidR="00336321">
        <w:rPr>
          <w:rFonts w:ascii="Calibri" w:hAnsi="Calibri" w:cs="Calibri"/>
        </w:rPr>
        <w:t>e</w:t>
      </w:r>
      <w:r w:rsidR="00616A5B" w:rsidRPr="00A41A1C">
        <w:rPr>
          <w:rFonts w:ascii="Calibri" w:hAnsi="Calibri" w:cs="Calibri"/>
        </w:rPr>
        <w:t xml:space="preserve">ntorhinal </w:t>
      </w:r>
      <w:r w:rsidR="00336321">
        <w:rPr>
          <w:rFonts w:ascii="Calibri" w:hAnsi="Calibri" w:cs="Calibri"/>
        </w:rPr>
        <w:t>c</w:t>
      </w:r>
      <w:r w:rsidR="00616A5B" w:rsidRPr="00A41A1C">
        <w:rPr>
          <w:rFonts w:ascii="Calibri" w:hAnsi="Calibri" w:cs="Calibri"/>
        </w:rPr>
        <w:t>ortex stained for pS129 α-syn</w:t>
      </w:r>
      <w:r w:rsidR="00507D82" w:rsidRPr="00A41A1C">
        <w:rPr>
          <w:rFonts w:ascii="Calibri" w:hAnsi="Calibri" w:cs="Calibri"/>
        </w:rPr>
        <w:t>uclein</w:t>
      </w:r>
      <w:r w:rsidR="00616A5B" w:rsidRPr="00A41A1C">
        <w:rPr>
          <w:rFonts w:ascii="Calibri" w:hAnsi="Calibri" w:cs="Calibri"/>
        </w:rPr>
        <w:t xml:space="preserve">. </w:t>
      </w:r>
      <w:r w:rsidR="00616A5B" w:rsidRPr="00A41A1C">
        <w:rPr>
          <w:rFonts w:ascii="Calibri" w:hAnsi="Calibri" w:cs="Calibri"/>
          <w:b/>
          <w:bCs/>
        </w:rPr>
        <w:t>C.</w:t>
      </w:r>
      <w:r w:rsidR="00616A5B" w:rsidRPr="00A41A1C">
        <w:rPr>
          <w:rFonts w:ascii="Calibri" w:hAnsi="Calibri" w:cs="Calibri"/>
        </w:rPr>
        <w:t xml:space="preserve"> </w:t>
      </w:r>
      <w:r w:rsidR="00336321">
        <w:rPr>
          <w:rFonts w:ascii="Calibri" w:hAnsi="Calibri" w:cs="Calibri"/>
        </w:rPr>
        <w:t>R</w:t>
      </w:r>
      <w:r w:rsidR="00616A5B" w:rsidRPr="00A41A1C">
        <w:rPr>
          <w:rFonts w:ascii="Calibri" w:hAnsi="Calibri" w:cs="Calibri"/>
        </w:rPr>
        <w:t>epresentative image of vehicle</w:t>
      </w:r>
      <w:r w:rsidR="00F55644">
        <w:rPr>
          <w:rFonts w:ascii="Calibri" w:hAnsi="Calibri" w:cs="Calibri"/>
        </w:rPr>
        <w:t>-</w:t>
      </w:r>
      <w:r w:rsidR="00616A5B" w:rsidRPr="00A41A1C">
        <w:rPr>
          <w:rFonts w:ascii="Calibri" w:hAnsi="Calibri" w:cs="Calibri"/>
        </w:rPr>
        <w:t xml:space="preserve">treated and </w:t>
      </w:r>
      <w:r w:rsidR="00616A5B" w:rsidRPr="00A41A1C">
        <w:rPr>
          <w:rFonts w:ascii="Calibri" w:hAnsi="Calibri" w:cs="Calibri"/>
          <w:i/>
          <w:iCs/>
        </w:rPr>
        <w:t>H</w:t>
      </w:r>
      <w:r w:rsidR="00F55644">
        <w:rPr>
          <w:rFonts w:ascii="Calibri" w:hAnsi="Calibri" w:cs="Calibri"/>
          <w:i/>
          <w:iCs/>
        </w:rPr>
        <w:t>. pylori</w:t>
      </w:r>
      <w:r w:rsidR="00616A5B" w:rsidRPr="00A41A1C">
        <w:rPr>
          <w:rFonts w:ascii="Calibri" w:hAnsi="Calibri" w:cs="Calibri"/>
          <w:i/>
          <w:iCs/>
        </w:rPr>
        <w:t>-</w:t>
      </w:r>
      <w:r w:rsidR="00616A5B" w:rsidRPr="00A41A1C">
        <w:rPr>
          <w:rFonts w:ascii="Calibri" w:hAnsi="Calibri" w:cs="Calibri"/>
        </w:rPr>
        <w:t xml:space="preserve">infected hindbrains showing the </w:t>
      </w:r>
      <w:r w:rsidR="00507D82" w:rsidRPr="00A41A1C">
        <w:rPr>
          <w:rFonts w:ascii="Calibri" w:hAnsi="Calibri" w:cs="Calibri"/>
        </w:rPr>
        <w:t>d</w:t>
      </w:r>
      <w:r w:rsidR="00616A5B" w:rsidRPr="00A41A1C">
        <w:rPr>
          <w:rFonts w:ascii="Calibri" w:hAnsi="Calibri" w:cs="Calibri"/>
        </w:rPr>
        <w:t xml:space="preserve">orsal </w:t>
      </w:r>
      <w:r w:rsidR="00507D82" w:rsidRPr="00A41A1C">
        <w:rPr>
          <w:rFonts w:ascii="Calibri" w:hAnsi="Calibri" w:cs="Calibri"/>
        </w:rPr>
        <w:t>m</w:t>
      </w:r>
      <w:r w:rsidR="00616A5B" w:rsidRPr="00A41A1C">
        <w:rPr>
          <w:rFonts w:ascii="Calibri" w:hAnsi="Calibri" w:cs="Calibri"/>
        </w:rPr>
        <w:t xml:space="preserve">otor </w:t>
      </w:r>
      <w:r w:rsidR="00507D82" w:rsidRPr="00A41A1C">
        <w:rPr>
          <w:rFonts w:ascii="Calibri" w:hAnsi="Calibri" w:cs="Calibri"/>
        </w:rPr>
        <w:t>n</w:t>
      </w:r>
      <w:r w:rsidR="00616A5B" w:rsidRPr="00A41A1C">
        <w:rPr>
          <w:rFonts w:ascii="Calibri" w:hAnsi="Calibri" w:cs="Calibri"/>
        </w:rPr>
        <w:t xml:space="preserve">ucleus of the </w:t>
      </w:r>
      <w:r w:rsidR="00507D82" w:rsidRPr="00A41A1C">
        <w:rPr>
          <w:rFonts w:ascii="Calibri" w:hAnsi="Calibri" w:cs="Calibri"/>
        </w:rPr>
        <w:t>v</w:t>
      </w:r>
      <w:r w:rsidR="00616A5B" w:rsidRPr="00A41A1C">
        <w:rPr>
          <w:rFonts w:ascii="Calibri" w:hAnsi="Calibri" w:cs="Calibri"/>
        </w:rPr>
        <w:t xml:space="preserve">agus </w:t>
      </w:r>
      <w:r w:rsidR="00507D82" w:rsidRPr="00A41A1C">
        <w:rPr>
          <w:rFonts w:ascii="Calibri" w:hAnsi="Calibri" w:cs="Calibri"/>
        </w:rPr>
        <w:t>n</w:t>
      </w:r>
      <w:r w:rsidR="00616A5B" w:rsidRPr="00A41A1C">
        <w:rPr>
          <w:rFonts w:ascii="Calibri" w:hAnsi="Calibri" w:cs="Calibri"/>
        </w:rPr>
        <w:t xml:space="preserve">erve (DMX) stained for </w:t>
      </w:r>
      <w:r w:rsidR="00507D82" w:rsidRPr="00A41A1C">
        <w:rPr>
          <w:rFonts w:ascii="Calibri" w:hAnsi="Calibri" w:cs="Calibri"/>
        </w:rPr>
        <w:t>c</w:t>
      </w:r>
      <w:r w:rsidR="00616A5B" w:rsidRPr="00A41A1C">
        <w:rPr>
          <w:rFonts w:ascii="Calibri" w:hAnsi="Calibri" w:cs="Calibri"/>
        </w:rPr>
        <w:t xml:space="preserve">holine </w:t>
      </w:r>
      <w:proofErr w:type="gramStart"/>
      <w:r w:rsidR="00507D82" w:rsidRPr="00A41A1C">
        <w:rPr>
          <w:rFonts w:ascii="Calibri" w:hAnsi="Calibri" w:cs="Calibri"/>
        </w:rPr>
        <w:t>a</w:t>
      </w:r>
      <w:r w:rsidR="00616A5B" w:rsidRPr="00A41A1C">
        <w:rPr>
          <w:rFonts w:ascii="Calibri" w:hAnsi="Calibri" w:cs="Calibri"/>
        </w:rPr>
        <w:t>cetyltransferase</w:t>
      </w:r>
      <w:proofErr w:type="gramEnd"/>
      <w:r w:rsidR="00616A5B" w:rsidRPr="00A41A1C">
        <w:rPr>
          <w:rFonts w:ascii="Calibri" w:hAnsi="Calibri" w:cs="Calibri"/>
        </w:rPr>
        <w:t xml:space="preserve"> (</w:t>
      </w:r>
      <w:proofErr w:type="spellStart"/>
      <w:r w:rsidR="00616A5B" w:rsidRPr="00A41A1C">
        <w:rPr>
          <w:rFonts w:ascii="Calibri" w:hAnsi="Calibri" w:cs="Calibri"/>
        </w:rPr>
        <w:t>ChAT</w:t>
      </w:r>
      <w:proofErr w:type="spellEnd"/>
      <w:r w:rsidR="00616A5B" w:rsidRPr="00A41A1C">
        <w:rPr>
          <w:rFonts w:ascii="Calibri" w:hAnsi="Calibri" w:cs="Calibri"/>
        </w:rPr>
        <w:t>) and pS129 α-syn</w:t>
      </w:r>
      <w:r w:rsidR="00507D82" w:rsidRPr="00A41A1C">
        <w:rPr>
          <w:rFonts w:ascii="Calibri" w:hAnsi="Calibri" w:cs="Calibri"/>
        </w:rPr>
        <w:t>uclein</w:t>
      </w:r>
      <w:r w:rsidR="00616A5B" w:rsidRPr="00A41A1C">
        <w:rPr>
          <w:rFonts w:ascii="Calibri" w:hAnsi="Calibri" w:cs="Calibri"/>
        </w:rPr>
        <w:t>.</w:t>
      </w:r>
      <w:r w:rsidR="00A16DF7">
        <w:rPr>
          <w:rFonts w:ascii="Calibri" w:hAnsi="Calibri" w:cs="Calibri"/>
        </w:rPr>
        <w:t xml:space="preserve"> The pS129 α-synuclein channel intensity has been increased to demonstrate </w:t>
      </w:r>
      <w:r w:rsidR="00E006C3">
        <w:rPr>
          <w:rFonts w:ascii="Calibri" w:hAnsi="Calibri" w:cs="Calibri"/>
        </w:rPr>
        <w:t>that the channel was imaged, but only background staining is visible.</w:t>
      </w:r>
      <w:r w:rsidR="00616A5B" w:rsidRPr="00A41A1C">
        <w:rPr>
          <w:rFonts w:ascii="Calibri" w:hAnsi="Calibri" w:cs="Calibri"/>
        </w:rPr>
        <w:t xml:space="preserve"> Scale bar</w:t>
      </w:r>
      <w:r w:rsidR="00336321">
        <w:rPr>
          <w:rFonts w:ascii="Calibri" w:hAnsi="Calibri" w:cs="Calibri"/>
        </w:rPr>
        <w:t>s</w:t>
      </w:r>
      <w:r w:rsidR="00616A5B" w:rsidRPr="00A41A1C">
        <w:rPr>
          <w:rFonts w:ascii="Calibri" w:hAnsi="Calibri" w:cs="Calibri"/>
        </w:rPr>
        <w:t xml:space="preserve"> = 20</w:t>
      </w:r>
      <w:r w:rsidR="00507D82" w:rsidRPr="00A41A1C">
        <w:rPr>
          <w:rFonts w:ascii="Calibri" w:hAnsi="Calibri" w:cs="Calibri"/>
        </w:rPr>
        <w:t xml:space="preserve"> </w:t>
      </w:r>
      <w:r w:rsidR="00616A5B" w:rsidRPr="00A41A1C">
        <w:rPr>
          <w:rFonts w:ascii="Calibri" w:hAnsi="Calibri" w:cs="Calibri"/>
        </w:rPr>
        <w:t>µm.</w:t>
      </w:r>
    </w:p>
    <w:p w14:paraId="03C622D9" w14:textId="77777777" w:rsidR="00616A5B" w:rsidRPr="00A41A1C" w:rsidRDefault="00616A5B" w:rsidP="00616A5B">
      <w:pPr>
        <w:spacing w:after="0"/>
        <w:jc w:val="center"/>
        <w:rPr>
          <w:rFonts w:ascii="Calibri" w:hAnsi="Calibri" w:cs="Calibri"/>
          <w:b/>
          <w:bCs/>
        </w:rPr>
      </w:pPr>
    </w:p>
    <w:p w14:paraId="63339634" w14:textId="4E6B0C83" w:rsidR="00616A5B" w:rsidRPr="00A41A1C" w:rsidRDefault="00E52E74" w:rsidP="00616A5B">
      <w:pPr>
        <w:spacing w:after="0"/>
        <w:jc w:val="center"/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25B35225" wp14:editId="36B168B2">
            <wp:extent cx="5749240" cy="8001000"/>
            <wp:effectExtent l="0" t="0" r="4445" b="0"/>
            <wp:docPr id="711122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22697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4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B93F9" w14:textId="3E3BEED9" w:rsidR="00853681" w:rsidRPr="00A41A1C" w:rsidRDefault="002F0163" w:rsidP="0085368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Fig. S</w:t>
      </w:r>
      <w:r w:rsidR="00616A5B" w:rsidRPr="00A41A1C">
        <w:rPr>
          <w:rFonts w:ascii="Calibri" w:hAnsi="Calibri" w:cs="Calibri"/>
          <w:b/>
          <w:bCs/>
        </w:rPr>
        <w:t xml:space="preserve">2. </w:t>
      </w:r>
      <w:r w:rsidR="006C220E">
        <w:rPr>
          <w:rFonts w:ascii="Calibri" w:hAnsi="Calibri" w:cs="Calibri"/>
          <w:b/>
          <w:bCs/>
        </w:rPr>
        <w:t>Further evaluation of cytokines and chemokines across tissues</w:t>
      </w:r>
      <w:r w:rsidR="00616A5B" w:rsidRPr="00A41A1C">
        <w:rPr>
          <w:rFonts w:ascii="Calibri" w:hAnsi="Calibri" w:cs="Calibri"/>
          <w:b/>
          <w:bCs/>
        </w:rPr>
        <w:t xml:space="preserve">. </w:t>
      </w:r>
      <w:r w:rsidR="00DA1102" w:rsidRPr="00A41A1C">
        <w:rPr>
          <w:rFonts w:ascii="Calibri" w:hAnsi="Calibri" w:cs="Calibri"/>
          <w:b/>
          <w:bCs/>
        </w:rPr>
        <w:t xml:space="preserve"> </w:t>
      </w:r>
      <w:r w:rsidR="00616A5B" w:rsidRPr="00A41A1C">
        <w:rPr>
          <w:rFonts w:ascii="Calibri" w:hAnsi="Calibri" w:cs="Calibri"/>
        </w:rPr>
        <w:t>Multiplexed cytokine assay showing calculated concentration</w:t>
      </w:r>
      <w:r w:rsidR="006C220E">
        <w:rPr>
          <w:rFonts w:ascii="Calibri" w:hAnsi="Calibri" w:cs="Calibri"/>
        </w:rPr>
        <w:t xml:space="preserve"> </w:t>
      </w:r>
      <w:r w:rsidR="00616A5B" w:rsidRPr="00A41A1C">
        <w:rPr>
          <w:rFonts w:ascii="Calibri" w:hAnsi="Calibri" w:cs="Calibri"/>
        </w:rPr>
        <w:t>of IL-2, IL-4, IL-5, IL-10, IL-12p70, and KC/GRO levels measured in the</w:t>
      </w:r>
      <w:r w:rsidR="00955358" w:rsidRPr="00A41A1C">
        <w:rPr>
          <w:rFonts w:ascii="Calibri" w:hAnsi="Calibri" w:cs="Calibri"/>
        </w:rPr>
        <w:t xml:space="preserve"> </w:t>
      </w:r>
      <w:r w:rsidR="00955358" w:rsidRPr="00A41A1C">
        <w:rPr>
          <w:rFonts w:ascii="Calibri" w:hAnsi="Calibri" w:cs="Calibri"/>
          <w:b/>
          <w:bCs/>
        </w:rPr>
        <w:t>A-F.</w:t>
      </w:r>
      <w:r w:rsidR="00616A5B" w:rsidRPr="00A41A1C">
        <w:rPr>
          <w:rFonts w:ascii="Calibri" w:hAnsi="Calibri" w:cs="Calibri"/>
        </w:rPr>
        <w:t xml:space="preserve"> stomach tissue</w:t>
      </w:r>
      <w:r w:rsidR="00955358" w:rsidRPr="00A41A1C">
        <w:rPr>
          <w:rFonts w:ascii="Calibri" w:hAnsi="Calibri" w:cs="Calibri"/>
        </w:rPr>
        <w:t xml:space="preserve">, </w:t>
      </w:r>
      <w:r w:rsidR="00955358" w:rsidRPr="00A41A1C">
        <w:rPr>
          <w:rFonts w:ascii="Calibri" w:hAnsi="Calibri" w:cs="Calibri"/>
          <w:b/>
          <w:bCs/>
        </w:rPr>
        <w:t>G-L</w:t>
      </w:r>
      <w:r w:rsidR="001F449C" w:rsidRPr="00A41A1C">
        <w:rPr>
          <w:rFonts w:ascii="Calibri" w:hAnsi="Calibri" w:cs="Calibri"/>
          <w:b/>
          <w:bCs/>
        </w:rPr>
        <w:t xml:space="preserve">. </w:t>
      </w:r>
      <w:r w:rsidR="001F449C" w:rsidRPr="00A41A1C">
        <w:rPr>
          <w:rFonts w:ascii="Calibri" w:hAnsi="Calibri" w:cs="Calibri"/>
        </w:rPr>
        <w:t xml:space="preserve">blood plasma, and </w:t>
      </w:r>
      <w:r w:rsidR="001F449C" w:rsidRPr="00A41A1C">
        <w:rPr>
          <w:rFonts w:ascii="Calibri" w:hAnsi="Calibri" w:cs="Calibri"/>
          <w:b/>
          <w:bCs/>
        </w:rPr>
        <w:t>M-R.</w:t>
      </w:r>
      <w:r w:rsidR="001F449C" w:rsidRPr="00A41A1C">
        <w:rPr>
          <w:rFonts w:ascii="Calibri" w:hAnsi="Calibri" w:cs="Calibri"/>
        </w:rPr>
        <w:t xml:space="preserve"> spinal cord tissue</w:t>
      </w:r>
      <w:r w:rsidR="005426EE" w:rsidRPr="00A41A1C">
        <w:rPr>
          <w:rFonts w:ascii="Calibri" w:hAnsi="Calibri" w:cs="Calibri"/>
        </w:rPr>
        <w:t xml:space="preserve"> of 9-month infection and Therapy cohort mice.</w:t>
      </w:r>
      <w:r w:rsidR="00853681" w:rsidRPr="00A41A1C">
        <w:rPr>
          <w:rFonts w:ascii="Calibri" w:hAnsi="Calibri" w:cs="Calibri"/>
        </w:rPr>
        <w:t xml:space="preserve"> </w:t>
      </w:r>
      <w:bookmarkStart w:id="0" w:name="OLE_LINK6"/>
      <w:r w:rsidR="00853681" w:rsidRPr="00A41A1C">
        <w:rPr>
          <w:rFonts w:ascii="Calibri" w:hAnsi="Calibri" w:cs="Calibri"/>
        </w:rPr>
        <w:t>For the 9-month infection cohort, n = 8 (Veh.) or n = 8 (</w:t>
      </w:r>
      <w:proofErr w:type="spellStart"/>
      <w:r w:rsidR="00853681" w:rsidRPr="00A41A1C">
        <w:rPr>
          <w:rFonts w:ascii="Calibri" w:hAnsi="Calibri" w:cs="Calibri"/>
        </w:rPr>
        <w:t>H.p.</w:t>
      </w:r>
      <w:proofErr w:type="spellEnd"/>
      <w:r w:rsidR="00853681" w:rsidRPr="00A41A1C">
        <w:rPr>
          <w:rFonts w:ascii="Calibri" w:hAnsi="Calibri" w:cs="Calibri"/>
        </w:rPr>
        <w:t xml:space="preserve">), Welch’s T-tests were performed for </w:t>
      </w:r>
      <w:r w:rsidR="00853681" w:rsidRPr="00A41A1C">
        <w:rPr>
          <w:rFonts w:ascii="Calibri" w:hAnsi="Calibri" w:cs="Calibri"/>
          <w:b/>
          <w:bCs/>
        </w:rPr>
        <w:t xml:space="preserve">A, </w:t>
      </w:r>
      <w:r w:rsidR="000B1ED1" w:rsidRPr="00A41A1C">
        <w:rPr>
          <w:rFonts w:ascii="Calibri" w:hAnsi="Calibri" w:cs="Calibri"/>
          <w:b/>
          <w:bCs/>
        </w:rPr>
        <w:t>C</w:t>
      </w:r>
      <w:r w:rsidR="00853681" w:rsidRPr="00A41A1C">
        <w:rPr>
          <w:rFonts w:ascii="Calibri" w:hAnsi="Calibri" w:cs="Calibri"/>
          <w:b/>
          <w:bCs/>
        </w:rPr>
        <w:t xml:space="preserve">, </w:t>
      </w:r>
      <w:r w:rsidR="000B1ED1" w:rsidRPr="00A41A1C">
        <w:rPr>
          <w:rFonts w:ascii="Calibri" w:hAnsi="Calibri" w:cs="Calibri"/>
          <w:b/>
          <w:bCs/>
        </w:rPr>
        <w:t>D</w:t>
      </w:r>
      <w:r w:rsidR="00853681" w:rsidRPr="00A41A1C">
        <w:rPr>
          <w:rFonts w:ascii="Calibri" w:hAnsi="Calibri" w:cs="Calibri"/>
          <w:b/>
          <w:bCs/>
        </w:rPr>
        <w:t xml:space="preserve">, </w:t>
      </w:r>
      <w:r w:rsidR="000B4BAC" w:rsidRPr="00A41A1C">
        <w:rPr>
          <w:rFonts w:ascii="Calibri" w:hAnsi="Calibri" w:cs="Calibri"/>
          <w:b/>
          <w:bCs/>
        </w:rPr>
        <w:t>F</w:t>
      </w:r>
      <w:r w:rsidR="00853681" w:rsidRPr="00A41A1C">
        <w:rPr>
          <w:rFonts w:ascii="Calibri" w:hAnsi="Calibri" w:cs="Calibri"/>
          <w:b/>
          <w:bCs/>
        </w:rPr>
        <w:t>,</w:t>
      </w:r>
      <w:r w:rsidR="000B4BAC" w:rsidRPr="00A41A1C">
        <w:rPr>
          <w:rFonts w:ascii="Calibri" w:hAnsi="Calibri" w:cs="Calibri"/>
          <w:b/>
          <w:bCs/>
        </w:rPr>
        <w:t xml:space="preserve"> G, K,</w:t>
      </w:r>
      <w:r w:rsidR="00853681" w:rsidRPr="00A41A1C">
        <w:rPr>
          <w:rFonts w:ascii="Calibri" w:hAnsi="Calibri" w:cs="Calibri"/>
          <w:b/>
          <w:bCs/>
        </w:rPr>
        <w:t xml:space="preserve"> </w:t>
      </w:r>
      <w:r w:rsidR="00853681" w:rsidRPr="00A41A1C">
        <w:rPr>
          <w:rFonts w:ascii="Calibri" w:hAnsi="Calibri" w:cs="Calibri"/>
        </w:rPr>
        <w:t>and</w:t>
      </w:r>
      <w:r w:rsidR="00853681" w:rsidRPr="00A41A1C">
        <w:rPr>
          <w:rFonts w:ascii="Calibri" w:hAnsi="Calibri" w:cs="Calibri"/>
          <w:b/>
          <w:bCs/>
        </w:rPr>
        <w:t xml:space="preserve"> </w:t>
      </w:r>
      <w:r w:rsidR="000B4BAC" w:rsidRPr="00A41A1C">
        <w:rPr>
          <w:rFonts w:ascii="Calibri" w:hAnsi="Calibri" w:cs="Calibri"/>
          <w:b/>
          <w:bCs/>
        </w:rPr>
        <w:t>R</w:t>
      </w:r>
      <w:r w:rsidR="00853681" w:rsidRPr="00A41A1C">
        <w:rPr>
          <w:rFonts w:ascii="Calibri" w:hAnsi="Calibri" w:cs="Calibri"/>
        </w:rPr>
        <w:t>. Unpaired T-tests were performed for the remaining panels. For the Therapy cohort, n = 8 (Veh.), 6 (</w:t>
      </w:r>
      <w:proofErr w:type="spellStart"/>
      <w:r w:rsidR="00853681" w:rsidRPr="00A41A1C">
        <w:rPr>
          <w:rFonts w:ascii="Calibri" w:hAnsi="Calibri" w:cs="Calibri"/>
          <w:i/>
          <w:iCs/>
        </w:rPr>
        <w:t>H.p.</w:t>
      </w:r>
      <w:proofErr w:type="spellEnd"/>
      <w:r w:rsidR="00853681" w:rsidRPr="00A41A1C">
        <w:rPr>
          <w:rFonts w:ascii="Calibri" w:hAnsi="Calibri" w:cs="Calibri"/>
          <w:i/>
          <w:iCs/>
        </w:rPr>
        <w:t>)</w:t>
      </w:r>
      <w:r w:rsidR="00853681" w:rsidRPr="00A41A1C">
        <w:rPr>
          <w:rFonts w:ascii="Calibri" w:hAnsi="Calibri" w:cs="Calibri"/>
        </w:rPr>
        <w:t>, or 8 (</w:t>
      </w:r>
      <w:proofErr w:type="spellStart"/>
      <w:r w:rsidR="00853681" w:rsidRPr="00A41A1C">
        <w:rPr>
          <w:rFonts w:ascii="Calibri" w:hAnsi="Calibri" w:cs="Calibri"/>
          <w:i/>
          <w:iCs/>
        </w:rPr>
        <w:t>H.p.</w:t>
      </w:r>
      <w:proofErr w:type="spellEnd"/>
      <w:r w:rsidR="00853681" w:rsidRPr="00A41A1C">
        <w:rPr>
          <w:rFonts w:ascii="Calibri" w:hAnsi="Calibri" w:cs="Calibri"/>
        </w:rPr>
        <w:t>/Ther.)</w:t>
      </w:r>
      <w:r w:rsidR="007B07D5">
        <w:rPr>
          <w:rFonts w:ascii="Calibri" w:hAnsi="Calibri" w:cs="Calibri"/>
        </w:rPr>
        <w:t>,</w:t>
      </w:r>
      <w:r w:rsidR="00853681" w:rsidRPr="00A41A1C">
        <w:rPr>
          <w:rFonts w:ascii="Calibri" w:hAnsi="Calibri" w:cs="Calibri"/>
        </w:rPr>
        <w:t xml:space="preserve"> </w:t>
      </w:r>
      <w:r w:rsidR="007B07D5">
        <w:rPr>
          <w:rFonts w:ascii="Calibri" w:hAnsi="Calibri" w:cs="Calibri"/>
        </w:rPr>
        <w:t>o</w:t>
      </w:r>
      <w:r w:rsidR="00853681" w:rsidRPr="00A41A1C">
        <w:rPr>
          <w:rFonts w:ascii="Calibri" w:hAnsi="Calibri" w:cs="Calibri"/>
        </w:rPr>
        <w:t xml:space="preserve">ne-way ANOVA with Tukey’s </w:t>
      </w:r>
      <w:r w:rsidR="00FE5036" w:rsidRPr="00A41A1C">
        <w:rPr>
          <w:rFonts w:ascii="Calibri" w:hAnsi="Calibri" w:cs="Calibri"/>
        </w:rPr>
        <w:t>multiple comparisons</w:t>
      </w:r>
      <w:r w:rsidR="00853681" w:rsidRPr="00A41A1C">
        <w:rPr>
          <w:rFonts w:ascii="Calibri" w:hAnsi="Calibri" w:cs="Calibri"/>
        </w:rPr>
        <w:t xml:space="preserve"> test was performed. Individual mice with cytokine levels below assay detection limits were excluded from analysis. Statistical significance (p &lt; 0.05) is indicated above relevant comparisons; all other differences are non-significant.</w:t>
      </w:r>
    </w:p>
    <w:bookmarkEnd w:id="0"/>
    <w:p w14:paraId="54B86A2F" w14:textId="77777777" w:rsidR="00853681" w:rsidRPr="00A41A1C" w:rsidRDefault="00853681" w:rsidP="00853681">
      <w:pPr>
        <w:spacing w:after="0"/>
        <w:rPr>
          <w:rFonts w:ascii="Calibri" w:hAnsi="Calibri" w:cs="Calibri"/>
          <w:b/>
          <w:bCs/>
        </w:rPr>
      </w:pPr>
    </w:p>
    <w:p w14:paraId="071A19B1" w14:textId="41CE65CA" w:rsidR="00616A5B" w:rsidRPr="00A41A1C" w:rsidRDefault="00616A5B" w:rsidP="00292128">
      <w:pPr>
        <w:rPr>
          <w:rFonts w:ascii="Calibri" w:hAnsi="Calibri" w:cs="Calibri"/>
          <w:b/>
          <w:bCs/>
        </w:rPr>
      </w:pPr>
    </w:p>
    <w:p w14:paraId="0F584963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49040347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39FE89FE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7500AEE2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421B2926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27067165" w14:textId="276BAB36" w:rsidR="005714B5" w:rsidRPr="00A41A1C" w:rsidRDefault="005714B5">
      <w:pPr>
        <w:spacing w:line="278" w:lineRule="auto"/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</w:rPr>
        <w:br w:type="page"/>
      </w:r>
    </w:p>
    <w:p w14:paraId="689403CB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3D38FA52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4DE7F255" w14:textId="27FFF1FF" w:rsidR="00616A5B" w:rsidRPr="00A41A1C" w:rsidRDefault="004B5190" w:rsidP="00616A5B">
      <w:pPr>
        <w:spacing w:after="0"/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  <w:noProof/>
        </w:rPr>
        <w:drawing>
          <wp:inline distT="0" distB="0" distL="0" distR="0" wp14:anchorId="4A9C1CD7" wp14:editId="372F2DE1">
            <wp:extent cx="5947410" cy="3072130"/>
            <wp:effectExtent l="0" t="0" r="0" b="0"/>
            <wp:docPr id="55020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74D2A" w14:textId="320AAC06" w:rsidR="000E627E" w:rsidRPr="00A41A1C" w:rsidRDefault="002F0163" w:rsidP="000E627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Fig. S</w:t>
      </w:r>
      <w:r w:rsidR="00616A5B" w:rsidRPr="00A41A1C">
        <w:rPr>
          <w:rFonts w:ascii="Calibri" w:hAnsi="Calibri" w:cs="Calibri"/>
          <w:b/>
          <w:bCs/>
        </w:rPr>
        <w:t>3.</w:t>
      </w:r>
      <w:r w:rsidR="00616A5B" w:rsidRPr="00A41A1C">
        <w:rPr>
          <w:rFonts w:ascii="Calibri" w:hAnsi="Calibri" w:cs="Calibri"/>
        </w:rPr>
        <w:t xml:space="preserve"> </w:t>
      </w:r>
      <w:proofErr w:type="gramStart"/>
      <w:r w:rsidR="00616A5B" w:rsidRPr="00A41A1C">
        <w:rPr>
          <w:rFonts w:ascii="Calibri" w:hAnsi="Calibri" w:cs="Calibri"/>
          <w:b/>
          <w:bCs/>
        </w:rPr>
        <w:t>mRNA</w:t>
      </w:r>
      <w:proofErr w:type="gramEnd"/>
      <w:r w:rsidR="00616A5B" w:rsidRPr="00A41A1C">
        <w:rPr>
          <w:rFonts w:ascii="Calibri" w:hAnsi="Calibri" w:cs="Calibri"/>
          <w:b/>
          <w:bCs/>
        </w:rPr>
        <w:t xml:space="preserve"> expression of proinflammatory cytokines is not significantly elevated in mouse spinal cords. </w:t>
      </w:r>
      <w:r w:rsidR="00204CB8">
        <w:rPr>
          <w:rFonts w:ascii="Calibri" w:hAnsi="Calibri" w:cs="Calibri"/>
        </w:rPr>
        <w:t>R</w:t>
      </w:r>
      <w:r w:rsidR="0015547E" w:rsidRPr="00A41A1C">
        <w:rPr>
          <w:rFonts w:ascii="Calibri" w:hAnsi="Calibri" w:cs="Calibri"/>
        </w:rPr>
        <w:t xml:space="preserve">elative expression of </w:t>
      </w:r>
      <w:r w:rsidR="00616A5B" w:rsidRPr="00A41A1C">
        <w:rPr>
          <w:rFonts w:ascii="Calibri" w:hAnsi="Calibri" w:cs="Calibri"/>
          <w:b/>
          <w:bCs/>
        </w:rPr>
        <w:t xml:space="preserve">A. </w:t>
      </w:r>
      <w:proofErr w:type="spellStart"/>
      <w:r w:rsidR="00616A5B" w:rsidRPr="00A41A1C">
        <w:rPr>
          <w:rFonts w:ascii="Calibri" w:hAnsi="Calibri" w:cs="Calibri"/>
          <w:i/>
          <w:iCs/>
        </w:rPr>
        <w:t>Ifng</w:t>
      </w:r>
      <w:proofErr w:type="spellEnd"/>
      <w:r w:rsidR="0015547E" w:rsidRPr="00A41A1C">
        <w:rPr>
          <w:rFonts w:ascii="Calibri" w:hAnsi="Calibri" w:cs="Calibri"/>
        </w:rPr>
        <w:t>,</w:t>
      </w:r>
      <w:r w:rsidR="00F3269E" w:rsidRPr="00A41A1C">
        <w:rPr>
          <w:rFonts w:ascii="Calibri" w:hAnsi="Calibri" w:cs="Calibri"/>
        </w:rPr>
        <w:t xml:space="preserve"> </w:t>
      </w:r>
      <w:r w:rsidR="0015547E" w:rsidRPr="00A41A1C">
        <w:rPr>
          <w:rFonts w:ascii="Calibri" w:hAnsi="Calibri" w:cs="Calibri"/>
          <w:b/>
          <w:bCs/>
          <w:i/>
          <w:iCs/>
        </w:rPr>
        <w:t xml:space="preserve">B. </w:t>
      </w:r>
      <w:r w:rsidR="0015547E" w:rsidRPr="00A41A1C">
        <w:rPr>
          <w:rFonts w:ascii="Calibri" w:hAnsi="Calibri" w:cs="Calibri"/>
          <w:i/>
          <w:iCs/>
        </w:rPr>
        <w:t>Il1b,</w:t>
      </w:r>
      <w:r w:rsidR="00F0772A" w:rsidRPr="00A41A1C">
        <w:rPr>
          <w:rFonts w:ascii="Calibri" w:hAnsi="Calibri" w:cs="Calibri"/>
          <w:b/>
          <w:bCs/>
          <w:i/>
          <w:iCs/>
        </w:rPr>
        <w:t xml:space="preserve"> C. </w:t>
      </w:r>
      <w:r w:rsidR="00F0772A" w:rsidRPr="00A41A1C">
        <w:rPr>
          <w:rFonts w:ascii="Calibri" w:hAnsi="Calibri" w:cs="Calibri"/>
          <w:i/>
          <w:iCs/>
        </w:rPr>
        <w:t>Il6</w:t>
      </w:r>
      <w:r w:rsidR="00F0772A" w:rsidRPr="00A41A1C">
        <w:rPr>
          <w:rFonts w:ascii="Calibri" w:hAnsi="Calibri" w:cs="Calibri"/>
        </w:rPr>
        <w:t xml:space="preserve">, </w:t>
      </w:r>
      <w:r w:rsidR="00F0772A" w:rsidRPr="00A41A1C">
        <w:rPr>
          <w:rFonts w:ascii="Calibri" w:hAnsi="Calibri" w:cs="Calibri"/>
          <w:b/>
          <w:bCs/>
        </w:rPr>
        <w:t xml:space="preserve">D. </w:t>
      </w:r>
      <w:r w:rsidR="008C1DB6" w:rsidRPr="00A41A1C">
        <w:rPr>
          <w:rFonts w:ascii="Calibri" w:hAnsi="Calibri" w:cs="Calibri"/>
          <w:i/>
          <w:iCs/>
        </w:rPr>
        <w:t>Il17a</w:t>
      </w:r>
      <w:r w:rsidR="008C1DB6" w:rsidRPr="00A41A1C">
        <w:rPr>
          <w:rFonts w:ascii="Calibri" w:hAnsi="Calibri" w:cs="Calibri"/>
        </w:rPr>
        <w:t xml:space="preserve">, and </w:t>
      </w:r>
      <w:r w:rsidR="008C1DB6" w:rsidRPr="00A41A1C">
        <w:rPr>
          <w:rFonts w:ascii="Calibri" w:hAnsi="Calibri" w:cs="Calibri"/>
          <w:b/>
          <w:bCs/>
        </w:rPr>
        <w:t>E.</w:t>
      </w:r>
      <w:r w:rsidR="008C1DB6" w:rsidRPr="00A41A1C">
        <w:rPr>
          <w:rFonts w:ascii="Calibri" w:hAnsi="Calibri" w:cs="Calibri"/>
          <w:i/>
          <w:iCs/>
        </w:rPr>
        <w:t xml:space="preserve"> </w:t>
      </w:r>
      <w:proofErr w:type="spellStart"/>
      <w:r w:rsidR="008C1DB6" w:rsidRPr="00A41A1C">
        <w:rPr>
          <w:rFonts w:ascii="Calibri" w:hAnsi="Calibri" w:cs="Calibri"/>
          <w:i/>
          <w:iCs/>
        </w:rPr>
        <w:t>Tnfa</w:t>
      </w:r>
      <w:proofErr w:type="spellEnd"/>
      <w:r w:rsidR="008C1DB6" w:rsidRPr="00A41A1C">
        <w:rPr>
          <w:rFonts w:ascii="Calibri" w:hAnsi="Calibri" w:cs="Calibri"/>
        </w:rPr>
        <w:t xml:space="preserve"> </w:t>
      </w:r>
      <w:r w:rsidR="00300198" w:rsidRPr="00A41A1C">
        <w:rPr>
          <w:rFonts w:ascii="Calibri" w:hAnsi="Calibri" w:cs="Calibri"/>
        </w:rPr>
        <w:t xml:space="preserve">mRNA </w:t>
      </w:r>
      <w:r w:rsidR="00F3269E" w:rsidRPr="00A41A1C">
        <w:rPr>
          <w:rFonts w:ascii="Calibri" w:hAnsi="Calibri" w:cs="Calibri"/>
        </w:rPr>
        <w:t>in 9-month Infection and Therapy cohort spinal cords</w:t>
      </w:r>
      <w:r w:rsidR="008C1DB6" w:rsidRPr="00A41A1C">
        <w:rPr>
          <w:rFonts w:ascii="Calibri" w:hAnsi="Calibri" w:cs="Calibri"/>
        </w:rPr>
        <w:t>.</w:t>
      </w:r>
      <w:r w:rsidR="006958B0" w:rsidRPr="00A41A1C">
        <w:rPr>
          <w:rFonts w:ascii="Calibri" w:hAnsi="Calibri" w:cs="Calibri"/>
        </w:rPr>
        <w:t xml:space="preserve"> n=6 (Veh.) or 8 (</w:t>
      </w:r>
      <w:proofErr w:type="spellStart"/>
      <w:r w:rsidR="006958B0" w:rsidRPr="00A41A1C">
        <w:rPr>
          <w:rFonts w:ascii="Calibri" w:hAnsi="Calibri" w:cs="Calibri"/>
          <w:i/>
          <w:iCs/>
        </w:rPr>
        <w:t>H.p.</w:t>
      </w:r>
      <w:proofErr w:type="spellEnd"/>
      <w:r w:rsidR="006958B0" w:rsidRPr="00A41A1C">
        <w:rPr>
          <w:rFonts w:ascii="Calibri" w:hAnsi="Calibri" w:cs="Calibri"/>
          <w:i/>
          <w:iCs/>
        </w:rPr>
        <w:t>)</w:t>
      </w:r>
      <w:r w:rsidR="00EB29CE" w:rsidRPr="00A41A1C">
        <w:rPr>
          <w:rFonts w:ascii="Calibri" w:hAnsi="Calibri" w:cs="Calibri"/>
        </w:rPr>
        <w:t xml:space="preserve">. Welch’s T-test was performed for </w:t>
      </w:r>
      <w:r w:rsidR="00EB29CE" w:rsidRPr="00A41A1C">
        <w:rPr>
          <w:rFonts w:ascii="Calibri" w:hAnsi="Calibri" w:cs="Calibri"/>
          <w:b/>
          <w:bCs/>
        </w:rPr>
        <w:t>E.</w:t>
      </w:r>
      <w:r w:rsidR="00EB29CE" w:rsidRPr="00A41A1C">
        <w:rPr>
          <w:rFonts w:ascii="Calibri" w:hAnsi="Calibri" w:cs="Calibri"/>
        </w:rPr>
        <w:t xml:space="preserve"> Unpaired T-test was performed for </w:t>
      </w:r>
      <w:r w:rsidR="00EB29CE" w:rsidRPr="00A41A1C">
        <w:rPr>
          <w:rFonts w:ascii="Calibri" w:hAnsi="Calibri" w:cs="Calibri"/>
          <w:b/>
          <w:bCs/>
        </w:rPr>
        <w:t>A, B, C,</w:t>
      </w:r>
      <w:r w:rsidR="00EB29CE" w:rsidRPr="00A41A1C">
        <w:rPr>
          <w:rFonts w:ascii="Calibri" w:hAnsi="Calibri" w:cs="Calibri"/>
        </w:rPr>
        <w:t xml:space="preserve"> and </w:t>
      </w:r>
      <w:r w:rsidR="00EB29CE" w:rsidRPr="00A41A1C">
        <w:rPr>
          <w:rFonts w:ascii="Calibri" w:hAnsi="Calibri" w:cs="Calibri"/>
          <w:b/>
          <w:bCs/>
        </w:rPr>
        <w:t>D</w:t>
      </w:r>
      <w:r w:rsidR="000E627E" w:rsidRPr="00A41A1C">
        <w:rPr>
          <w:rFonts w:ascii="Calibri" w:hAnsi="Calibri" w:cs="Calibri"/>
          <w:b/>
          <w:bCs/>
        </w:rPr>
        <w:t>.</w:t>
      </w:r>
      <w:r w:rsidR="000E627E" w:rsidRPr="00A41A1C">
        <w:rPr>
          <w:rFonts w:ascii="Calibri" w:hAnsi="Calibri" w:cs="Calibri"/>
        </w:rPr>
        <w:t xml:space="preserve"> For the Therapy mice</w:t>
      </w:r>
      <w:r w:rsidR="003062F3" w:rsidRPr="00A41A1C">
        <w:rPr>
          <w:rFonts w:ascii="Calibri" w:hAnsi="Calibri" w:cs="Calibri"/>
        </w:rPr>
        <w:t>, n= 8(Veh.), 6 (</w:t>
      </w:r>
      <w:proofErr w:type="spellStart"/>
      <w:r w:rsidR="003062F3" w:rsidRPr="00A41A1C">
        <w:rPr>
          <w:rFonts w:ascii="Calibri" w:hAnsi="Calibri" w:cs="Calibri"/>
          <w:i/>
          <w:iCs/>
        </w:rPr>
        <w:t>H.p.</w:t>
      </w:r>
      <w:proofErr w:type="spellEnd"/>
      <w:r w:rsidR="003062F3" w:rsidRPr="00A41A1C">
        <w:rPr>
          <w:rFonts w:ascii="Calibri" w:hAnsi="Calibri" w:cs="Calibri"/>
          <w:i/>
          <w:iCs/>
        </w:rPr>
        <w:t>),</w:t>
      </w:r>
      <w:r w:rsidR="003062F3" w:rsidRPr="00A41A1C">
        <w:rPr>
          <w:rFonts w:ascii="Calibri" w:hAnsi="Calibri" w:cs="Calibri"/>
        </w:rPr>
        <w:t xml:space="preserve"> or 7 (</w:t>
      </w:r>
      <w:proofErr w:type="spellStart"/>
      <w:r w:rsidR="003062F3" w:rsidRPr="00A41A1C">
        <w:rPr>
          <w:rFonts w:ascii="Calibri" w:hAnsi="Calibri" w:cs="Calibri"/>
          <w:i/>
          <w:iCs/>
        </w:rPr>
        <w:t>H.p.</w:t>
      </w:r>
      <w:proofErr w:type="spellEnd"/>
      <w:r w:rsidR="003062F3" w:rsidRPr="00A41A1C">
        <w:rPr>
          <w:rFonts w:ascii="Calibri" w:hAnsi="Calibri" w:cs="Calibri"/>
        </w:rPr>
        <w:t>/Ther.</w:t>
      </w:r>
      <w:r w:rsidR="003062F3" w:rsidRPr="00A41A1C">
        <w:rPr>
          <w:rFonts w:ascii="Calibri" w:hAnsi="Calibri" w:cs="Calibri"/>
          <w:i/>
          <w:iCs/>
        </w:rPr>
        <w:t xml:space="preserve">). </w:t>
      </w:r>
      <w:r w:rsidR="000E627E" w:rsidRPr="00A41A1C">
        <w:rPr>
          <w:rFonts w:ascii="Calibri" w:hAnsi="Calibri" w:cs="Calibri"/>
        </w:rPr>
        <w:t xml:space="preserve"> </w:t>
      </w:r>
      <w:r w:rsidR="003062F3" w:rsidRPr="00A41A1C">
        <w:rPr>
          <w:rFonts w:ascii="Calibri" w:hAnsi="Calibri" w:cs="Calibri"/>
        </w:rPr>
        <w:t>O</w:t>
      </w:r>
      <w:r w:rsidR="000E627E" w:rsidRPr="00A41A1C">
        <w:rPr>
          <w:rFonts w:ascii="Calibri" w:hAnsi="Calibri" w:cs="Calibri"/>
        </w:rPr>
        <w:t>ne-way ANOVA</w:t>
      </w:r>
      <w:r w:rsidR="00802B0E" w:rsidRPr="00A41A1C">
        <w:rPr>
          <w:rFonts w:ascii="Calibri" w:hAnsi="Calibri" w:cs="Calibri"/>
        </w:rPr>
        <w:t xml:space="preserve"> with Tukey’s </w:t>
      </w:r>
      <w:r w:rsidR="00FE5036" w:rsidRPr="00A41A1C">
        <w:rPr>
          <w:rFonts w:ascii="Calibri" w:hAnsi="Calibri" w:cs="Calibri"/>
        </w:rPr>
        <w:t>multiple comparisons</w:t>
      </w:r>
      <w:r w:rsidR="00802B0E" w:rsidRPr="00A41A1C">
        <w:rPr>
          <w:rFonts w:ascii="Calibri" w:hAnsi="Calibri" w:cs="Calibri"/>
        </w:rPr>
        <w:t xml:space="preserve"> test</w:t>
      </w:r>
      <w:r w:rsidR="000E627E" w:rsidRPr="00A41A1C">
        <w:rPr>
          <w:rFonts w:ascii="Calibri" w:hAnsi="Calibri" w:cs="Calibri"/>
        </w:rPr>
        <w:t xml:space="preserve"> was performed. Statistical significance (p &lt; 0.05) is indicated above relevant comparisons; all other differences are non-significant.</w:t>
      </w:r>
    </w:p>
    <w:p w14:paraId="08681542" w14:textId="77777777" w:rsidR="000E627E" w:rsidRPr="00A41A1C" w:rsidRDefault="000E627E" w:rsidP="000E627E">
      <w:pPr>
        <w:spacing w:after="0"/>
        <w:rPr>
          <w:rFonts w:ascii="Calibri" w:hAnsi="Calibri" w:cs="Calibri"/>
          <w:b/>
          <w:bCs/>
        </w:rPr>
      </w:pPr>
    </w:p>
    <w:p w14:paraId="69BFD28E" w14:textId="1C044604" w:rsidR="008D6309" w:rsidRDefault="008D6309" w:rsidP="008D6309">
      <w:pPr>
        <w:rPr>
          <w:rFonts w:ascii="Calibri" w:hAnsi="Calibri" w:cs="Calibri"/>
        </w:rPr>
      </w:pPr>
    </w:p>
    <w:p w14:paraId="60597984" w14:textId="77777777" w:rsidR="008022F2" w:rsidRDefault="008022F2" w:rsidP="008D6309">
      <w:pPr>
        <w:rPr>
          <w:rFonts w:ascii="Calibri" w:hAnsi="Calibri" w:cs="Calibri"/>
        </w:rPr>
        <w:sectPr w:rsidR="008022F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91E741E" w14:textId="5E9DE664" w:rsidR="008022F2" w:rsidRPr="00A41A1C" w:rsidRDefault="008022F2" w:rsidP="008D6309">
      <w:pPr>
        <w:rPr>
          <w:rFonts w:ascii="Calibri" w:hAnsi="Calibri" w:cs="Calibri"/>
        </w:rPr>
      </w:pPr>
    </w:p>
    <w:p w14:paraId="54DFAE3F" w14:textId="77777777" w:rsidR="001C5C58" w:rsidRDefault="008022F2" w:rsidP="00616A5B">
      <w:pPr>
        <w:rPr>
          <w:rFonts w:ascii="Calibri" w:hAnsi="Calibri" w:cs="Calibri"/>
        </w:rPr>
      </w:pPr>
      <w:r>
        <w:rPr>
          <w:rFonts w:ascii="Calibri" w:hAnsi="Calibri" w:cs="Calibr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F55DA93" wp14:editId="6E3A2FF1">
            <wp:simplePos x="0" y="0"/>
            <wp:positionH relativeFrom="column">
              <wp:posOffset>1092</wp:posOffset>
            </wp:positionH>
            <wp:positionV relativeFrom="paragraph">
              <wp:posOffset>431165</wp:posOffset>
            </wp:positionV>
            <wp:extent cx="5867412" cy="1365507"/>
            <wp:effectExtent l="0" t="0" r="0" b="6350"/>
            <wp:wrapSquare wrapText="bothSides"/>
            <wp:docPr id="1735586985" name="Picture 1" descr="A blue and green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586985" name="Picture 1" descr="A blue and green dot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7412" cy="136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309" w:rsidRPr="00A41A1C">
        <w:rPr>
          <w:rFonts w:ascii="Calibri" w:hAnsi="Calibri" w:cs="Calibri"/>
        </w:rPr>
        <w:t xml:space="preserve"> </w:t>
      </w:r>
    </w:p>
    <w:p w14:paraId="5A0B5479" w14:textId="77777777" w:rsidR="008022F2" w:rsidRDefault="008022F2" w:rsidP="00616A5B">
      <w:pPr>
        <w:rPr>
          <w:rFonts w:ascii="Calibri" w:hAnsi="Calibri" w:cs="Calibri"/>
        </w:rPr>
      </w:pPr>
    </w:p>
    <w:p w14:paraId="178B5A7F" w14:textId="41792812" w:rsidR="003C17A7" w:rsidRPr="007C7E51" w:rsidRDefault="007C7E51" w:rsidP="000807D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Fig. S4</w:t>
      </w:r>
      <w:r w:rsidR="003C17A7" w:rsidRPr="007C7E51">
        <w:rPr>
          <w:rFonts w:ascii="Calibri" w:hAnsi="Calibri" w:cs="Calibri"/>
          <w:b/>
          <w:bCs/>
        </w:rPr>
        <w:t xml:space="preserve">. </w:t>
      </w:r>
      <w:r w:rsidR="003C17A7" w:rsidRPr="007C7E51">
        <w:rPr>
          <w:rFonts w:ascii="Calibri" w:hAnsi="Calibri" w:cs="Calibri"/>
          <w:b/>
          <w:bCs/>
          <w:i/>
          <w:iCs/>
        </w:rPr>
        <w:t>H. pylori</w:t>
      </w:r>
      <w:r w:rsidR="003C17A7" w:rsidRPr="007C7E51">
        <w:rPr>
          <w:rFonts w:ascii="Calibri" w:hAnsi="Calibri" w:cs="Calibri"/>
          <w:b/>
          <w:bCs/>
        </w:rPr>
        <w:t xml:space="preserve"> infection leads to mild neurodegeneration in the substantia nigra. A. </w:t>
      </w:r>
      <w:r w:rsidR="003C17A7" w:rsidRPr="007C7E51">
        <w:rPr>
          <w:rFonts w:ascii="Calibri" w:hAnsi="Calibri" w:cs="Calibri"/>
        </w:rPr>
        <w:t>Representative images of Therapy cohort substantia nigra stained for</w:t>
      </w:r>
      <w:r w:rsidR="007325FC">
        <w:rPr>
          <w:rFonts w:ascii="Calibri" w:hAnsi="Calibri" w:cs="Calibri"/>
        </w:rPr>
        <w:t xml:space="preserve"> HuC/</w:t>
      </w:r>
      <w:proofErr w:type="spellStart"/>
      <w:r w:rsidR="007325FC">
        <w:rPr>
          <w:rFonts w:ascii="Calibri" w:hAnsi="Calibri" w:cs="Calibri"/>
        </w:rPr>
        <w:t>HuD</w:t>
      </w:r>
      <w:proofErr w:type="spellEnd"/>
      <w:r w:rsidR="007325FC">
        <w:rPr>
          <w:rFonts w:ascii="Calibri" w:hAnsi="Calibri" w:cs="Calibri"/>
        </w:rPr>
        <w:t xml:space="preserve">. </w:t>
      </w:r>
      <w:r w:rsidR="003C17A7" w:rsidRPr="007C7E51">
        <w:rPr>
          <w:rFonts w:ascii="Calibri" w:hAnsi="Calibri" w:cs="Calibri"/>
        </w:rPr>
        <w:t xml:space="preserve">Scale bar = 100 µm. </w:t>
      </w:r>
      <w:r w:rsidR="007325FC">
        <w:rPr>
          <w:rFonts w:ascii="Calibri" w:hAnsi="Calibri" w:cs="Calibri"/>
          <w:b/>
          <w:bCs/>
        </w:rPr>
        <w:t>B</w:t>
      </w:r>
      <w:r w:rsidR="003C17A7" w:rsidRPr="007C7E51">
        <w:rPr>
          <w:rFonts w:ascii="Calibri" w:hAnsi="Calibri" w:cs="Calibri"/>
          <w:b/>
          <w:bCs/>
        </w:rPr>
        <w:t xml:space="preserve">. </w:t>
      </w:r>
      <w:r w:rsidR="007325FC">
        <w:rPr>
          <w:rFonts w:ascii="Calibri" w:hAnsi="Calibri" w:cs="Calibri"/>
        </w:rPr>
        <w:t>Estimated quantification of HuC/</w:t>
      </w:r>
      <w:proofErr w:type="spellStart"/>
      <w:r w:rsidR="007325FC">
        <w:rPr>
          <w:rFonts w:ascii="Calibri" w:hAnsi="Calibri" w:cs="Calibri"/>
        </w:rPr>
        <w:t>HuD</w:t>
      </w:r>
      <w:proofErr w:type="spellEnd"/>
      <w:r w:rsidR="007325FC">
        <w:rPr>
          <w:rFonts w:ascii="Calibri" w:hAnsi="Calibri" w:cs="Calibri"/>
        </w:rPr>
        <w:t>+ cells throughout the substantia nigra shows a mild loss of neurons overall in this region.</w:t>
      </w:r>
      <w:r w:rsidR="003C17A7" w:rsidRPr="007C7E51">
        <w:rPr>
          <w:rFonts w:ascii="Calibri" w:hAnsi="Calibri" w:cs="Calibri"/>
        </w:rPr>
        <w:t xml:space="preserve"> n = </w:t>
      </w:r>
      <w:r w:rsidR="00780AF3">
        <w:rPr>
          <w:rFonts w:ascii="Calibri" w:hAnsi="Calibri" w:cs="Calibri"/>
        </w:rPr>
        <w:t>7</w:t>
      </w:r>
      <w:r w:rsidR="003C17A7" w:rsidRPr="007C7E51">
        <w:rPr>
          <w:rFonts w:ascii="Calibri" w:hAnsi="Calibri" w:cs="Calibri"/>
        </w:rPr>
        <w:t xml:space="preserve"> (Veh.), 6 (</w:t>
      </w:r>
      <w:proofErr w:type="spellStart"/>
      <w:r w:rsidR="003C17A7" w:rsidRPr="007C7E51">
        <w:rPr>
          <w:rFonts w:ascii="Calibri" w:hAnsi="Calibri" w:cs="Calibri"/>
          <w:i/>
          <w:iCs/>
        </w:rPr>
        <w:t>H.p.</w:t>
      </w:r>
      <w:proofErr w:type="spellEnd"/>
      <w:r w:rsidR="003C17A7" w:rsidRPr="007C7E51">
        <w:rPr>
          <w:rFonts w:ascii="Calibri" w:hAnsi="Calibri" w:cs="Calibri"/>
          <w:i/>
          <w:iCs/>
        </w:rPr>
        <w:t>)</w:t>
      </w:r>
      <w:r w:rsidR="003C17A7" w:rsidRPr="007C7E51">
        <w:rPr>
          <w:rFonts w:ascii="Calibri" w:hAnsi="Calibri" w:cs="Calibri"/>
        </w:rPr>
        <w:t>, or 8 (</w:t>
      </w:r>
      <w:proofErr w:type="spellStart"/>
      <w:r w:rsidR="003C17A7" w:rsidRPr="007C7E51">
        <w:rPr>
          <w:rFonts w:ascii="Calibri" w:hAnsi="Calibri" w:cs="Calibri"/>
          <w:i/>
          <w:iCs/>
        </w:rPr>
        <w:t>H.p.</w:t>
      </w:r>
      <w:proofErr w:type="spellEnd"/>
      <w:r w:rsidR="003C17A7" w:rsidRPr="007C7E51">
        <w:rPr>
          <w:rFonts w:ascii="Calibri" w:hAnsi="Calibri" w:cs="Calibri"/>
        </w:rPr>
        <w:t>/Ther.), one-way ANOVA with Tukey’s multiple comparisons tests were performed. Statistical significance (p &lt; 0.05) is indicated above relevant comparisons; all other differences are non-significant.</w:t>
      </w:r>
    </w:p>
    <w:p w14:paraId="63148FC9" w14:textId="77777777" w:rsidR="008022F2" w:rsidRDefault="008022F2" w:rsidP="00616A5B">
      <w:pPr>
        <w:rPr>
          <w:rFonts w:ascii="Calibri" w:hAnsi="Calibri" w:cs="Calibri"/>
        </w:rPr>
      </w:pPr>
    </w:p>
    <w:p w14:paraId="4E773A2A" w14:textId="77777777" w:rsidR="008022F2" w:rsidRDefault="008022F2" w:rsidP="00616A5B">
      <w:pPr>
        <w:rPr>
          <w:rFonts w:ascii="Calibri" w:hAnsi="Calibri" w:cs="Calibri"/>
        </w:rPr>
      </w:pPr>
    </w:p>
    <w:p w14:paraId="2F8A1069" w14:textId="77777777" w:rsidR="008022F2" w:rsidRDefault="008022F2" w:rsidP="00616A5B">
      <w:pPr>
        <w:rPr>
          <w:rFonts w:ascii="Calibri" w:hAnsi="Calibri" w:cs="Calibri"/>
        </w:rPr>
      </w:pPr>
    </w:p>
    <w:p w14:paraId="45DE9B24" w14:textId="6A9C727A" w:rsidR="008022F2" w:rsidRPr="00A41A1C" w:rsidRDefault="008022F2" w:rsidP="00616A5B">
      <w:pPr>
        <w:rPr>
          <w:rFonts w:ascii="Calibri" w:hAnsi="Calibri" w:cs="Calibri"/>
        </w:rPr>
        <w:sectPr w:rsidR="008022F2" w:rsidRPr="00A41A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5511219" w14:textId="120B687A" w:rsidR="00616A5B" w:rsidRPr="00A41A1C" w:rsidRDefault="00F91085" w:rsidP="00616A5B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1F4614E5" wp14:editId="05AC4626">
            <wp:simplePos x="0" y="0"/>
            <wp:positionH relativeFrom="column">
              <wp:posOffset>23495</wp:posOffset>
            </wp:positionH>
            <wp:positionV relativeFrom="paragraph">
              <wp:posOffset>420923</wp:posOffset>
            </wp:positionV>
            <wp:extent cx="5918835" cy="2950210"/>
            <wp:effectExtent l="0" t="0" r="5715" b="2540"/>
            <wp:wrapSquare wrapText="bothSides"/>
            <wp:docPr id="611693473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693473" name="Picture 1" descr="A screenshot of a computer screen&#10;&#10;AI-generated content may be incorrect."/>
                    <pic:cNvPicPr/>
                  </pic:nvPicPr>
                  <pic:blipFill rotWithShape="1">
                    <a:blip r:embed="rId8"/>
                    <a:srcRect l="41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95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006D4" w14:textId="7F47CB31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3857172D" w14:textId="64C5C45F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0020E52C" w14:textId="697D6F3D" w:rsidR="00616A5B" w:rsidRPr="00A41A1C" w:rsidRDefault="002F0163" w:rsidP="00616A5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Fig. S</w:t>
      </w:r>
      <w:r w:rsidR="002D48DE">
        <w:rPr>
          <w:rFonts w:ascii="Calibri" w:hAnsi="Calibri" w:cs="Calibri"/>
          <w:b/>
          <w:bCs/>
        </w:rPr>
        <w:t>5</w:t>
      </w:r>
      <w:r w:rsidR="00616A5B" w:rsidRPr="00A41A1C">
        <w:rPr>
          <w:rFonts w:ascii="Calibri" w:hAnsi="Calibri" w:cs="Calibri"/>
          <w:b/>
          <w:bCs/>
        </w:rPr>
        <w:t>. Dual</w:t>
      </w:r>
      <w:r w:rsidR="004160C4" w:rsidRPr="00A41A1C">
        <w:rPr>
          <w:rFonts w:ascii="Calibri" w:hAnsi="Calibri" w:cs="Calibri"/>
          <w:b/>
          <w:bCs/>
        </w:rPr>
        <w:t>-</w:t>
      </w:r>
      <w:r w:rsidR="00616A5B" w:rsidRPr="00A41A1C">
        <w:rPr>
          <w:rFonts w:ascii="Calibri" w:hAnsi="Calibri" w:cs="Calibri"/>
          <w:b/>
          <w:bCs/>
        </w:rPr>
        <w:t xml:space="preserve">hit </w:t>
      </w:r>
      <w:r w:rsidR="00616A5B" w:rsidRPr="00A41A1C">
        <w:rPr>
          <w:rFonts w:ascii="Calibri" w:hAnsi="Calibri" w:cs="Calibri"/>
          <w:b/>
          <w:bCs/>
          <w:i/>
          <w:iCs/>
        </w:rPr>
        <w:t xml:space="preserve">H. pylori </w:t>
      </w:r>
      <w:r w:rsidR="00616A5B" w:rsidRPr="00A41A1C">
        <w:rPr>
          <w:rFonts w:ascii="Calibri" w:hAnsi="Calibri" w:cs="Calibri"/>
          <w:b/>
          <w:bCs/>
        </w:rPr>
        <w:t>model shows similar prolonged</w:t>
      </w:r>
      <w:r w:rsidR="00947814">
        <w:rPr>
          <w:rFonts w:ascii="Calibri" w:hAnsi="Calibri" w:cs="Calibri"/>
          <w:b/>
          <w:bCs/>
        </w:rPr>
        <w:t xml:space="preserve"> infiltration </w:t>
      </w:r>
      <w:r w:rsidR="00490025">
        <w:rPr>
          <w:rFonts w:ascii="Calibri" w:hAnsi="Calibri" w:cs="Calibri"/>
          <w:b/>
          <w:bCs/>
        </w:rPr>
        <w:t>of the stomach by T-cells</w:t>
      </w:r>
      <w:r w:rsidR="00616A5B" w:rsidRPr="00A41A1C">
        <w:rPr>
          <w:rFonts w:ascii="Calibri" w:hAnsi="Calibri" w:cs="Calibri"/>
          <w:b/>
          <w:bCs/>
        </w:rPr>
        <w:t xml:space="preserve">. A. </w:t>
      </w:r>
      <w:r w:rsidR="00616A5B" w:rsidRPr="00A41A1C">
        <w:rPr>
          <w:rFonts w:ascii="Calibri" w:hAnsi="Calibri" w:cs="Calibri"/>
        </w:rPr>
        <w:t>Representative image of 3</w:t>
      </w:r>
      <w:r w:rsidR="00806D1A">
        <w:rPr>
          <w:rFonts w:ascii="Calibri" w:hAnsi="Calibri" w:cs="Calibri"/>
        </w:rPr>
        <w:t xml:space="preserve"> MPI </w:t>
      </w:r>
      <w:r w:rsidR="00616A5B" w:rsidRPr="00A41A1C">
        <w:rPr>
          <w:rFonts w:ascii="Calibri" w:hAnsi="Calibri" w:cs="Calibri"/>
        </w:rPr>
        <w:t xml:space="preserve">PFF and 6 </w:t>
      </w:r>
      <w:r w:rsidR="00806D1A">
        <w:rPr>
          <w:rFonts w:ascii="Calibri" w:hAnsi="Calibri" w:cs="Calibri"/>
        </w:rPr>
        <w:t xml:space="preserve">MPI </w:t>
      </w:r>
      <w:r w:rsidR="00616A5B" w:rsidRPr="00A41A1C">
        <w:rPr>
          <w:rFonts w:ascii="Calibri" w:hAnsi="Calibri" w:cs="Calibri"/>
        </w:rPr>
        <w:t xml:space="preserve">PFF cohort mouse stomachs stained for CD3. </w:t>
      </w:r>
      <w:r w:rsidR="00A552DB" w:rsidRPr="00A41A1C">
        <w:rPr>
          <w:rFonts w:ascii="Calibri" w:hAnsi="Calibri" w:cs="Calibri"/>
        </w:rPr>
        <w:t>Scale bar</w:t>
      </w:r>
      <w:r w:rsidR="00A552DB">
        <w:rPr>
          <w:rFonts w:ascii="Calibri" w:hAnsi="Calibri" w:cs="Calibri"/>
        </w:rPr>
        <w:t xml:space="preserve"> </w:t>
      </w:r>
      <w:r w:rsidR="00A552DB" w:rsidRPr="00A41A1C">
        <w:rPr>
          <w:rFonts w:ascii="Calibri" w:hAnsi="Calibri" w:cs="Calibri"/>
        </w:rPr>
        <w:t>= 20 µm.</w:t>
      </w:r>
      <w:r w:rsidR="0099301A">
        <w:rPr>
          <w:rFonts w:ascii="Calibri" w:hAnsi="Calibri" w:cs="Calibri"/>
        </w:rPr>
        <w:t xml:space="preserve"> </w:t>
      </w:r>
      <w:r w:rsidR="00616A5B" w:rsidRPr="00A41A1C">
        <w:rPr>
          <w:rFonts w:ascii="Calibri" w:hAnsi="Calibri" w:cs="Calibri"/>
          <w:b/>
          <w:bCs/>
        </w:rPr>
        <w:t xml:space="preserve">B. </w:t>
      </w:r>
      <w:r w:rsidR="00616A5B" w:rsidRPr="00A41A1C">
        <w:rPr>
          <w:rFonts w:ascii="Calibri" w:hAnsi="Calibri" w:cs="Calibri"/>
        </w:rPr>
        <w:t>Quantification of CD3</w:t>
      </w:r>
      <w:r w:rsidR="00616A5B" w:rsidRPr="00A41A1C">
        <w:rPr>
          <w:rFonts w:ascii="Calibri" w:hAnsi="Calibri" w:cs="Calibri"/>
          <w:vertAlign w:val="superscript"/>
        </w:rPr>
        <w:t xml:space="preserve">+ </w:t>
      </w:r>
      <w:r w:rsidR="00616A5B" w:rsidRPr="00A41A1C">
        <w:rPr>
          <w:rFonts w:ascii="Calibri" w:hAnsi="Calibri" w:cs="Calibri"/>
        </w:rPr>
        <w:t xml:space="preserve">cells. </w:t>
      </w:r>
      <w:r w:rsidR="00457FC8" w:rsidRPr="00A41A1C">
        <w:rPr>
          <w:rFonts w:ascii="Calibri" w:hAnsi="Calibri" w:cs="Calibri"/>
        </w:rPr>
        <w:t>n= 8 (Veh.) or n=</w:t>
      </w:r>
      <w:r w:rsidR="00F316FD" w:rsidRPr="00A41A1C">
        <w:rPr>
          <w:rFonts w:ascii="Calibri" w:hAnsi="Calibri" w:cs="Calibri"/>
        </w:rPr>
        <w:t>8</w:t>
      </w:r>
      <w:r w:rsidR="00457FC8" w:rsidRPr="00A41A1C">
        <w:rPr>
          <w:rFonts w:ascii="Calibri" w:hAnsi="Calibri" w:cs="Calibri"/>
        </w:rPr>
        <w:t xml:space="preserve"> (</w:t>
      </w:r>
      <w:proofErr w:type="spellStart"/>
      <w:r w:rsidR="00010322" w:rsidRPr="00A41A1C">
        <w:rPr>
          <w:rFonts w:ascii="Calibri" w:hAnsi="Calibri" w:cs="Calibri"/>
          <w:i/>
          <w:iCs/>
        </w:rPr>
        <w:t>H.p.</w:t>
      </w:r>
      <w:proofErr w:type="spellEnd"/>
      <w:r w:rsidR="00010322" w:rsidRPr="00A41A1C">
        <w:rPr>
          <w:rFonts w:ascii="Calibri" w:hAnsi="Calibri" w:cs="Calibri"/>
        </w:rPr>
        <w:t>).</w:t>
      </w:r>
      <w:r w:rsidR="000B188C" w:rsidRPr="00A41A1C">
        <w:rPr>
          <w:rFonts w:ascii="Calibri" w:hAnsi="Calibri" w:cs="Calibri"/>
        </w:rPr>
        <w:t xml:space="preserve"> Welch’s T-test was performed.</w:t>
      </w:r>
      <w:r w:rsidR="00DC447A" w:rsidRPr="00A41A1C">
        <w:rPr>
          <w:rFonts w:ascii="Calibri" w:hAnsi="Calibri" w:cs="Calibri"/>
        </w:rPr>
        <w:t xml:space="preserve"> Statistical significance (p &lt; 0.05) is indicated above relevant comparisons; all other differences are non-significant.</w:t>
      </w:r>
    </w:p>
    <w:p w14:paraId="09046649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08D4B2D3" w14:textId="77777777" w:rsidR="00616A5B" w:rsidRPr="00A41A1C" w:rsidRDefault="00616A5B" w:rsidP="00616A5B">
      <w:pPr>
        <w:spacing w:after="0"/>
        <w:rPr>
          <w:rFonts w:ascii="Calibri" w:hAnsi="Calibri" w:cs="Calibri"/>
          <w:b/>
          <w:bCs/>
        </w:rPr>
      </w:pPr>
    </w:p>
    <w:p w14:paraId="62DD0243" w14:textId="1FAD856F" w:rsidR="00616A5B" w:rsidRPr="00A41A1C" w:rsidRDefault="008E393D" w:rsidP="00616A5B">
      <w:pPr>
        <w:spacing w:after="0"/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2DE9BCE2" wp14:editId="4E90AF9A">
            <wp:extent cx="5943600" cy="8001000"/>
            <wp:effectExtent l="0" t="0" r="0" b="0"/>
            <wp:docPr id="720004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D548D" w14:textId="77DF1FA1" w:rsidR="00E434AD" w:rsidRPr="00A41A1C" w:rsidRDefault="002F0163" w:rsidP="00E434A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Fig. S</w:t>
      </w:r>
      <w:r w:rsidR="002D48DE">
        <w:rPr>
          <w:rFonts w:ascii="Calibri" w:hAnsi="Calibri" w:cs="Calibri"/>
          <w:b/>
          <w:bCs/>
        </w:rPr>
        <w:t>6</w:t>
      </w:r>
      <w:r w:rsidR="00616A5B" w:rsidRPr="00A41A1C">
        <w:rPr>
          <w:rFonts w:ascii="Calibri" w:hAnsi="Calibri" w:cs="Calibri"/>
          <w:b/>
          <w:bCs/>
        </w:rPr>
        <w:t xml:space="preserve">. </w:t>
      </w:r>
      <w:r w:rsidR="00813F7B">
        <w:rPr>
          <w:rFonts w:ascii="Calibri" w:hAnsi="Calibri" w:cs="Calibri"/>
          <w:b/>
          <w:bCs/>
        </w:rPr>
        <w:t>Further evaluation of cytokines and chemokines in α-synuclein PFF-treated mice</w:t>
      </w:r>
      <w:r w:rsidR="00813F7B" w:rsidRPr="00A41A1C">
        <w:rPr>
          <w:rFonts w:ascii="Calibri" w:hAnsi="Calibri" w:cs="Calibri"/>
          <w:b/>
          <w:bCs/>
        </w:rPr>
        <w:t>.</w:t>
      </w:r>
      <w:r w:rsidR="00E434AD" w:rsidRPr="00A41A1C">
        <w:rPr>
          <w:rFonts w:ascii="Calibri" w:hAnsi="Calibri" w:cs="Calibri"/>
          <w:b/>
          <w:bCs/>
        </w:rPr>
        <w:t xml:space="preserve">  </w:t>
      </w:r>
      <w:r w:rsidR="00E434AD" w:rsidRPr="00A41A1C">
        <w:rPr>
          <w:rFonts w:ascii="Calibri" w:hAnsi="Calibri" w:cs="Calibri"/>
        </w:rPr>
        <w:t xml:space="preserve">Multiplexed cytokine assay showing calculated concentration of IL-2, IL-4, IL-5, IL-10, IL-12p70, and KC/GRO levels measured in </w:t>
      </w:r>
      <w:r w:rsidR="00E434AD" w:rsidRPr="00A41A1C">
        <w:rPr>
          <w:rFonts w:ascii="Calibri" w:hAnsi="Calibri" w:cs="Calibri"/>
          <w:b/>
          <w:bCs/>
        </w:rPr>
        <w:t>A-F.</w:t>
      </w:r>
      <w:r w:rsidR="00E434AD" w:rsidRPr="00A41A1C">
        <w:rPr>
          <w:rFonts w:ascii="Calibri" w:hAnsi="Calibri" w:cs="Calibri"/>
        </w:rPr>
        <w:t xml:space="preserve"> stomach tissue, </w:t>
      </w:r>
      <w:r w:rsidR="00E434AD" w:rsidRPr="00A41A1C">
        <w:rPr>
          <w:rFonts w:ascii="Calibri" w:hAnsi="Calibri" w:cs="Calibri"/>
          <w:b/>
          <w:bCs/>
        </w:rPr>
        <w:t xml:space="preserve">G-L. </w:t>
      </w:r>
      <w:r w:rsidR="00E434AD" w:rsidRPr="00A41A1C">
        <w:rPr>
          <w:rFonts w:ascii="Calibri" w:hAnsi="Calibri" w:cs="Calibri"/>
        </w:rPr>
        <w:t xml:space="preserve">blood plasma, and </w:t>
      </w:r>
      <w:r w:rsidR="00E434AD" w:rsidRPr="00A41A1C">
        <w:rPr>
          <w:rFonts w:ascii="Calibri" w:hAnsi="Calibri" w:cs="Calibri"/>
          <w:b/>
          <w:bCs/>
        </w:rPr>
        <w:t>M-R.</w:t>
      </w:r>
      <w:r w:rsidR="00E434AD" w:rsidRPr="00A41A1C">
        <w:rPr>
          <w:rFonts w:ascii="Calibri" w:hAnsi="Calibri" w:cs="Calibri"/>
        </w:rPr>
        <w:t xml:space="preserve"> spinal cord tissue o</w:t>
      </w:r>
      <w:r w:rsidR="00053B70" w:rsidRPr="00A41A1C">
        <w:rPr>
          <w:rFonts w:ascii="Calibri" w:hAnsi="Calibri" w:cs="Calibri"/>
        </w:rPr>
        <w:t>f 3</w:t>
      </w:r>
      <w:r w:rsidR="005112AD">
        <w:rPr>
          <w:rFonts w:ascii="Calibri" w:hAnsi="Calibri" w:cs="Calibri"/>
        </w:rPr>
        <w:t xml:space="preserve"> </w:t>
      </w:r>
      <w:r w:rsidR="00053B70" w:rsidRPr="00A41A1C">
        <w:rPr>
          <w:rFonts w:ascii="Calibri" w:hAnsi="Calibri" w:cs="Calibri"/>
        </w:rPr>
        <w:t>MPI PFF and 6 MPI PFF cohort</w:t>
      </w:r>
      <w:r w:rsidR="00E434AD" w:rsidRPr="00A41A1C">
        <w:rPr>
          <w:rFonts w:ascii="Calibri" w:hAnsi="Calibri" w:cs="Calibri"/>
        </w:rPr>
        <w:t xml:space="preserve"> mice. n = 8 (Veh.) or n = 8 (</w:t>
      </w:r>
      <w:proofErr w:type="spellStart"/>
      <w:r w:rsidR="00E434AD" w:rsidRPr="00A41A1C">
        <w:rPr>
          <w:rFonts w:ascii="Calibri" w:hAnsi="Calibri" w:cs="Calibri"/>
        </w:rPr>
        <w:t>H.p.</w:t>
      </w:r>
      <w:proofErr w:type="spellEnd"/>
      <w:r w:rsidR="00E434AD" w:rsidRPr="00A41A1C">
        <w:rPr>
          <w:rFonts w:ascii="Calibri" w:hAnsi="Calibri" w:cs="Calibri"/>
        </w:rPr>
        <w:t xml:space="preserve">), Welch’s T-tests were performed for </w:t>
      </w:r>
      <w:r w:rsidR="00E434AD" w:rsidRPr="00A41A1C">
        <w:rPr>
          <w:rFonts w:ascii="Calibri" w:hAnsi="Calibri" w:cs="Calibri"/>
          <w:b/>
          <w:bCs/>
        </w:rPr>
        <w:t>A,</w:t>
      </w:r>
      <w:r w:rsidR="005A3AFC" w:rsidRPr="00A41A1C">
        <w:rPr>
          <w:rFonts w:ascii="Calibri" w:hAnsi="Calibri" w:cs="Calibri"/>
          <w:b/>
          <w:bCs/>
        </w:rPr>
        <w:t xml:space="preserve"> B,</w:t>
      </w:r>
      <w:r w:rsidR="00E434AD" w:rsidRPr="00A41A1C">
        <w:rPr>
          <w:rFonts w:ascii="Calibri" w:hAnsi="Calibri" w:cs="Calibri"/>
          <w:b/>
          <w:bCs/>
        </w:rPr>
        <w:t xml:space="preserve"> C, D,</w:t>
      </w:r>
      <w:r w:rsidR="003D42EE" w:rsidRPr="00A41A1C">
        <w:rPr>
          <w:rFonts w:ascii="Calibri" w:hAnsi="Calibri" w:cs="Calibri"/>
          <w:b/>
          <w:bCs/>
        </w:rPr>
        <w:t xml:space="preserve"> </w:t>
      </w:r>
      <w:r w:rsidR="00E434AD" w:rsidRPr="00A41A1C">
        <w:rPr>
          <w:rFonts w:ascii="Calibri" w:hAnsi="Calibri" w:cs="Calibri"/>
        </w:rPr>
        <w:t>and</w:t>
      </w:r>
      <w:r w:rsidR="00E434AD" w:rsidRPr="00A41A1C">
        <w:rPr>
          <w:rFonts w:ascii="Calibri" w:hAnsi="Calibri" w:cs="Calibri"/>
          <w:b/>
          <w:bCs/>
        </w:rPr>
        <w:t xml:space="preserve"> </w:t>
      </w:r>
      <w:r w:rsidR="003D42EE" w:rsidRPr="00A41A1C">
        <w:rPr>
          <w:rFonts w:ascii="Calibri" w:hAnsi="Calibri" w:cs="Calibri"/>
          <w:b/>
          <w:bCs/>
        </w:rPr>
        <w:t>I</w:t>
      </w:r>
      <w:r w:rsidR="00E434AD" w:rsidRPr="00A41A1C">
        <w:rPr>
          <w:rFonts w:ascii="Calibri" w:hAnsi="Calibri" w:cs="Calibri"/>
        </w:rPr>
        <w:t>. Unpaired T-tests were performed for the remaining panels.</w:t>
      </w:r>
      <w:r w:rsidR="005A3AFC" w:rsidRPr="00A41A1C">
        <w:rPr>
          <w:rFonts w:ascii="Calibri" w:hAnsi="Calibri" w:cs="Calibri"/>
        </w:rPr>
        <w:t xml:space="preserve"> </w:t>
      </w:r>
      <w:r w:rsidR="00E434AD" w:rsidRPr="00A41A1C">
        <w:rPr>
          <w:rFonts w:ascii="Calibri" w:hAnsi="Calibri" w:cs="Calibri"/>
        </w:rPr>
        <w:t>Statistical significance (p &lt; 0.05) is indicated above relevant comparisons; all other differences are non-significant.</w:t>
      </w:r>
    </w:p>
    <w:p w14:paraId="3F6ED021" w14:textId="19335875" w:rsidR="00E434AD" w:rsidRPr="00A41A1C" w:rsidRDefault="00E434AD">
      <w:pPr>
        <w:spacing w:line="278" w:lineRule="auto"/>
        <w:rPr>
          <w:rFonts w:ascii="Calibri" w:hAnsi="Calibri" w:cs="Calibri"/>
        </w:rPr>
      </w:pPr>
      <w:r w:rsidRPr="00A41A1C">
        <w:rPr>
          <w:rFonts w:ascii="Calibri" w:hAnsi="Calibri" w:cs="Calibri"/>
        </w:rPr>
        <w:br w:type="page"/>
      </w:r>
    </w:p>
    <w:p w14:paraId="61D54B81" w14:textId="77777777" w:rsidR="00E434AD" w:rsidRPr="00A41A1C" w:rsidRDefault="00E434AD" w:rsidP="00E434AD">
      <w:pPr>
        <w:spacing w:after="0"/>
        <w:rPr>
          <w:rFonts w:ascii="Calibri" w:hAnsi="Calibri" w:cs="Calibri"/>
        </w:rPr>
      </w:pPr>
    </w:p>
    <w:p w14:paraId="1845A0CE" w14:textId="19F8B5A5" w:rsidR="00616A5B" w:rsidRPr="00A41A1C" w:rsidRDefault="008E282D" w:rsidP="00E434AD">
      <w:pPr>
        <w:rPr>
          <w:rFonts w:ascii="Calibri" w:hAnsi="Calibri" w:cs="Calibri"/>
          <w:b/>
          <w:bCs/>
        </w:rPr>
      </w:pPr>
      <w:r w:rsidRPr="00A41A1C">
        <w:rPr>
          <w:rFonts w:ascii="Calibri" w:hAnsi="Calibri" w:cs="Calibri"/>
          <w:b/>
          <w:bCs/>
          <w:noProof/>
        </w:rPr>
        <w:drawing>
          <wp:inline distT="0" distB="0" distL="0" distR="0" wp14:anchorId="708ACFF4" wp14:editId="0E9F8D34">
            <wp:extent cx="5943600" cy="2743200"/>
            <wp:effectExtent l="0" t="0" r="0" b="0"/>
            <wp:docPr id="11036594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28C8" w14:textId="74A70156" w:rsidR="00300198" w:rsidRPr="00A41A1C" w:rsidRDefault="002F0163" w:rsidP="00300198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Fig. S</w:t>
      </w:r>
      <w:r w:rsidR="002D48DE">
        <w:rPr>
          <w:rFonts w:ascii="Calibri" w:hAnsi="Calibri" w:cs="Calibri"/>
          <w:b/>
          <w:bCs/>
        </w:rPr>
        <w:t>7</w:t>
      </w:r>
      <w:r w:rsidR="00616A5B" w:rsidRPr="00A41A1C">
        <w:rPr>
          <w:rFonts w:ascii="Calibri" w:hAnsi="Calibri" w:cs="Calibri"/>
          <w:b/>
          <w:bCs/>
        </w:rPr>
        <w:t xml:space="preserve">. Addition of mPFF injections to </w:t>
      </w:r>
      <w:r w:rsidR="00616A5B" w:rsidRPr="00A41A1C">
        <w:rPr>
          <w:rFonts w:ascii="Calibri" w:hAnsi="Calibri" w:cs="Calibri"/>
          <w:b/>
          <w:bCs/>
          <w:i/>
          <w:iCs/>
        </w:rPr>
        <w:t>H. pylori</w:t>
      </w:r>
      <w:r w:rsidR="00616A5B" w:rsidRPr="00A41A1C">
        <w:rPr>
          <w:rFonts w:ascii="Calibri" w:hAnsi="Calibri" w:cs="Calibri"/>
          <w:b/>
          <w:bCs/>
        </w:rPr>
        <w:t xml:space="preserve"> infection in mice does not alter expression of proinflammatory cytokines in spinal cords.</w:t>
      </w:r>
      <w:r w:rsidR="00F40260">
        <w:rPr>
          <w:rFonts w:ascii="Calibri" w:hAnsi="Calibri" w:cs="Calibri"/>
        </w:rPr>
        <w:t xml:space="preserve"> R</w:t>
      </w:r>
      <w:r w:rsidR="00300198" w:rsidRPr="00A41A1C">
        <w:rPr>
          <w:rFonts w:ascii="Calibri" w:hAnsi="Calibri" w:cs="Calibri"/>
        </w:rPr>
        <w:t xml:space="preserve">elative expression of </w:t>
      </w:r>
      <w:r w:rsidR="00300198" w:rsidRPr="00A41A1C">
        <w:rPr>
          <w:rFonts w:ascii="Calibri" w:hAnsi="Calibri" w:cs="Calibri"/>
          <w:b/>
          <w:bCs/>
        </w:rPr>
        <w:t xml:space="preserve">A. </w:t>
      </w:r>
      <w:proofErr w:type="spellStart"/>
      <w:r w:rsidR="00300198" w:rsidRPr="00A41A1C">
        <w:rPr>
          <w:rFonts w:ascii="Calibri" w:hAnsi="Calibri" w:cs="Calibri"/>
          <w:i/>
          <w:iCs/>
        </w:rPr>
        <w:t>Ifng</w:t>
      </w:r>
      <w:proofErr w:type="spellEnd"/>
      <w:r w:rsidR="00300198" w:rsidRPr="00A41A1C">
        <w:rPr>
          <w:rFonts w:ascii="Calibri" w:hAnsi="Calibri" w:cs="Calibri"/>
        </w:rPr>
        <w:t xml:space="preserve">, </w:t>
      </w:r>
      <w:r w:rsidR="00300198" w:rsidRPr="00A41A1C">
        <w:rPr>
          <w:rFonts w:ascii="Calibri" w:hAnsi="Calibri" w:cs="Calibri"/>
          <w:b/>
          <w:bCs/>
          <w:i/>
          <w:iCs/>
        </w:rPr>
        <w:t xml:space="preserve">B. </w:t>
      </w:r>
      <w:r w:rsidR="00300198" w:rsidRPr="00A41A1C">
        <w:rPr>
          <w:rFonts w:ascii="Calibri" w:hAnsi="Calibri" w:cs="Calibri"/>
          <w:i/>
          <w:iCs/>
        </w:rPr>
        <w:t>Il1b,</w:t>
      </w:r>
      <w:r w:rsidR="00300198" w:rsidRPr="00A41A1C">
        <w:rPr>
          <w:rFonts w:ascii="Calibri" w:hAnsi="Calibri" w:cs="Calibri"/>
          <w:b/>
          <w:bCs/>
          <w:i/>
          <w:iCs/>
        </w:rPr>
        <w:t xml:space="preserve"> C. </w:t>
      </w:r>
      <w:r w:rsidR="00300198" w:rsidRPr="00A41A1C">
        <w:rPr>
          <w:rFonts w:ascii="Calibri" w:hAnsi="Calibri" w:cs="Calibri"/>
          <w:i/>
          <w:iCs/>
        </w:rPr>
        <w:t>Il6</w:t>
      </w:r>
      <w:r w:rsidR="00300198" w:rsidRPr="00A41A1C">
        <w:rPr>
          <w:rFonts w:ascii="Calibri" w:hAnsi="Calibri" w:cs="Calibri"/>
        </w:rPr>
        <w:t xml:space="preserve">, </w:t>
      </w:r>
      <w:r w:rsidR="00300198" w:rsidRPr="00A41A1C">
        <w:rPr>
          <w:rFonts w:ascii="Calibri" w:hAnsi="Calibri" w:cs="Calibri"/>
          <w:b/>
          <w:bCs/>
        </w:rPr>
        <w:t xml:space="preserve">D. </w:t>
      </w:r>
      <w:r w:rsidR="00300198" w:rsidRPr="00A41A1C">
        <w:rPr>
          <w:rFonts w:ascii="Calibri" w:hAnsi="Calibri" w:cs="Calibri"/>
          <w:i/>
          <w:iCs/>
        </w:rPr>
        <w:t>Il17a</w:t>
      </w:r>
      <w:r w:rsidR="00300198" w:rsidRPr="00A41A1C">
        <w:rPr>
          <w:rFonts w:ascii="Calibri" w:hAnsi="Calibri" w:cs="Calibri"/>
        </w:rPr>
        <w:t xml:space="preserve">, and </w:t>
      </w:r>
      <w:r w:rsidR="00300198" w:rsidRPr="00A41A1C">
        <w:rPr>
          <w:rFonts w:ascii="Calibri" w:hAnsi="Calibri" w:cs="Calibri"/>
          <w:b/>
          <w:bCs/>
        </w:rPr>
        <w:t>E.</w:t>
      </w:r>
      <w:r w:rsidR="00300198" w:rsidRPr="00A41A1C">
        <w:rPr>
          <w:rFonts w:ascii="Calibri" w:hAnsi="Calibri" w:cs="Calibri"/>
          <w:i/>
          <w:iCs/>
        </w:rPr>
        <w:t xml:space="preserve"> </w:t>
      </w:r>
      <w:proofErr w:type="spellStart"/>
      <w:r w:rsidR="00300198" w:rsidRPr="00A41A1C">
        <w:rPr>
          <w:rFonts w:ascii="Calibri" w:hAnsi="Calibri" w:cs="Calibri"/>
          <w:i/>
          <w:iCs/>
        </w:rPr>
        <w:t>Tnfa</w:t>
      </w:r>
      <w:proofErr w:type="spellEnd"/>
      <w:r w:rsidR="00300198" w:rsidRPr="00A41A1C">
        <w:rPr>
          <w:rFonts w:ascii="Calibri" w:hAnsi="Calibri" w:cs="Calibri"/>
        </w:rPr>
        <w:t xml:space="preserve"> mRNA in3 MPI mPFF and 6 MPI mPFF spinal cords. n=</w:t>
      </w:r>
      <w:r w:rsidR="005C5AA9" w:rsidRPr="00A41A1C">
        <w:rPr>
          <w:rFonts w:ascii="Calibri" w:hAnsi="Calibri" w:cs="Calibri"/>
        </w:rPr>
        <w:t>7</w:t>
      </w:r>
      <w:r w:rsidR="00300198" w:rsidRPr="00A41A1C">
        <w:rPr>
          <w:rFonts w:ascii="Calibri" w:hAnsi="Calibri" w:cs="Calibri"/>
        </w:rPr>
        <w:t xml:space="preserve"> (Veh.) or 8 (</w:t>
      </w:r>
      <w:proofErr w:type="spellStart"/>
      <w:r w:rsidR="00300198" w:rsidRPr="00A41A1C">
        <w:rPr>
          <w:rFonts w:ascii="Calibri" w:hAnsi="Calibri" w:cs="Calibri"/>
          <w:i/>
          <w:iCs/>
        </w:rPr>
        <w:t>H.p.</w:t>
      </w:r>
      <w:proofErr w:type="spellEnd"/>
      <w:r w:rsidR="00300198" w:rsidRPr="00A41A1C">
        <w:rPr>
          <w:rFonts w:ascii="Calibri" w:hAnsi="Calibri" w:cs="Calibri"/>
          <w:i/>
          <w:iCs/>
        </w:rPr>
        <w:t>)</w:t>
      </w:r>
      <w:r w:rsidR="00300198" w:rsidRPr="00A41A1C">
        <w:rPr>
          <w:rFonts w:ascii="Calibri" w:hAnsi="Calibri" w:cs="Calibri"/>
        </w:rPr>
        <w:t xml:space="preserve">. Welch’s T-test was performed for </w:t>
      </w:r>
      <w:r w:rsidR="00D56128" w:rsidRPr="00A41A1C">
        <w:rPr>
          <w:rFonts w:ascii="Calibri" w:hAnsi="Calibri" w:cs="Calibri"/>
          <w:b/>
          <w:bCs/>
        </w:rPr>
        <w:t xml:space="preserve">A </w:t>
      </w:r>
      <w:r w:rsidR="00D56128" w:rsidRPr="00A41A1C">
        <w:rPr>
          <w:rFonts w:ascii="Calibri" w:hAnsi="Calibri" w:cs="Calibri"/>
        </w:rPr>
        <w:t xml:space="preserve">and </w:t>
      </w:r>
      <w:r w:rsidR="00D56128" w:rsidRPr="00A41A1C">
        <w:rPr>
          <w:rFonts w:ascii="Calibri" w:hAnsi="Calibri" w:cs="Calibri"/>
          <w:b/>
          <w:bCs/>
        </w:rPr>
        <w:t>D.</w:t>
      </w:r>
      <w:r w:rsidR="00300198" w:rsidRPr="00A41A1C">
        <w:rPr>
          <w:rFonts w:ascii="Calibri" w:hAnsi="Calibri" w:cs="Calibri"/>
        </w:rPr>
        <w:t xml:space="preserve"> Unpaired T-test was performed fo</w:t>
      </w:r>
      <w:r w:rsidR="008E282D" w:rsidRPr="00A41A1C">
        <w:rPr>
          <w:rFonts w:ascii="Calibri" w:hAnsi="Calibri" w:cs="Calibri"/>
        </w:rPr>
        <w:t>r</w:t>
      </w:r>
      <w:r w:rsidR="00300198" w:rsidRPr="00A41A1C">
        <w:rPr>
          <w:rFonts w:ascii="Calibri" w:hAnsi="Calibri" w:cs="Calibri"/>
          <w:b/>
          <w:bCs/>
        </w:rPr>
        <w:t xml:space="preserve"> B, C,</w:t>
      </w:r>
      <w:r w:rsidR="00300198" w:rsidRPr="00A41A1C">
        <w:rPr>
          <w:rFonts w:ascii="Calibri" w:hAnsi="Calibri" w:cs="Calibri"/>
        </w:rPr>
        <w:t xml:space="preserve"> and </w:t>
      </w:r>
      <w:r w:rsidR="00D56128" w:rsidRPr="00A41A1C">
        <w:rPr>
          <w:rFonts w:ascii="Calibri" w:hAnsi="Calibri" w:cs="Calibri"/>
          <w:b/>
          <w:bCs/>
        </w:rPr>
        <w:t xml:space="preserve">E. </w:t>
      </w:r>
      <w:r w:rsidR="00300198" w:rsidRPr="00A41A1C">
        <w:rPr>
          <w:rFonts w:ascii="Calibri" w:hAnsi="Calibri" w:cs="Calibri"/>
        </w:rPr>
        <w:t>Statistical significance (p &lt; 0.05) is indicated above relevant comparisons; all other differences are non-significant.</w:t>
      </w:r>
    </w:p>
    <w:p w14:paraId="17FB3D47" w14:textId="77777777" w:rsidR="00300198" w:rsidRPr="00A41A1C" w:rsidRDefault="00300198" w:rsidP="00300198">
      <w:pPr>
        <w:spacing w:after="0"/>
        <w:rPr>
          <w:rFonts w:ascii="Calibri" w:hAnsi="Calibri" w:cs="Calibri"/>
          <w:b/>
          <w:bCs/>
        </w:rPr>
      </w:pPr>
    </w:p>
    <w:p w14:paraId="69512C92" w14:textId="77777777" w:rsidR="00E97814" w:rsidRPr="00A41A1C" w:rsidRDefault="00E97814">
      <w:pPr>
        <w:rPr>
          <w:rFonts w:ascii="Calibri" w:hAnsi="Calibri" w:cs="Calibri"/>
        </w:rPr>
      </w:pPr>
    </w:p>
    <w:sectPr w:rsidR="00E97814" w:rsidRPr="00A41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5B"/>
    <w:rsid w:val="00010322"/>
    <w:rsid w:val="00012F47"/>
    <w:rsid w:val="000400D9"/>
    <w:rsid w:val="00047EB3"/>
    <w:rsid w:val="00053B70"/>
    <w:rsid w:val="00074A18"/>
    <w:rsid w:val="00077A4A"/>
    <w:rsid w:val="000807D3"/>
    <w:rsid w:val="00090BBD"/>
    <w:rsid w:val="000B188C"/>
    <w:rsid w:val="000B1ED1"/>
    <w:rsid w:val="000B4BAC"/>
    <w:rsid w:val="000C0CFB"/>
    <w:rsid w:val="000C63E0"/>
    <w:rsid w:val="000E1334"/>
    <w:rsid w:val="000E1358"/>
    <w:rsid w:val="000E627E"/>
    <w:rsid w:val="00134FFB"/>
    <w:rsid w:val="001437FD"/>
    <w:rsid w:val="00151903"/>
    <w:rsid w:val="0015547E"/>
    <w:rsid w:val="00186EEF"/>
    <w:rsid w:val="001936DB"/>
    <w:rsid w:val="001A0D76"/>
    <w:rsid w:val="001A410F"/>
    <w:rsid w:val="001C2216"/>
    <w:rsid w:val="001C5C58"/>
    <w:rsid w:val="001E705D"/>
    <w:rsid w:val="001F449C"/>
    <w:rsid w:val="001F4593"/>
    <w:rsid w:val="001F5E97"/>
    <w:rsid w:val="00201CAB"/>
    <w:rsid w:val="00204CB8"/>
    <w:rsid w:val="00215328"/>
    <w:rsid w:val="0022189E"/>
    <w:rsid w:val="00241E62"/>
    <w:rsid w:val="00256FE1"/>
    <w:rsid w:val="0029208C"/>
    <w:rsid w:val="00292128"/>
    <w:rsid w:val="0029496B"/>
    <w:rsid w:val="002C0BA0"/>
    <w:rsid w:val="002C50C6"/>
    <w:rsid w:val="002D48DE"/>
    <w:rsid w:val="002F0163"/>
    <w:rsid w:val="002F1895"/>
    <w:rsid w:val="00300198"/>
    <w:rsid w:val="003003B4"/>
    <w:rsid w:val="003062F3"/>
    <w:rsid w:val="00314579"/>
    <w:rsid w:val="00334664"/>
    <w:rsid w:val="00336321"/>
    <w:rsid w:val="0034224C"/>
    <w:rsid w:val="00355EE7"/>
    <w:rsid w:val="0036261E"/>
    <w:rsid w:val="00375071"/>
    <w:rsid w:val="00394B67"/>
    <w:rsid w:val="00394BAA"/>
    <w:rsid w:val="003C17A7"/>
    <w:rsid w:val="003D42EE"/>
    <w:rsid w:val="003F580B"/>
    <w:rsid w:val="003F62D6"/>
    <w:rsid w:val="00400720"/>
    <w:rsid w:val="00404B58"/>
    <w:rsid w:val="004160C4"/>
    <w:rsid w:val="00416CC8"/>
    <w:rsid w:val="00432370"/>
    <w:rsid w:val="00452879"/>
    <w:rsid w:val="00457FC8"/>
    <w:rsid w:val="00490025"/>
    <w:rsid w:val="004B36D9"/>
    <w:rsid w:val="004B5190"/>
    <w:rsid w:val="004D7A0C"/>
    <w:rsid w:val="00507D82"/>
    <w:rsid w:val="005112AD"/>
    <w:rsid w:val="00513240"/>
    <w:rsid w:val="005426EE"/>
    <w:rsid w:val="00557B0A"/>
    <w:rsid w:val="0057078E"/>
    <w:rsid w:val="005714B5"/>
    <w:rsid w:val="00571A9F"/>
    <w:rsid w:val="00585420"/>
    <w:rsid w:val="005A3AFC"/>
    <w:rsid w:val="005C18D3"/>
    <w:rsid w:val="005C5AA9"/>
    <w:rsid w:val="005C6931"/>
    <w:rsid w:val="005D694B"/>
    <w:rsid w:val="005F7F6C"/>
    <w:rsid w:val="00600A22"/>
    <w:rsid w:val="00603862"/>
    <w:rsid w:val="00607089"/>
    <w:rsid w:val="00607A37"/>
    <w:rsid w:val="00616A5B"/>
    <w:rsid w:val="00653ABB"/>
    <w:rsid w:val="0068155B"/>
    <w:rsid w:val="006958B0"/>
    <w:rsid w:val="006C220E"/>
    <w:rsid w:val="007049BD"/>
    <w:rsid w:val="007058AC"/>
    <w:rsid w:val="00711E87"/>
    <w:rsid w:val="00715086"/>
    <w:rsid w:val="007325FC"/>
    <w:rsid w:val="007445EA"/>
    <w:rsid w:val="007666A2"/>
    <w:rsid w:val="00780AF3"/>
    <w:rsid w:val="00791401"/>
    <w:rsid w:val="00794799"/>
    <w:rsid w:val="007A5856"/>
    <w:rsid w:val="007B07D5"/>
    <w:rsid w:val="007B7967"/>
    <w:rsid w:val="007C6D37"/>
    <w:rsid w:val="007C771A"/>
    <w:rsid w:val="007C7E51"/>
    <w:rsid w:val="007D2F9F"/>
    <w:rsid w:val="007E10D4"/>
    <w:rsid w:val="007E6685"/>
    <w:rsid w:val="007F47CF"/>
    <w:rsid w:val="007F692F"/>
    <w:rsid w:val="008022F2"/>
    <w:rsid w:val="00802B0E"/>
    <w:rsid w:val="00806D1A"/>
    <w:rsid w:val="008108FC"/>
    <w:rsid w:val="00813F7B"/>
    <w:rsid w:val="0082756B"/>
    <w:rsid w:val="00843829"/>
    <w:rsid w:val="00853681"/>
    <w:rsid w:val="008815ED"/>
    <w:rsid w:val="008C1DB6"/>
    <w:rsid w:val="008D597F"/>
    <w:rsid w:val="008D5E30"/>
    <w:rsid w:val="008D6309"/>
    <w:rsid w:val="008E282D"/>
    <w:rsid w:val="008E393D"/>
    <w:rsid w:val="00904CA6"/>
    <w:rsid w:val="009209FB"/>
    <w:rsid w:val="009376EA"/>
    <w:rsid w:val="00947814"/>
    <w:rsid w:val="00955358"/>
    <w:rsid w:val="0096732C"/>
    <w:rsid w:val="00967647"/>
    <w:rsid w:val="00970B21"/>
    <w:rsid w:val="00983A0C"/>
    <w:rsid w:val="0099301A"/>
    <w:rsid w:val="00996D22"/>
    <w:rsid w:val="009A4F9C"/>
    <w:rsid w:val="009B7DD5"/>
    <w:rsid w:val="009C2D7C"/>
    <w:rsid w:val="009D1DBC"/>
    <w:rsid w:val="009D597D"/>
    <w:rsid w:val="009E15DF"/>
    <w:rsid w:val="00A16DF7"/>
    <w:rsid w:val="00A22769"/>
    <w:rsid w:val="00A330B4"/>
    <w:rsid w:val="00A41A1C"/>
    <w:rsid w:val="00A552DB"/>
    <w:rsid w:val="00A660B6"/>
    <w:rsid w:val="00A6733A"/>
    <w:rsid w:val="00A86418"/>
    <w:rsid w:val="00A9076C"/>
    <w:rsid w:val="00A9494E"/>
    <w:rsid w:val="00AC1F30"/>
    <w:rsid w:val="00AC5371"/>
    <w:rsid w:val="00AD4E98"/>
    <w:rsid w:val="00AF143D"/>
    <w:rsid w:val="00AF24ED"/>
    <w:rsid w:val="00B10773"/>
    <w:rsid w:val="00B236AD"/>
    <w:rsid w:val="00B32641"/>
    <w:rsid w:val="00B44423"/>
    <w:rsid w:val="00B52699"/>
    <w:rsid w:val="00B63CFB"/>
    <w:rsid w:val="00B913D2"/>
    <w:rsid w:val="00BB7F75"/>
    <w:rsid w:val="00BC5728"/>
    <w:rsid w:val="00BD12DC"/>
    <w:rsid w:val="00C14411"/>
    <w:rsid w:val="00C40A50"/>
    <w:rsid w:val="00C5403E"/>
    <w:rsid w:val="00C615AF"/>
    <w:rsid w:val="00C631B5"/>
    <w:rsid w:val="00C70F17"/>
    <w:rsid w:val="00CA1891"/>
    <w:rsid w:val="00CC1154"/>
    <w:rsid w:val="00CC1CDB"/>
    <w:rsid w:val="00CC6D4F"/>
    <w:rsid w:val="00CD7FB8"/>
    <w:rsid w:val="00CE49F7"/>
    <w:rsid w:val="00CE5F04"/>
    <w:rsid w:val="00D32D53"/>
    <w:rsid w:val="00D56128"/>
    <w:rsid w:val="00D969F3"/>
    <w:rsid w:val="00D96E7A"/>
    <w:rsid w:val="00DA1102"/>
    <w:rsid w:val="00DC447A"/>
    <w:rsid w:val="00DC7994"/>
    <w:rsid w:val="00DD4EAA"/>
    <w:rsid w:val="00DD7C33"/>
    <w:rsid w:val="00DE32EC"/>
    <w:rsid w:val="00DF6002"/>
    <w:rsid w:val="00DF6443"/>
    <w:rsid w:val="00E006C3"/>
    <w:rsid w:val="00E30C8A"/>
    <w:rsid w:val="00E34A89"/>
    <w:rsid w:val="00E3743D"/>
    <w:rsid w:val="00E434AD"/>
    <w:rsid w:val="00E52E74"/>
    <w:rsid w:val="00E86540"/>
    <w:rsid w:val="00E97814"/>
    <w:rsid w:val="00EB29CE"/>
    <w:rsid w:val="00ED18C8"/>
    <w:rsid w:val="00F0772A"/>
    <w:rsid w:val="00F316FD"/>
    <w:rsid w:val="00F3269E"/>
    <w:rsid w:val="00F40260"/>
    <w:rsid w:val="00F43024"/>
    <w:rsid w:val="00F55644"/>
    <w:rsid w:val="00F64481"/>
    <w:rsid w:val="00F644C1"/>
    <w:rsid w:val="00F82F82"/>
    <w:rsid w:val="00F91085"/>
    <w:rsid w:val="00F97DFE"/>
    <w:rsid w:val="00FA60B6"/>
    <w:rsid w:val="00FA63E7"/>
    <w:rsid w:val="00FC2B97"/>
    <w:rsid w:val="00FC723C"/>
    <w:rsid w:val="00FD3CC3"/>
    <w:rsid w:val="00F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A546E"/>
  <w14:defaultImageDpi w14:val="32767"/>
  <w15:chartTrackingRefBased/>
  <w15:docId w15:val="{039B5EA9-D3E2-4CDE-863A-A6EBAD95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19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A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A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A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A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A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A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A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A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A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A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A5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6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A5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6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A5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07D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D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D8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D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D8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4468</TotalTime>
  <Pages>10</Pages>
  <Words>708</Words>
  <Characters>4058</Characters>
  <Application>Microsoft Office Word</Application>
  <DocSecurity>0</DocSecurity>
  <Lines>67</Lines>
  <Paragraphs>22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Henderson</dc:creator>
  <cp:keywords/>
  <dc:description/>
  <cp:lastModifiedBy>Mike Henderson</cp:lastModifiedBy>
  <cp:revision>203</cp:revision>
  <dcterms:created xsi:type="dcterms:W3CDTF">2025-06-13T19:36:00Z</dcterms:created>
  <dcterms:modified xsi:type="dcterms:W3CDTF">2025-10-03T15:30:00Z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7dd09d98-1538-4138-9b89-51448110cc18</vt:lpwstr>
  </property>
</Properties>
</file>