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C85D" w14:textId="77777777" w:rsidR="00A436B2" w:rsidRPr="00921BDF" w:rsidRDefault="00A436B2" w:rsidP="00A436B2">
      <w:pPr>
        <w:spacing w:line="360" w:lineRule="auto"/>
        <w:rPr>
          <w:b/>
          <w:bCs/>
          <w:sz w:val="24"/>
          <w:shd w:val="clear" w:color="auto" w:fill="FFFFFF"/>
        </w:rPr>
      </w:pPr>
      <w:bookmarkStart w:id="0" w:name="_Hlk209979108"/>
      <w:r w:rsidRPr="00921BDF">
        <w:rPr>
          <w:rFonts w:hint="eastAsia"/>
          <w:b/>
          <w:bCs/>
          <w:sz w:val="24"/>
          <w:shd w:val="clear" w:color="auto" w:fill="FFFFFF"/>
        </w:rPr>
        <w:t>SIK2 mediated mitochondrial homeostasis in spinal cord injury: modulating oxidative stress and AIM2 inflammasome via CRTC1/CREB signaling</w:t>
      </w:r>
    </w:p>
    <w:bookmarkEnd w:id="0"/>
    <w:p w14:paraId="5A656178" w14:textId="77777777" w:rsidR="00467BD4" w:rsidRDefault="00467BD4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</w:p>
    <w:p w14:paraId="31368AE3" w14:textId="361EE5DF" w:rsidR="00A436B2" w:rsidRPr="000C7AD5" w:rsidRDefault="00A436B2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t>Figure S1</w:t>
      </w:r>
    </w:p>
    <w:p w14:paraId="147AFB70" w14:textId="0152EC9A" w:rsidR="00A436B2" w:rsidRDefault="00EF3D9E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3DD58CFF" wp14:editId="48E70224">
            <wp:extent cx="2304415" cy="1717675"/>
            <wp:effectExtent l="0" t="0" r="635" b="0"/>
            <wp:docPr id="3986371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D0FB7" w14:textId="6461E55D" w:rsidR="00A436B2" w:rsidRDefault="00A436B2" w:rsidP="00A436B2">
      <w:pPr>
        <w:widowControl/>
        <w:spacing w:line="360" w:lineRule="auto"/>
        <w:rPr>
          <w:rFonts w:eastAsiaTheme="minorEastAsia"/>
          <w:b/>
          <w:bCs/>
          <w:sz w:val="24"/>
          <w:shd w:val="clear" w:color="auto" w:fill="FFFFFF"/>
        </w:rPr>
      </w:pP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>Figure S1. AIM2</w:t>
      </w:r>
      <w:r w:rsidRPr="006638BC">
        <w:rPr>
          <w:rFonts w:eastAsiaTheme="minorEastAsia"/>
          <w:b/>
          <w:bCs/>
          <w:sz w:val="24"/>
          <w:shd w:val="clear" w:color="auto" w:fill="FFFFFF"/>
        </w:rPr>
        <w:t xml:space="preserve"> upregulation in </w:t>
      </w: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>SCI</w:t>
      </w:r>
      <w:r w:rsidRPr="006638BC">
        <w:rPr>
          <w:rFonts w:eastAsiaTheme="minorEastAsia"/>
          <w:b/>
          <w:bCs/>
          <w:sz w:val="24"/>
          <w:shd w:val="clear" w:color="auto" w:fill="FFFFFF"/>
        </w:rPr>
        <w:t>.</w:t>
      </w: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 xml:space="preserve"> </w:t>
      </w:r>
      <w:r w:rsidRPr="006638BC">
        <w:rPr>
          <w:rFonts w:eastAsiaTheme="minorEastAsia" w:hint="eastAsia"/>
          <w:sz w:val="24"/>
          <w:shd w:val="clear" w:color="auto" w:fill="FFFFFF"/>
        </w:rPr>
        <w:t>(A)</w:t>
      </w:r>
      <w:r w:rsidRPr="006638BC">
        <w:rPr>
          <w:sz w:val="24"/>
        </w:rPr>
        <w:t xml:space="preserve"> qPCR analysis of </w:t>
      </w:r>
      <w:r w:rsidRPr="006638BC">
        <w:rPr>
          <w:rFonts w:hint="eastAsia"/>
          <w:sz w:val="24"/>
        </w:rPr>
        <w:t xml:space="preserve">AIM2 mRNA </w:t>
      </w:r>
      <w:r w:rsidRPr="006638BC">
        <w:rPr>
          <w:sz w:val="24"/>
        </w:rPr>
        <w:t>levels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 xml:space="preserve">in the </w:t>
      </w:r>
      <w:r w:rsidRPr="006638BC">
        <w:rPr>
          <w:rFonts w:hint="eastAsia"/>
          <w:sz w:val="24"/>
        </w:rPr>
        <w:t>sham</w:t>
      </w:r>
      <w:r w:rsidRPr="006638BC">
        <w:rPr>
          <w:sz w:val="24"/>
        </w:rPr>
        <w:t xml:space="preserve"> group and </w:t>
      </w:r>
      <w:r w:rsidRPr="006638BC">
        <w:rPr>
          <w:rFonts w:hint="eastAsia"/>
          <w:sz w:val="24"/>
        </w:rPr>
        <w:t>SCI</w:t>
      </w:r>
      <w:r w:rsidRPr="006638BC">
        <w:rPr>
          <w:sz w:val="24"/>
        </w:rPr>
        <w:t xml:space="preserve"> group at different time points after injury</w:t>
      </w:r>
      <w:r w:rsidRPr="006638BC">
        <w:rPr>
          <w:rFonts w:hint="eastAsia"/>
          <w:sz w:val="24"/>
        </w:rPr>
        <w:t xml:space="preserve">, </w:t>
      </w:r>
      <w:r w:rsidRPr="006638BC">
        <w:rPr>
          <w:sz w:val="24"/>
        </w:rPr>
        <w:t>n = 5</w:t>
      </w:r>
      <w:r w:rsidRPr="006638BC">
        <w:rPr>
          <w:rFonts w:hint="eastAsia"/>
          <w:sz w:val="24"/>
        </w:rPr>
        <w:t xml:space="preserve"> mice per group.</w:t>
      </w:r>
      <w:r w:rsidRPr="006638BC">
        <w:rPr>
          <w:sz w:val="24"/>
        </w:rPr>
        <w:t xml:space="preserve"> Data were expressed as means ± SD. </w:t>
      </w:r>
      <w:r w:rsidR="00467BD4">
        <w:rPr>
          <w:rFonts w:ascii="Times New Roman Regular" w:eastAsia="等线" w:hAnsi="Times New Roman Regular" w:cs="Times New Roman Regular"/>
          <w:sz w:val="24"/>
        </w:rPr>
        <w:t>Significance: *P &lt; 0.05, **P &lt; 0.01, ***P &lt; 0.001</w:t>
      </w:r>
      <w:r w:rsidR="00F533C9">
        <w:rPr>
          <w:rFonts w:ascii="Times New Roman Regular" w:eastAsia="等线" w:hAnsi="Times New Roman Regular" w:cs="Times New Roman Regular" w:hint="eastAsia"/>
          <w:sz w:val="24"/>
        </w:rPr>
        <w:t>,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>by one</w:t>
      </w:r>
      <w:r w:rsidR="00467BD4">
        <w:rPr>
          <w:rFonts w:hint="eastAsia"/>
          <w:sz w:val="24"/>
        </w:rPr>
        <w:t xml:space="preserve"> </w:t>
      </w:r>
      <w:r w:rsidRPr="006638BC">
        <w:rPr>
          <w:sz w:val="24"/>
        </w:rPr>
        <w:t xml:space="preserve">way ANOVA followed by </w:t>
      </w:r>
      <w:bookmarkStart w:id="1" w:name="_Hlk209979536"/>
      <w:r w:rsidRPr="006638BC">
        <w:rPr>
          <w:sz w:val="24"/>
        </w:rPr>
        <w:t>Tukey’s post hoc test</w:t>
      </w:r>
      <w:r w:rsidRPr="006638BC">
        <w:rPr>
          <w:rFonts w:hint="eastAsia"/>
          <w:sz w:val="24"/>
        </w:rPr>
        <w:t>.</w:t>
      </w:r>
      <w:bookmarkEnd w:id="1"/>
    </w:p>
    <w:p w14:paraId="1C07CE79" w14:textId="77777777" w:rsidR="00A436B2" w:rsidRDefault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>
        <w:rPr>
          <w:rFonts w:eastAsiaTheme="minorEastAsia"/>
          <w:b/>
          <w:bCs/>
          <w:sz w:val="24"/>
          <w:shd w:val="clear" w:color="auto" w:fill="FFFFFF"/>
        </w:rPr>
        <w:br w:type="page"/>
      </w:r>
    </w:p>
    <w:p w14:paraId="1670AE02" w14:textId="77777777" w:rsidR="00A436B2" w:rsidRPr="000C7AD5" w:rsidRDefault="00A436B2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lastRenderedPageBreak/>
        <w:t>Figure S2</w:t>
      </w:r>
    </w:p>
    <w:p w14:paraId="7BD043FC" w14:textId="2A2131AC" w:rsidR="00A436B2" w:rsidRDefault="00997339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76F049B1" wp14:editId="5F413822">
            <wp:extent cx="4170045" cy="1675765"/>
            <wp:effectExtent l="0" t="0" r="1905" b="635"/>
            <wp:docPr id="11968891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045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B9BBB" w14:textId="4B6FDB01" w:rsidR="00A436B2" w:rsidRDefault="00A436B2" w:rsidP="00A436B2">
      <w:pPr>
        <w:widowControl/>
        <w:spacing w:line="360" w:lineRule="auto"/>
        <w:rPr>
          <w:sz w:val="24"/>
        </w:rPr>
      </w:pP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>Figure S</w:t>
      </w:r>
      <w:r>
        <w:rPr>
          <w:rFonts w:eastAsiaTheme="minorEastAsia" w:hint="eastAsia"/>
          <w:b/>
          <w:bCs/>
          <w:sz w:val="24"/>
          <w:shd w:val="clear" w:color="auto" w:fill="FFFFFF"/>
        </w:rPr>
        <w:t>2</w:t>
      </w: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 xml:space="preserve">. </w:t>
      </w:r>
      <w:r>
        <w:rPr>
          <w:rFonts w:eastAsiaTheme="minorEastAsia" w:hint="eastAsia"/>
          <w:b/>
          <w:bCs/>
          <w:sz w:val="24"/>
          <w:shd w:val="clear" w:color="auto" w:fill="FFFFFF"/>
        </w:rPr>
        <w:t>SIK2</w:t>
      </w:r>
      <w:r w:rsidRPr="006638BC">
        <w:rPr>
          <w:rFonts w:eastAsiaTheme="minorEastAsia"/>
          <w:b/>
          <w:bCs/>
          <w:sz w:val="24"/>
          <w:shd w:val="clear" w:color="auto" w:fill="FFFFFF"/>
        </w:rPr>
        <w:t xml:space="preserve"> upregulation in </w:t>
      </w:r>
      <w:r>
        <w:rPr>
          <w:rFonts w:eastAsiaTheme="minorEastAsia" w:hint="eastAsia"/>
          <w:b/>
          <w:bCs/>
          <w:sz w:val="24"/>
          <w:shd w:val="clear" w:color="auto" w:fill="FFFFFF"/>
        </w:rPr>
        <w:t xml:space="preserve">vivo </w:t>
      </w:r>
      <w:r>
        <w:rPr>
          <w:rFonts w:eastAsiaTheme="minorEastAsia"/>
          <w:b/>
          <w:bCs/>
          <w:sz w:val="24"/>
          <w:shd w:val="clear" w:color="auto" w:fill="FFFFFF"/>
        </w:rPr>
        <w:t>a</w:t>
      </w:r>
      <w:r>
        <w:rPr>
          <w:rFonts w:eastAsiaTheme="minorEastAsia" w:hint="eastAsia"/>
          <w:b/>
          <w:bCs/>
          <w:sz w:val="24"/>
          <w:shd w:val="clear" w:color="auto" w:fill="FFFFFF"/>
        </w:rPr>
        <w:t>nd in v</w:t>
      </w: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>itro</w:t>
      </w:r>
      <w:r w:rsidRPr="006638BC">
        <w:rPr>
          <w:rFonts w:eastAsiaTheme="minorEastAsia"/>
          <w:b/>
          <w:bCs/>
          <w:sz w:val="24"/>
          <w:shd w:val="clear" w:color="auto" w:fill="FFFFFF"/>
        </w:rPr>
        <w:t>.</w:t>
      </w: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 xml:space="preserve"> </w:t>
      </w:r>
      <w:r w:rsidRPr="006638BC">
        <w:rPr>
          <w:rFonts w:eastAsiaTheme="minorEastAsia" w:hint="eastAsia"/>
          <w:sz w:val="24"/>
          <w:shd w:val="clear" w:color="auto" w:fill="FFFFFF"/>
        </w:rPr>
        <w:t>(A)</w:t>
      </w:r>
      <w:r w:rsidRPr="006638BC">
        <w:rPr>
          <w:sz w:val="24"/>
        </w:rPr>
        <w:t xml:space="preserve"> qPCR analysis of </w:t>
      </w:r>
      <w:r w:rsidRPr="006638BC">
        <w:rPr>
          <w:rFonts w:hint="eastAsia"/>
          <w:sz w:val="24"/>
        </w:rPr>
        <w:t xml:space="preserve">SIK2 mRNA </w:t>
      </w:r>
      <w:r w:rsidRPr="006638BC">
        <w:rPr>
          <w:sz w:val="24"/>
        </w:rPr>
        <w:t>levels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 xml:space="preserve">in the </w:t>
      </w:r>
      <w:r w:rsidRPr="006638BC">
        <w:rPr>
          <w:rFonts w:hint="eastAsia"/>
          <w:sz w:val="24"/>
        </w:rPr>
        <w:t>sham</w:t>
      </w:r>
      <w:r w:rsidRPr="006638BC">
        <w:rPr>
          <w:sz w:val="24"/>
        </w:rPr>
        <w:t xml:space="preserve"> group and </w:t>
      </w:r>
      <w:r w:rsidRPr="006638BC">
        <w:rPr>
          <w:rFonts w:hint="eastAsia"/>
          <w:sz w:val="24"/>
        </w:rPr>
        <w:t>SCI</w:t>
      </w:r>
      <w:r w:rsidRPr="006638BC">
        <w:rPr>
          <w:sz w:val="24"/>
        </w:rPr>
        <w:t xml:space="preserve"> group at different time points after injury</w:t>
      </w:r>
      <w:r w:rsidRPr="006638BC">
        <w:rPr>
          <w:rFonts w:hint="eastAsia"/>
          <w:sz w:val="24"/>
        </w:rPr>
        <w:t xml:space="preserve">, </w:t>
      </w:r>
      <w:r w:rsidRPr="006638BC">
        <w:rPr>
          <w:sz w:val="24"/>
        </w:rPr>
        <w:t>n = 5</w:t>
      </w:r>
      <w:r w:rsidRPr="006638BC">
        <w:rPr>
          <w:rFonts w:hint="eastAsia"/>
          <w:sz w:val="24"/>
        </w:rPr>
        <w:t xml:space="preserve"> mice per group.</w:t>
      </w:r>
      <w:r w:rsidRPr="006638BC">
        <w:rPr>
          <w:sz w:val="24"/>
        </w:rPr>
        <w:t xml:space="preserve"> </w:t>
      </w:r>
      <w:r w:rsidRPr="006638BC">
        <w:rPr>
          <w:rFonts w:eastAsiaTheme="minorEastAsia" w:hint="eastAsia"/>
          <w:sz w:val="24"/>
          <w:shd w:val="clear" w:color="auto" w:fill="FFFFFF"/>
        </w:rPr>
        <w:t>(B)</w:t>
      </w:r>
      <w:r w:rsidRPr="006638BC">
        <w:rPr>
          <w:sz w:val="24"/>
        </w:rPr>
        <w:t xml:space="preserve"> </w:t>
      </w:r>
      <w:r w:rsidRPr="006638BC">
        <w:rPr>
          <w:rFonts w:hint="eastAsia"/>
          <w:sz w:val="24"/>
        </w:rPr>
        <w:t>The BV2 cells were subjected to LPS or TBHP treatment</w:t>
      </w:r>
      <w:r w:rsidR="00270749">
        <w:rPr>
          <w:rFonts w:hint="eastAsia"/>
          <w:sz w:val="24"/>
        </w:rPr>
        <w:t xml:space="preserve"> for 6 hours</w:t>
      </w:r>
      <w:r w:rsidRPr="006638BC">
        <w:rPr>
          <w:rFonts w:hint="eastAsia"/>
          <w:sz w:val="24"/>
        </w:rPr>
        <w:t>, qPCR</w:t>
      </w:r>
      <w:r w:rsidRPr="006638BC">
        <w:rPr>
          <w:sz w:val="24"/>
        </w:rPr>
        <w:t xml:space="preserve"> analysis of SIK2 </w:t>
      </w:r>
      <w:r w:rsidRPr="006638BC">
        <w:rPr>
          <w:rFonts w:hint="eastAsia"/>
          <w:sz w:val="24"/>
        </w:rPr>
        <w:t xml:space="preserve">mRNA </w:t>
      </w:r>
      <w:r w:rsidRPr="006638BC">
        <w:rPr>
          <w:sz w:val="24"/>
        </w:rPr>
        <w:t>levels in BV2 cells</w:t>
      </w:r>
      <w:r w:rsidRPr="006638BC">
        <w:rPr>
          <w:rFonts w:hint="eastAsia"/>
          <w:sz w:val="24"/>
        </w:rPr>
        <w:t xml:space="preserve"> of each group</w:t>
      </w:r>
      <w:r w:rsidRPr="006638BC">
        <w:rPr>
          <w:sz w:val="24"/>
        </w:rPr>
        <w:t>, n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>=</w:t>
      </w:r>
      <w:r w:rsidRPr="006638BC">
        <w:rPr>
          <w:rFonts w:hint="eastAsia"/>
          <w:sz w:val="24"/>
        </w:rPr>
        <w:t xml:space="preserve"> 5 </w:t>
      </w:r>
      <w:r w:rsidRPr="006638BC">
        <w:rPr>
          <w:sz w:val="24"/>
        </w:rPr>
        <w:t xml:space="preserve">independent cultures </w:t>
      </w:r>
      <w:r w:rsidRPr="006638BC">
        <w:rPr>
          <w:rFonts w:hint="eastAsia"/>
          <w:sz w:val="24"/>
        </w:rPr>
        <w:t>per group</w:t>
      </w:r>
      <w:r w:rsidRPr="006638BC">
        <w:rPr>
          <w:sz w:val="24"/>
        </w:rPr>
        <w:t xml:space="preserve">. Data were expressed as means ± SD. </w:t>
      </w:r>
      <w:r w:rsidR="00997339">
        <w:rPr>
          <w:rFonts w:ascii="Times New Roman Regular" w:eastAsia="等线" w:hAnsi="Times New Roman Regular" w:cs="Times New Roman Regular"/>
          <w:sz w:val="24"/>
        </w:rPr>
        <w:t>Significance: *P &lt; 0.05, **P &lt; 0.01, ***P &lt; 0.001</w:t>
      </w:r>
      <w:r w:rsidR="00997339">
        <w:rPr>
          <w:rFonts w:ascii="Times New Roman Regular" w:eastAsia="等线" w:hAnsi="Times New Roman Regular" w:cs="Times New Roman Regular" w:hint="eastAsia"/>
          <w:sz w:val="24"/>
        </w:rPr>
        <w:t>,</w:t>
      </w:r>
      <w:r w:rsidR="00997339" w:rsidRPr="006638BC">
        <w:rPr>
          <w:rFonts w:hint="eastAsia"/>
          <w:sz w:val="24"/>
        </w:rPr>
        <w:t xml:space="preserve"> </w:t>
      </w:r>
      <w:r w:rsidR="00997339" w:rsidRPr="006638BC">
        <w:rPr>
          <w:sz w:val="24"/>
        </w:rPr>
        <w:t>by one</w:t>
      </w:r>
      <w:r w:rsidR="00997339">
        <w:rPr>
          <w:rFonts w:hint="eastAsia"/>
          <w:sz w:val="24"/>
        </w:rPr>
        <w:t xml:space="preserve"> </w:t>
      </w:r>
      <w:r w:rsidR="00997339" w:rsidRPr="006638BC">
        <w:rPr>
          <w:sz w:val="24"/>
        </w:rPr>
        <w:t>way ANOVA followed by Tukey’s post hoc test</w:t>
      </w:r>
      <w:r w:rsidR="00997339" w:rsidRPr="006638BC">
        <w:rPr>
          <w:rFonts w:hint="eastAsia"/>
          <w:sz w:val="24"/>
        </w:rPr>
        <w:t>.</w:t>
      </w:r>
    </w:p>
    <w:p w14:paraId="7ED6209D" w14:textId="77777777" w:rsidR="00A436B2" w:rsidRDefault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>
        <w:rPr>
          <w:rFonts w:eastAsiaTheme="minorEastAsia"/>
          <w:b/>
          <w:bCs/>
          <w:sz w:val="24"/>
          <w:shd w:val="clear" w:color="auto" w:fill="FFFFFF"/>
        </w:rPr>
        <w:br w:type="page"/>
      </w:r>
    </w:p>
    <w:p w14:paraId="67524FBD" w14:textId="5A300253" w:rsidR="00A436B2" w:rsidRPr="000C7AD5" w:rsidRDefault="00A436B2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lastRenderedPageBreak/>
        <w:t>Figure S3</w:t>
      </w:r>
    </w:p>
    <w:p w14:paraId="5BC9FAC6" w14:textId="4EB6070F" w:rsidR="00A436B2" w:rsidRDefault="00997339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683111AF" wp14:editId="78473821">
            <wp:extent cx="2452370" cy="1664970"/>
            <wp:effectExtent l="0" t="0" r="5080" b="0"/>
            <wp:docPr id="6166177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2CC6F" w14:textId="192CF2BB" w:rsidR="00997339" w:rsidRDefault="00A436B2" w:rsidP="00A436B2">
      <w:pPr>
        <w:widowControl/>
        <w:spacing w:line="360" w:lineRule="auto"/>
        <w:rPr>
          <w:sz w:val="24"/>
        </w:rPr>
      </w:pP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>Figure S</w:t>
      </w:r>
      <w:r>
        <w:rPr>
          <w:rFonts w:eastAsiaTheme="minorEastAsia" w:hint="eastAsia"/>
          <w:b/>
          <w:bCs/>
          <w:sz w:val="24"/>
          <w:shd w:val="clear" w:color="auto" w:fill="FFFFFF"/>
        </w:rPr>
        <w:t>3</w:t>
      </w:r>
      <w:r w:rsidRPr="006638BC">
        <w:rPr>
          <w:rFonts w:eastAsiaTheme="minorEastAsia" w:hint="eastAsia"/>
          <w:b/>
          <w:bCs/>
          <w:sz w:val="24"/>
          <w:shd w:val="clear" w:color="auto" w:fill="FFFFFF"/>
        </w:rPr>
        <w:t xml:space="preserve">. </w:t>
      </w:r>
      <w:r w:rsidRPr="006638BC">
        <w:rPr>
          <w:rFonts w:eastAsiaTheme="minorEastAsia"/>
          <w:b/>
          <w:bCs/>
          <w:sz w:val="24"/>
          <w:shd w:val="clear" w:color="auto" w:fill="FFFFFF"/>
        </w:rPr>
        <w:t xml:space="preserve">The effect of </w:t>
      </w:r>
      <w:r>
        <w:rPr>
          <w:rFonts w:eastAsiaTheme="minorEastAsia" w:hint="eastAsia"/>
          <w:b/>
          <w:bCs/>
          <w:sz w:val="24"/>
          <w:shd w:val="clear" w:color="auto" w:fill="FFFFFF"/>
        </w:rPr>
        <w:t>ARN-3236</w:t>
      </w:r>
      <w:r w:rsidRPr="006638BC">
        <w:rPr>
          <w:rFonts w:eastAsiaTheme="minorEastAsia"/>
          <w:b/>
          <w:bCs/>
          <w:sz w:val="24"/>
          <w:shd w:val="clear" w:color="auto" w:fill="FFFFFF"/>
        </w:rPr>
        <w:t xml:space="preserve"> on BV2 cell viability.</w:t>
      </w:r>
      <w:r w:rsidRPr="006638BC">
        <w:rPr>
          <w:rFonts w:ascii="Arial-BoldMT" w:hAnsi="Arial-BoldMT" w:cs="宋体"/>
          <w:b/>
          <w:bCs/>
          <w:color w:val="404040"/>
          <w:kern w:val="0"/>
          <w:szCs w:val="21"/>
        </w:rPr>
        <w:t xml:space="preserve"> </w:t>
      </w:r>
      <w:r w:rsidRPr="006638BC">
        <w:rPr>
          <w:rFonts w:eastAsiaTheme="minorEastAsia"/>
          <w:b/>
          <w:bCs/>
          <w:sz w:val="24"/>
          <w:shd w:val="clear" w:color="auto" w:fill="FFFFFF"/>
        </w:rPr>
        <w:t xml:space="preserve"> </w:t>
      </w:r>
      <w:r w:rsidRPr="006638BC">
        <w:rPr>
          <w:sz w:val="24"/>
        </w:rPr>
        <w:t>(A) Cell viability assessment of BV2</w:t>
      </w:r>
      <w:r>
        <w:rPr>
          <w:rFonts w:hint="eastAsia"/>
          <w:sz w:val="24"/>
        </w:rPr>
        <w:t xml:space="preserve"> </w:t>
      </w:r>
      <w:r w:rsidRPr="006638BC">
        <w:rPr>
          <w:sz w:val="24"/>
        </w:rPr>
        <w:t>cells treated with increasing concentrations of ARN-3236 (0-4 μM) for 24 hours, as measured by CCK-8 assay</w:t>
      </w:r>
      <w:r>
        <w:rPr>
          <w:rFonts w:hint="eastAsia"/>
          <w:sz w:val="24"/>
        </w:rPr>
        <w:t xml:space="preserve">, </w:t>
      </w:r>
      <w:r w:rsidRPr="006638BC">
        <w:rPr>
          <w:sz w:val="24"/>
        </w:rPr>
        <w:t>n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>=</w:t>
      </w:r>
      <w:r w:rsidRPr="006638BC">
        <w:rPr>
          <w:rFonts w:hint="eastAsia"/>
          <w:sz w:val="24"/>
        </w:rPr>
        <w:t xml:space="preserve"> 5 </w:t>
      </w:r>
      <w:r w:rsidRPr="006638BC">
        <w:rPr>
          <w:sz w:val="24"/>
        </w:rPr>
        <w:t xml:space="preserve">independent cultures </w:t>
      </w:r>
      <w:r w:rsidRPr="006638BC">
        <w:rPr>
          <w:rFonts w:hint="eastAsia"/>
          <w:sz w:val="24"/>
        </w:rPr>
        <w:t>per group</w:t>
      </w:r>
      <w:r w:rsidRPr="006638BC">
        <w:rPr>
          <w:sz w:val="24"/>
        </w:rPr>
        <w:t>.</w:t>
      </w:r>
      <w:r>
        <w:rPr>
          <w:rFonts w:hint="eastAsia"/>
          <w:sz w:val="24"/>
        </w:rPr>
        <w:t xml:space="preserve"> </w:t>
      </w:r>
      <w:r w:rsidRPr="006638BC">
        <w:rPr>
          <w:sz w:val="24"/>
        </w:rPr>
        <w:t xml:space="preserve">Data are presented as mean ± SD. </w:t>
      </w:r>
      <w:bookmarkStart w:id="2" w:name="OLE_LINK1"/>
      <w:r w:rsidR="00997339">
        <w:rPr>
          <w:rFonts w:ascii="Times New Roman Regular" w:eastAsia="等线" w:hAnsi="Times New Roman Regular" w:cs="Times New Roman Regular"/>
          <w:sz w:val="24"/>
        </w:rPr>
        <w:t xml:space="preserve">Significance: </w:t>
      </w:r>
      <w:r w:rsidR="00997339" w:rsidRPr="006638BC">
        <w:rPr>
          <w:sz w:val="24"/>
        </w:rPr>
        <w:t>N</w:t>
      </w:r>
      <w:r w:rsidR="00997339">
        <w:rPr>
          <w:rFonts w:hint="eastAsia"/>
          <w:sz w:val="24"/>
        </w:rPr>
        <w:t>S</w:t>
      </w:r>
      <w:r w:rsidR="00997339">
        <w:rPr>
          <w:rFonts w:ascii="Times New Roman Regular" w:eastAsia="等线" w:hAnsi="Times New Roman Regular" w:cs="Times New Roman Regular"/>
          <w:sz w:val="24"/>
        </w:rPr>
        <w:t xml:space="preserve"> </w:t>
      </w:r>
      <w:r w:rsidR="00997339" w:rsidRPr="006638BC">
        <w:rPr>
          <w:sz w:val="24"/>
        </w:rPr>
        <w:t>P&gt;0.05</w:t>
      </w:r>
      <w:r w:rsidR="00997339">
        <w:rPr>
          <w:rFonts w:hint="eastAsia"/>
          <w:sz w:val="24"/>
        </w:rPr>
        <w:t xml:space="preserve">, </w:t>
      </w:r>
      <w:r w:rsidR="00997339">
        <w:rPr>
          <w:rFonts w:ascii="Times New Roman Regular" w:eastAsia="等线" w:hAnsi="Times New Roman Regular" w:cs="Times New Roman Regular"/>
          <w:sz w:val="24"/>
        </w:rPr>
        <w:t>*P &lt; 0.05, **P &lt; 0.01, ***P &lt; 0.001</w:t>
      </w:r>
      <w:bookmarkEnd w:id="2"/>
      <w:r w:rsidR="00997339">
        <w:rPr>
          <w:rFonts w:ascii="Times New Roman Regular" w:eastAsia="等线" w:hAnsi="Times New Roman Regular" w:cs="Times New Roman Regular" w:hint="eastAsia"/>
          <w:sz w:val="24"/>
        </w:rPr>
        <w:t>,</w:t>
      </w:r>
      <w:r w:rsidR="00997339" w:rsidRPr="006638BC">
        <w:rPr>
          <w:rFonts w:hint="eastAsia"/>
          <w:sz w:val="24"/>
        </w:rPr>
        <w:t xml:space="preserve"> </w:t>
      </w:r>
      <w:r w:rsidR="00997339" w:rsidRPr="006638BC">
        <w:rPr>
          <w:sz w:val="24"/>
        </w:rPr>
        <w:t>by one</w:t>
      </w:r>
      <w:r w:rsidR="00997339">
        <w:rPr>
          <w:rFonts w:hint="eastAsia"/>
          <w:sz w:val="24"/>
        </w:rPr>
        <w:t xml:space="preserve"> </w:t>
      </w:r>
      <w:r w:rsidR="00997339" w:rsidRPr="006638BC">
        <w:rPr>
          <w:sz w:val="24"/>
        </w:rPr>
        <w:t>way ANOVA followed by Tukey’s post hoc test</w:t>
      </w:r>
      <w:r w:rsidR="00997339" w:rsidRPr="006638BC">
        <w:rPr>
          <w:rFonts w:hint="eastAsia"/>
          <w:sz w:val="24"/>
        </w:rPr>
        <w:t>.</w:t>
      </w:r>
    </w:p>
    <w:p w14:paraId="575F4603" w14:textId="77777777" w:rsidR="00A436B2" w:rsidRDefault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>
        <w:rPr>
          <w:rFonts w:eastAsiaTheme="minorEastAsia"/>
          <w:b/>
          <w:bCs/>
          <w:sz w:val="24"/>
          <w:shd w:val="clear" w:color="auto" w:fill="FFFFFF"/>
        </w:rPr>
        <w:br w:type="page"/>
      </w:r>
    </w:p>
    <w:p w14:paraId="38B5CE10" w14:textId="24C5E7ED" w:rsidR="00A436B2" w:rsidRPr="000C7AD5" w:rsidRDefault="00A436B2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lastRenderedPageBreak/>
        <w:t>Figure S4</w:t>
      </w:r>
    </w:p>
    <w:p w14:paraId="31AF0A7D" w14:textId="017B8C42" w:rsidR="00A436B2" w:rsidRDefault="00CB574A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4840DA08" wp14:editId="47B861F8">
            <wp:extent cx="5270500" cy="2686050"/>
            <wp:effectExtent l="0" t="0" r="6350" b="0"/>
            <wp:docPr id="10381331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22C9D" w14:textId="59D2FA8F" w:rsidR="00A436B2" w:rsidRDefault="00A436B2" w:rsidP="00A436B2">
      <w:pPr>
        <w:widowControl/>
        <w:spacing w:line="360" w:lineRule="auto"/>
        <w:rPr>
          <w:sz w:val="24"/>
        </w:rPr>
      </w:pPr>
      <w:r w:rsidRPr="00030716">
        <w:rPr>
          <w:rFonts w:eastAsiaTheme="minorEastAsia" w:hint="eastAsia"/>
          <w:b/>
          <w:bCs/>
          <w:sz w:val="24"/>
          <w:shd w:val="clear" w:color="auto" w:fill="FFFFFF"/>
        </w:rPr>
        <w:t>Figure S4</w:t>
      </w:r>
      <w:r w:rsidRPr="00030716">
        <w:rPr>
          <w:rFonts w:hint="eastAsia"/>
          <w:b/>
          <w:sz w:val="24"/>
        </w:rPr>
        <w:t xml:space="preserve">. </w:t>
      </w:r>
      <w:r w:rsidR="00CB574A">
        <w:rPr>
          <w:rFonts w:eastAsiaTheme="minorEastAsia" w:hint="eastAsia"/>
          <w:b/>
          <w:bCs/>
          <w:sz w:val="24"/>
          <w:shd w:val="clear" w:color="auto" w:fill="FFFFFF"/>
        </w:rPr>
        <w:t xml:space="preserve">SIK2 mediates Drp1 </w:t>
      </w:r>
      <w:r w:rsidR="00CB574A" w:rsidRPr="00CB574A">
        <w:rPr>
          <w:rFonts w:eastAsiaTheme="minorEastAsia"/>
          <w:b/>
          <w:bCs/>
          <w:sz w:val="24"/>
          <w:shd w:val="clear" w:color="auto" w:fill="FFFFFF"/>
        </w:rPr>
        <w:t>phosphorylation</w:t>
      </w:r>
      <w:r w:rsidRPr="00030716">
        <w:rPr>
          <w:rFonts w:eastAsiaTheme="minorEastAsia"/>
          <w:b/>
          <w:bCs/>
          <w:sz w:val="24"/>
          <w:shd w:val="clear" w:color="auto" w:fill="FFFFFF"/>
        </w:rPr>
        <w:t xml:space="preserve">. </w:t>
      </w:r>
      <w:r w:rsidRPr="00030716">
        <w:rPr>
          <w:rFonts w:eastAsiaTheme="minorEastAsia"/>
          <w:sz w:val="24"/>
          <w:shd w:val="clear" w:color="auto" w:fill="FFFFFF"/>
        </w:rPr>
        <w:t>(A-</w:t>
      </w:r>
      <w:r w:rsidRPr="00030716">
        <w:rPr>
          <w:rFonts w:eastAsiaTheme="minorEastAsia" w:hint="eastAsia"/>
          <w:sz w:val="24"/>
          <w:shd w:val="clear" w:color="auto" w:fill="FFFFFF"/>
        </w:rPr>
        <w:t>D</w:t>
      </w:r>
      <w:r w:rsidRPr="00030716">
        <w:rPr>
          <w:rFonts w:eastAsiaTheme="minorEastAsia"/>
          <w:sz w:val="24"/>
          <w:shd w:val="clear" w:color="auto" w:fill="FFFFFF"/>
        </w:rPr>
        <w:t xml:space="preserve">) </w:t>
      </w:r>
      <w:r w:rsidRPr="00030716">
        <w:rPr>
          <w:sz w:val="24"/>
        </w:rPr>
        <w:t>Western blot and quantification of PGC</w:t>
      </w:r>
      <w:r w:rsidR="00CB574A">
        <w:rPr>
          <w:rFonts w:hint="eastAsia"/>
          <w:sz w:val="24"/>
        </w:rPr>
        <w:t>-</w:t>
      </w:r>
      <w:r w:rsidRPr="00030716">
        <w:rPr>
          <w:sz w:val="24"/>
        </w:rPr>
        <w:t xml:space="preserve">1α, MFN2 and PINK1 in the mice of each group </w:t>
      </w:r>
      <w:r w:rsidR="00EB3DCC">
        <w:rPr>
          <w:rFonts w:hint="eastAsia"/>
          <w:sz w:val="24"/>
        </w:rPr>
        <w:t>at 3dpi</w:t>
      </w:r>
      <w:r w:rsidRPr="00030716">
        <w:rPr>
          <w:sz w:val="24"/>
        </w:rPr>
        <w:t>, n = 5 mice per group.</w:t>
      </w:r>
      <w:r w:rsidRPr="00030716">
        <w:rPr>
          <w:rFonts w:eastAsiaTheme="minorEastAsia"/>
          <w:sz w:val="24"/>
          <w:shd w:val="clear" w:color="auto" w:fill="FFFFFF"/>
        </w:rPr>
        <w:t xml:space="preserve"> (</w:t>
      </w:r>
      <w:r w:rsidRPr="00030716">
        <w:rPr>
          <w:rFonts w:eastAsiaTheme="minorEastAsia" w:hint="eastAsia"/>
          <w:sz w:val="24"/>
          <w:shd w:val="clear" w:color="auto" w:fill="FFFFFF"/>
        </w:rPr>
        <w:t>E-G</w:t>
      </w:r>
      <w:r w:rsidRPr="00030716">
        <w:rPr>
          <w:rFonts w:eastAsiaTheme="minorEastAsia"/>
          <w:sz w:val="24"/>
          <w:shd w:val="clear" w:color="auto" w:fill="FFFFFF"/>
        </w:rPr>
        <w:t xml:space="preserve">) </w:t>
      </w:r>
      <w:r w:rsidRPr="00030716">
        <w:rPr>
          <w:sz w:val="24"/>
        </w:rPr>
        <w:t xml:space="preserve">Western blot and quantification of </w:t>
      </w:r>
      <w:r w:rsidRPr="00030716">
        <w:rPr>
          <w:rFonts w:hint="eastAsia"/>
          <w:sz w:val="24"/>
        </w:rPr>
        <w:t>p-Drp1(616) and p-Drp1(637)</w:t>
      </w:r>
      <w:r w:rsidRPr="00030716">
        <w:rPr>
          <w:sz w:val="24"/>
        </w:rPr>
        <w:t xml:space="preserve"> in the mice of each group </w:t>
      </w:r>
      <w:r w:rsidR="00EB3DCC">
        <w:rPr>
          <w:rFonts w:hint="eastAsia"/>
          <w:sz w:val="24"/>
        </w:rPr>
        <w:t>at 3dpi</w:t>
      </w:r>
      <w:r w:rsidRPr="00030716">
        <w:rPr>
          <w:sz w:val="24"/>
        </w:rPr>
        <w:t xml:space="preserve">, n = 5 mice per group. Data were expressed as means ± SD. 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Significance: </w:t>
      </w:r>
      <w:r w:rsidR="00CB574A" w:rsidRPr="006638BC">
        <w:rPr>
          <w:sz w:val="24"/>
        </w:rPr>
        <w:t>N</w:t>
      </w:r>
      <w:r w:rsidR="00CB574A">
        <w:rPr>
          <w:rFonts w:hint="eastAsia"/>
          <w:sz w:val="24"/>
        </w:rPr>
        <w:t>S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 </w:t>
      </w:r>
      <w:r w:rsidR="00CB574A" w:rsidRPr="006638BC">
        <w:rPr>
          <w:sz w:val="24"/>
        </w:rPr>
        <w:t>P&gt;0.05</w:t>
      </w:r>
      <w:r w:rsidR="00CB574A">
        <w:rPr>
          <w:rFonts w:hint="eastAsia"/>
          <w:sz w:val="24"/>
        </w:rPr>
        <w:t xml:space="preserve">, </w:t>
      </w:r>
      <w:r w:rsidR="00CB574A">
        <w:rPr>
          <w:rFonts w:ascii="Times New Roman Regular" w:eastAsia="等线" w:hAnsi="Times New Roman Regular" w:cs="Times New Roman Regular"/>
          <w:sz w:val="24"/>
        </w:rPr>
        <w:t>*P &lt; 0.05, **P &lt; 0.01, ***P &lt; 0.001</w:t>
      </w:r>
      <w:r w:rsidR="00CB574A">
        <w:rPr>
          <w:rFonts w:ascii="Times New Roman Regular" w:eastAsia="等线" w:hAnsi="Times New Roman Regular" w:cs="Times New Roman Regular" w:hint="eastAsia"/>
          <w:sz w:val="24"/>
        </w:rPr>
        <w:t>,</w:t>
      </w:r>
      <w:r w:rsidR="00CB574A" w:rsidRPr="006638BC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by one</w:t>
      </w:r>
      <w:r w:rsidR="00CB574A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way ANOVA followed by Tukey’s post hoc test</w:t>
      </w:r>
      <w:r w:rsidR="00CB574A" w:rsidRPr="006638BC">
        <w:rPr>
          <w:rFonts w:hint="eastAsia"/>
          <w:sz w:val="24"/>
        </w:rPr>
        <w:t>.</w:t>
      </w:r>
    </w:p>
    <w:p w14:paraId="0DAC0231" w14:textId="77777777" w:rsidR="00A436B2" w:rsidRDefault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>
        <w:rPr>
          <w:rFonts w:eastAsiaTheme="minorEastAsia"/>
          <w:b/>
          <w:bCs/>
          <w:sz w:val="24"/>
          <w:shd w:val="clear" w:color="auto" w:fill="FFFFFF"/>
        </w:rPr>
        <w:br w:type="page"/>
      </w:r>
    </w:p>
    <w:p w14:paraId="56E63649" w14:textId="7E408E9C" w:rsidR="00A436B2" w:rsidRPr="000C7AD5" w:rsidRDefault="00A436B2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lastRenderedPageBreak/>
        <w:t>Figure S</w:t>
      </w:r>
      <w:r>
        <w:rPr>
          <w:rFonts w:eastAsiaTheme="minorEastAsia" w:hint="eastAsia"/>
          <w:b/>
          <w:bCs/>
          <w:sz w:val="24"/>
          <w:shd w:val="clear" w:color="auto" w:fill="FFFFFF"/>
        </w:rPr>
        <w:t>5</w:t>
      </w:r>
    </w:p>
    <w:p w14:paraId="58BD71A6" w14:textId="2F06CB31" w:rsidR="00A436B2" w:rsidRDefault="00CB574A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182C6DFA" wp14:editId="02490E5B">
            <wp:extent cx="5270500" cy="2572385"/>
            <wp:effectExtent l="0" t="0" r="6350" b="0"/>
            <wp:docPr id="14578789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2FE9D" w14:textId="5B5FF1A0" w:rsidR="00A436B2" w:rsidRPr="00270749" w:rsidRDefault="00A436B2" w:rsidP="00270749">
      <w:pPr>
        <w:widowControl/>
        <w:spacing w:line="360" w:lineRule="auto"/>
        <w:rPr>
          <w:sz w:val="24"/>
        </w:rPr>
      </w:pPr>
      <w:r w:rsidRPr="00030716">
        <w:rPr>
          <w:rFonts w:eastAsiaTheme="minorEastAsia" w:hint="eastAsia"/>
          <w:b/>
          <w:bCs/>
          <w:sz w:val="24"/>
          <w:shd w:val="clear" w:color="auto" w:fill="FFFFFF"/>
        </w:rPr>
        <w:t>Figure S5</w:t>
      </w:r>
      <w:r w:rsidRPr="00030716">
        <w:rPr>
          <w:rFonts w:hint="eastAsia"/>
          <w:b/>
          <w:sz w:val="24"/>
        </w:rPr>
        <w:t xml:space="preserve">. </w:t>
      </w:r>
      <w:r w:rsidRPr="00030716">
        <w:rPr>
          <w:rFonts w:eastAsiaTheme="minorEastAsia"/>
          <w:b/>
          <w:sz w:val="24"/>
          <w:shd w:val="clear" w:color="auto" w:fill="FFFFFF"/>
        </w:rPr>
        <w:t>SIK2 regulates the activation of AIM2</w:t>
      </w:r>
      <w:r>
        <w:rPr>
          <w:rFonts w:eastAsiaTheme="minorEastAsia" w:hint="eastAsia"/>
          <w:b/>
          <w:sz w:val="24"/>
          <w:shd w:val="clear" w:color="auto" w:fill="FFFFFF"/>
        </w:rPr>
        <w:t xml:space="preserve"> in vitro</w:t>
      </w:r>
      <w:r w:rsidRPr="00030716">
        <w:rPr>
          <w:rFonts w:eastAsiaTheme="minorEastAsia"/>
          <w:b/>
          <w:bCs/>
          <w:sz w:val="24"/>
          <w:shd w:val="clear" w:color="auto" w:fill="FFFFFF"/>
        </w:rPr>
        <w:t xml:space="preserve">. </w:t>
      </w:r>
      <w:r w:rsidRPr="00030716">
        <w:rPr>
          <w:rFonts w:eastAsiaTheme="minorEastAsia"/>
          <w:sz w:val="24"/>
          <w:shd w:val="clear" w:color="auto" w:fill="FFFFFF"/>
        </w:rPr>
        <w:t>(A-</w:t>
      </w:r>
      <w:r>
        <w:rPr>
          <w:rFonts w:eastAsiaTheme="minorEastAsia" w:hint="eastAsia"/>
          <w:sz w:val="24"/>
          <w:shd w:val="clear" w:color="auto" w:fill="FFFFFF"/>
        </w:rPr>
        <w:t>B</w:t>
      </w:r>
      <w:r w:rsidRPr="00030716">
        <w:rPr>
          <w:rFonts w:eastAsiaTheme="minorEastAsia"/>
          <w:sz w:val="24"/>
          <w:shd w:val="clear" w:color="auto" w:fill="FFFFFF"/>
        </w:rPr>
        <w:t xml:space="preserve">) </w:t>
      </w:r>
      <w:r w:rsidRPr="00030716">
        <w:rPr>
          <w:sz w:val="24"/>
        </w:rPr>
        <w:t xml:space="preserve">Immunofluorescence staining for </w:t>
      </w:r>
      <w:r>
        <w:rPr>
          <w:rFonts w:hint="eastAsia"/>
          <w:sz w:val="24"/>
        </w:rPr>
        <w:t>AIM2</w:t>
      </w:r>
      <w:r w:rsidRPr="00030716">
        <w:rPr>
          <w:sz w:val="24"/>
        </w:rPr>
        <w:t xml:space="preserve"> and statistical analysis</w:t>
      </w:r>
      <w:r w:rsidRPr="00030716">
        <w:rPr>
          <w:rFonts w:hint="eastAsia"/>
          <w:sz w:val="24"/>
        </w:rPr>
        <w:t xml:space="preserve"> in </w:t>
      </w:r>
      <w:r w:rsidRPr="00030716">
        <w:rPr>
          <w:sz w:val="24"/>
        </w:rPr>
        <w:t>BV2 cells in each group</w:t>
      </w:r>
      <w:r w:rsidRPr="00030716">
        <w:rPr>
          <w:rFonts w:hint="eastAsia"/>
          <w:sz w:val="24"/>
        </w:rPr>
        <w:t xml:space="preserve"> as above designed, </w:t>
      </w:r>
      <w:r w:rsidR="00EB3DCC">
        <w:rPr>
          <w:rFonts w:hint="eastAsia"/>
          <w:sz w:val="24"/>
        </w:rPr>
        <w:t xml:space="preserve">cells were treated with TBHP or ARN-3236 for 6 hours, </w:t>
      </w:r>
      <w:r w:rsidRPr="006638BC">
        <w:rPr>
          <w:sz w:val="24"/>
        </w:rPr>
        <w:t>n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>=</w:t>
      </w:r>
      <w:r w:rsidRPr="006638BC">
        <w:rPr>
          <w:rFonts w:hint="eastAsia"/>
          <w:sz w:val="24"/>
        </w:rPr>
        <w:t xml:space="preserve"> 5 </w:t>
      </w:r>
      <w:r w:rsidRPr="006638BC">
        <w:rPr>
          <w:sz w:val="24"/>
        </w:rPr>
        <w:t xml:space="preserve">independent cultures </w:t>
      </w:r>
      <w:r w:rsidRPr="006638BC">
        <w:rPr>
          <w:rFonts w:hint="eastAsia"/>
          <w:sz w:val="24"/>
        </w:rPr>
        <w:t>per group</w:t>
      </w:r>
      <w:r>
        <w:rPr>
          <w:rFonts w:hint="eastAsia"/>
          <w:sz w:val="24"/>
        </w:rPr>
        <w:t xml:space="preserve">, </w:t>
      </w:r>
      <w:r w:rsidRPr="00030716">
        <w:rPr>
          <w:sz w:val="24"/>
        </w:rPr>
        <w:t xml:space="preserve">scale bar = 50 μm. Data were expressed as means ± SD. 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Significance: </w:t>
      </w:r>
      <w:r w:rsidR="00CB574A" w:rsidRPr="006638BC">
        <w:rPr>
          <w:sz w:val="24"/>
        </w:rPr>
        <w:t>N</w:t>
      </w:r>
      <w:r w:rsidR="00CB574A">
        <w:rPr>
          <w:rFonts w:hint="eastAsia"/>
          <w:sz w:val="24"/>
        </w:rPr>
        <w:t>S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 </w:t>
      </w:r>
      <w:r w:rsidR="00CB574A" w:rsidRPr="006638BC">
        <w:rPr>
          <w:sz w:val="24"/>
        </w:rPr>
        <w:t>P&gt;0.05</w:t>
      </w:r>
      <w:r w:rsidR="00CB574A">
        <w:rPr>
          <w:rFonts w:hint="eastAsia"/>
          <w:sz w:val="24"/>
        </w:rPr>
        <w:t xml:space="preserve">, </w:t>
      </w:r>
      <w:r w:rsidR="00CB574A">
        <w:rPr>
          <w:rFonts w:ascii="Times New Roman Regular" w:eastAsia="等线" w:hAnsi="Times New Roman Regular" w:cs="Times New Roman Regular"/>
          <w:sz w:val="24"/>
        </w:rPr>
        <w:t>*P &lt; 0.05, **P &lt; 0.01, ***P &lt; 0.001</w:t>
      </w:r>
      <w:r w:rsidR="00CB574A">
        <w:rPr>
          <w:rFonts w:ascii="Times New Roman Regular" w:eastAsia="等线" w:hAnsi="Times New Roman Regular" w:cs="Times New Roman Regular" w:hint="eastAsia"/>
          <w:sz w:val="24"/>
        </w:rPr>
        <w:t>,</w:t>
      </w:r>
      <w:r w:rsidR="00CB574A" w:rsidRPr="006638BC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by one</w:t>
      </w:r>
      <w:r w:rsidR="00CB574A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way ANOVA followed by Tukey’s post hoc test</w:t>
      </w:r>
      <w:r w:rsidR="00CB574A" w:rsidRPr="006638BC">
        <w:rPr>
          <w:rFonts w:hint="eastAsia"/>
          <w:sz w:val="24"/>
        </w:rPr>
        <w:t>.</w:t>
      </w:r>
    </w:p>
    <w:p w14:paraId="139EEC93" w14:textId="77777777" w:rsidR="00A436B2" w:rsidRDefault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>
        <w:rPr>
          <w:rFonts w:eastAsiaTheme="minorEastAsia"/>
          <w:b/>
          <w:bCs/>
          <w:sz w:val="24"/>
          <w:shd w:val="clear" w:color="auto" w:fill="FFFFFF"/>
        </w:rPr>
        <w:br w:type="page"/>
      </w:r>
    </w:p>
    <w:p w14:paraId="575EB782" w14:textId="7FFC7845" w:rsidR="00A436B2" w:rsidRPr="000C7AD5" w:rsidRDefault="00A436B2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lastRenderedPageBreak/>
        <w:t>Figure S6</w:t>
      </w:r>
    </w:p>
    <w:p w14:paraId="67B2D469" w14:textId="31762FFE" w:rsidR="00A436B2" w:rsidRDefault="00CB574A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13A4AA14" wp14:editId="00D83A81">
            <wp:extent cx="5270500" cy="2911475"/>
            <wp:effectExtent l="0" t="0" r="6350" b="3175"/>
            <wp:docPr id="749559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60327" w14:textId="12CDDEAB" w:rsidR="00A436B2" w:rsidRPr="00EB3DCC" w:rsidRDefault="00A436B2" w:rsidP="00CB574A">
      <w:pPr>
        <w:widowControl/>
        <w:spacing w:line="360" w:lineRule="auto"/>
        <w:rPr>
          <w:rFonts w:eastAsiaTheme="minorEastAsia"/>
          <w:sz w:val="24"/>
          <w:shd w:val="clear" w:color="auto" w:fill="FFFFFF"/>
        </w:rPr>
      </w:pPr>
      <w:r w:rsidRPr="00030716">
        <w:rPr>
          <w:rFonts w:eastAsiaTheme="minorEastAsia" w:hint="eastAsia"/>
          <w:b/>
          <w:bCs/>
          <w:sz w:val="24"/>
          <w:shd w:val="clear" w:color="auto" w:fill="FFFFFF"/>
        </w:rPr>
        <w:t>Figure S</w:t>
      </w:r>
      <w:r>
        <w:rPr>
          <w:rFonts w:eastAsiaTheme="minorEastAsia" w:hint="eastAsia"/>
          <w:b/>
          <w:bCs/>
          <w:sz w:val="24"/>
          <w:shd w:val="clear" w:color="auto" w:fill="FFFFFF"/>
        </w:rPr>
        <w:t>6</w:t>
      </w:r>
      <w:r w:rsidRPr="00030716">
        <w:rPr>
          <w:rFonts w:hint="eastAsia"/>
          <w:b/>
          <w:sz w:val="24"/>
        </w:rPr>
        <w:t xml:space="preserve">. </w:t>
      </w:r>
      <w:r w:rsidRPr="00030716">
        <w:rPr>
          <w:rFonts w:eastAsiaTheme="minorEastAsia"/>
          <w:b/>
          <w:sz w:val="24"/>
          <w:shd w:val="clear" w:color="auto" w:fill="FFFFFF"/>
        </w:rPr>
        <w:t xml:space="preserve">SIK2 regulates the activation of </w:t>
      </w:r>
      <w:r w:rsidRPr="00030716">
        <w:rPr>
          <w:rFonts w:eastAsiaTheme="minorEastAsia" w:hint="eastAsia"/>
          <w:b/>
          <w:sz w:val="24"/>
          <w:shd w:val="clear" w:color="auto" w:fill="FFFFFF"/>
        </w:rPr>
        <w:t>neuroinflammation in vitro</w:t>
      </w:r>
      <w:r w:rsidRPr="00030716">
        <w:rPr>
          <w:rFonts w:eastAsiaTheme="minorEastAsia"/>
          <w:b/>
          <w:bCs/>
          <w:sz w:val="24"/>
          <w:shd w:val="clear" w:color="auto" w:fill="FFFFFF"/>
        </w:rPr>
        <w:t xml:space="preserve">. </w:t>
      </w:r>
      <w:r w:rsidRPr="00030716">
        <w:rPr>
          <w:rFonts w:eastAsiaTheme="minorEastAsia"/>
          <w:sz w:val="24"/>
          <w:shd w:val="clear" w:color="auto" w:fill="FFFFFF"/>
        </w:rPr>
        <w:t>(A-</w:t>
      </w:r>
      <w:r w:rsidRPr="00030716">
        <w:rPr>
          <w:rFonts w:eastAsiaTheme="minorEastAsia" w:hint="eastAsia"/>
          <w:sz w:val="24"/>
          <w:shd w:val="clear" w:color="auto" w:fill="FFFFFF"/>
        </w:rPr>
        <w:t>C</w:t>
      </w:r>
      <w:r w:rsidRPr="00030716">
        <w:rPr>
          <w:rFonts w:eastAsiaTheme="minorEastAsia"/>
          <w:sz w:val="24"/>
          <w:shd w:val="clear" w:color="auto" w:fill="FFFFFF"/>
        </w:rPr>
        <w:t>)</w:t>
      </w:r>
      <w:r w:rsidRPr="00030716">
        <w:rPr>
          <w:color w:val="EE0000"/>
          <w:sz w:val="24"/>
        </w:rPr>
        <w:t xml:space="preserve"> </w:t>
      </w:r>
      <w:r w:rsidRPr="00030716">
        <w:rPr>
          <w:rFonts w:eastAsiaTheme="minorEastAsia"/>
          <w:sz w:val="24"/>
          <w:shd w:val="clear" w:color="auto" w:fill="FFFFFF"/>
        </w:rPr>
        <w:t xml:space="preserve">ELISA-based statistical evaluation of inflammatory cytokine levels in </w:t>
      </w:r>
      <w:r w:rsidRPr="00C97847">
        <w:rPr>
          <w:rFonts w:eastAsiaTheme="minorEastAsia"/>
          <w:sz w:val="24"/>
          <w:shd w:val="clear" w:color="auto" w:fill="FFFFFF"/>
        </w:rPr>
        <w:t>BV2 cell culture supernatant</w:t>
      </w:r>
      <w:r w:rsidRPr="00030716">
        <w:rPr>
          <w:rFonts w:eastAsiaTheme="minorEastAsia"/>
          <w:sz w:val="24"/>
          <w:shd w:val="clear" w:color="auto" w:fill="FFFFFF"/>
        </w:rPr>
        <w:t xml:space="preserve"> from the four groups, </w:t>
      </w:r>
      <w:r w:rsidR="00EB3DCC">
        <w:rPr>
          <w:rFonts w:eastAsiaTheme="minorEastAsia" w:hint="eastAsia"/>
          <w:sz w:val="24"/>
          <w:shd w:val="clear" w:color="auto" w:fill="FFFFFF"/>
        </w:rPr>
        <w:t xml:space="preserve">cells were </w:t>
      </w:r>
      <w:r w:rsidR="00EB3DCC">
        <w:rPr>
          <w:rFonts w:hint="eastAsia"/>
          <w:sz w:val="24"/>
        </w:rPr>
        <w:t xml:space="preserve">treated with TBHP or ARN-3236 for 6 hours, </w:t>
      </w:r>
      <w:r w:rsidRPr="006638BC">
        <w:rPr>
          <w:sz w:val="24"/>
        </w:rPr>
        <w:t>n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>=</w:t>
      </w:r>
      <w:r w:rsidRPr="006638BC">
        <w:rPr>
          <w:rFonts w:hint="eastAsia"/>
          <w:sz w:val="24"/>
        </w:rPr>
        <w:t xml:space="preserve"> 5 </w:t>
      </w:r>
      <w:r w:rsidRPr="006638BC">
        <w:rPr>
          <w:sz w:val="24"/>
        </w:rPr>
        <w:t xml:space="preserve">independent cultures </w:t>
      </w:r>
      <w:r w:rsidRPr="006638BC">
        <w:rPr>
          <w:rFonts w:hint="eastAsia"/>
          <w:sz w:val="24"/>
        </w:rPr>
        <w:t>per group</w:t>
      </w:r>
      <w:r w:rsidRPr="00030716">
        <w:rPr>
          <w:rFonts w:eastAsiaTheme="minorEastAsia" w:hint="eastAsia"/>
          <w:sz w:val="24"/>
          <w:shd w:val="clear" w:color="auto" w:fill="FFFFFF"/>
        </w:rPr>
        <w:t>. (</w:t>
      </w:r>
      <w:r>
        <w:rPr>
          <w:rFonts w:eastAsiaTheme="minorEastAsia" w:hint="eastAsia"/>
          <w:sz w:val="24"/>
          <w:shd w:val="clear" w:color="auto" w:fill="FFFFFF"/>
        </w:rPr>
        <w:t>D-G</w:t>
      </w:r>
      <w:r w:rsidRPr="00030716">
        <w:rPr>
          <w:rFonts w:eastAsiaTheme="minorEastAsia" w:hint="eastAsia"/>
          <w:sz w:val="24"/>
          <w:shd w:val="clear" w:color="auto" w:fill="FFFFFF"/>
        </w:rPr>
        <w:t>)</w:t>
      </w:r>
      <w:r w:rsidRPr="00030716">
        <w:rPr>
          <w:rFonts w:eastAsiaTheme="minorEastAsia"/>
          <w:sz w:val="24"/>
          <w:shd w:val="clear" w:color="auto" w:fill="FFFFFF"/>
        </w:rPr>
        <w:t xml:space="preserve"> qPCR analysis of inflammatory cytokine </w:t>
      </w:r>
      <w:r w:rsidRPr="00030716">
        <w:rPr>
          <w:rFonts w:eastAsiaTheme="minorEastAsia" w:hint="eastAsia"/>
          <w:sz w:val="24"/>
          <w:shd w:val="clear" w:color="auto" w:fill="FFFFFF"/>
        </w:rPr>
        <w:t xml:space="preserve">mRNA </w:t>
      </w:r>
      <w:r w:rsidRPr="00030716">
        <w:rPr>
          <w:rFonts w:eastAsiaTheme="minorEastAsia"/>
          <w:sz w:val="24"/>
          <w:shd w:val="clear" w:color="auto" w:fill="FFFFFF"/>
        </w:rPr>
        <w:t>levels</w:t>
      </w:r>
      <w:r w:rsidRPr="00030716">
        <w:rPr>
          <w:rFonts w:eastAsiaTheme="minorEastAsia" w:hint="eastAsia"/>
          <w:sz w:val="24"/>
          <w:shd w:val="clear" w:color="auto" w:fill="FFFFFF"/>
        </w:rPr>
        <w:t xml:space="preserve"> in the designed groups, </w:t>
      </w:r>
      <w:r w:rsidR="00EB3DCC">
        <w:rPr>
          <w:rFonts w:eastAsiaTheme="minorEastAsia" w:hint="eastAsia"/>
          <w:sz w:val="24"/>
          <w:shd w:val="clear" w:color="auto" w:fill="FFFFFF"/>
        </w:rPr>
        <w:t xml:space="preserve">cells were </w:t>
      </w:r>
      <w:r w:rsidR="00EB3DCC">
        <w:rPr>
          <w:rFonts w:hint="eastAsia"/>
          <w:sz w:val="24"/>
        </w:rPr>
        <w:t xml:space="preserve">treated with TBHP or ARN-3236 for 6 hours, </w:t>
      </w:r>
      <w:r w:rsidRPr="006638BC">
        <w:rPr>
          <w:sz w:val="24"/>
        </w:rPr>
        <w:t>n</w:t>
      </w:r>
      <w:r w:rsidRPr="006638BC">
        <w:rPr>
          <w:rFonts w:hint="eastAsia"/>
          <w:sz w:val="24"/>
        </w:rPr>
        <w:t xml:space="preserve"> </w:t>
      </w:r>
      <w:r w:rsidRPr="006638BC">
        <w:rPr>
          <w:sz w:val="24"/>
        </w:rPr>
        <w:t>=</w:t>
      </w:r>
      <w:r w:rsidRPr="006638BC">
        <w:rPr>
          <w:rFonts w:hint="eastAsia"/>
          <w:sz w:val="24"/>
        </w:rPr>
        <w:t xml:space="preserve"> 5 </w:t>
      </w:r>
      <w:r w:rsidRPr="006638BC">
        <w:rPr>
          <w:sz w:val="24"/>
        </w:rPr>
        <w:t xml:space="preserve">independent cultures </w:t>
      </w:r>
      <w:r w:rsidRPr="006638BC">
        <w:rPr>
          <w:rFonts w:hint="eastAsia"/>
          <w:sz w:val="24"/>
        </w:rPr>
        <w:t>per group</w:t>
      </w:r>
      <w:r>
        <w:rPr>
          <w:rFonts w:hint="eastAsia"/>
          <w:sz w:val="24"/>
        </w:rPr>
        <w:t xml:space="preserve">. </w:t>
      </w:r>
      <w:r w:rsidRPr="00030716">
        <w:rPr>
          <w:sz w:val="24"/>
        </w:rPr>
        <w:t>Data were expressed as means ± SD.</w:t>
      </w:r>
      <w:r>
        <w:rPr>
          <w:rFonts w:hint="eastAsia"/>
          <w:sz w:val="24"/>
        </w:rPr>
        <w:t xml:space="preserve"> </w:t>
      </w:r>
      <w:bookmarkStart w:id="3" w:name="_Hlk209983621"/>
      <w:bookmarkStart w:id="4" w:name="OLE_LINK10"/>
      <w:r w:rsidR="00CB574A">
        <w:rPr>
          <w:rFonts w:ascii="Times New Roman Regular" w:eastAsia="等线" w:hAnsi="Times New Roman Regular" w:cs="Times New Roman Regular"/>
          <w:sz w:val="24"/>
        </w:rPr>
        <w:t xml:space="preserve">Significance: </w:t>
      </w:r>
      <w:r w:rsidR="00CB574A" w:rsidRPr="006638BC">
        <w:rPr>
          <w:sz w:val="24"/>
        </w:rPr>
        <w:t>N</w:t>
      </w:r>
      <w:r w:rsidR="00CB574A">
        <w:rPr>
          <w:rFonts w:hint="eastAsia"/>
          <w:sz w:val="24"/>
        </w:rPr>
        <w:t>S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 </w:t>
      </w:r>
      <w:r w:rsidR="00CB574A" w:rsidRPr="006638BC">
        <w:rPr>
          <w:sz w:val="24"/>
        </w:rPr>
        <w:t>P&gt;0.05</w:t>
      </w:r>
      <w:r w:rsidR="00CB574A">
        <w:rPr>
          <w:rFonts w:hint="eastAsia"/>
          <w:sz w:val="24"/>
        </w:rPr>
        <w:t xml:space="preserve">, </w:t>
      </w:r>
      <w:r w:rsidR="00CB574A">
        <w:rPr>
          <w:rFonts w:ascii="Times New Roman Regular" w:eastAsia="等线" w:hAnsi="Times New Roman Regular" w:cs="Times New Roman Regular"/>
          <w:sz w:val="24"/>
        </w:rPr>
        <w:t>*P &lt; 0.05, **P &lt; 0.01, ***P &lt; 0.001</w:t>
      </w:r>
      <w:r w:rsidR="00CB574A">
        <w:rPr>
          <w:rFonts w:ascii="Times New Roman Regular" w:eastAsia="等线" w:hAnsi="Times New Roman Regular" w:cs="Times New Roman Regular" w:hint="eastAsia"/>
          <w:sz w:val="24"/>
        </w:rPr>
        <w:t>,</w:t>
      </w:r>
      <w:r w:rsidR="00CB574A" w:rsidRPr="006638BC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by one</w:t>
      </w:r>
      <w:r w:rsidR="00CB574A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way ANOVA followed by Tukey’s post hoc test</w:t>
      </w:r>
      <w:r w:rsidR="00CB574A">
        <w:rPr>
          <w:rFonts w:hint="eastAsia"/>
          <w:sz w:val="24"/>
        </w:rPr>
        <w:t>.</w:t>
      </w:r>
      <w:bookmarkEnd w:id="3"/>
      <w:r>
        <w:rPr>
          <w:rFonts w:eastAsiaTheme="minorEastAsia"/>
          <w:b/>
          <w:bCs/>
          <w:sz w:val="24"/>
          <w:shd w:val="clear" w:color="auto" w:fill="FFFFFF"/>
        </w:rPr>
        <w:br w:type="page"/>
      </w:r>
    </w:p>
    <w:bookmarkEnd w:id="4"/>
    <w:p w14:paraId="527974E1" w14:textId="70AEC2D9" w:rsidR="00A436B2" w:rsidRPr="000C7AD5" w:rsidRDefault="00A436B2" w:rsidP="00A436B2">
      <w:pPr>
        <w:widowControl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lastRenderedPageBreak/>
        <w:t>Figure S7</w:t>
      </w:r>
    </w:p>
    <w:p w14:paraId="1885BFB2" w14:textId="19330E94" w:rsidR="00A436B2" w:rsidRDefault="00CB574A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0BD2FEDF" wp14:editId="75EF8542">
            <wp:extent cx="4128135" cy="1501140"/>
            <wp:effectExtent l="0" t="0" r="5715" b="3810"/>
            <wp:docPr id="87079946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13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C3951" w14:textId="1B3F9D84" w:rsidR="00A436B2" w:rsidRPr="00C97847" w:rsidRDefault="00A436B2" w:rsidP="00CB574A">
      <w:pPr>
        <w:widowControl/>
        <w:spacing w:line="360" w:lineRule="auto"/>
        <w:rPr>
          <w:rFonts w:eastAsiaTheme="minorEastAsia"/>
          <w:sz w:val="24"/>
          <w:shd w:val="clear" w:color="auto" w:fill="FFFFFF"/>
        </w:rPr>
      </w:pPr>
      <w:r w:rsidRPr="00C97847">
        <w:rPr>
          <w:rFonts w:eastAsiaTheme="minorEastAsia" w:hint="eastAsia"/>
          <w:b/>
          <w:bCs/>
          <w:sz w:val="24"/>
          <w:shd w:val="clear" w:color="auto" w:fill="FFFFFF"/>
        </w:rPr>
        <w:t>Figure S</w:t>
      </w:r>
      <w:r>
        <w:rPr>
          <w:rFonts w:eastAsiaTheme="minorEastAsia" w:hint="eastAsia"/>
          <w:b/>
          <w:bCs/>
          <w:sz w:val="24"/>
          <w:shd w:val="clear" w:color="auto" w:fill="FFFFFF"/>
        </w:rPr>
        <w:t>7</w:t>
      </w:r>
      <w:r w:rsidRPr="00C97847">
        <w:rPr>
          <w:rFonts w:hint="eastAsia"/>
          <w:b/>
          <w:sz w:val="24"/>
        </w:rPr>
        <w:t xml:space="preserve">. </w:t>
      </w:r>
      <w:r w:rsidR="00CB574A" w:rsidRPr="00C97847">
        <w:rPr>
          <w:rFonts w:eastAsiaTheme="minorEastAsia"/>
          <w:b/>
          <w:sz w:val="24"/>
          <w:shd w:val="clear" w:color="auto" w:fill="FFFFFF"/>
        </w:rPr>
        <w:t>AAV transfection</w:t>
      </w:r>
      <w:r w:rsidR="00CB574A">
        <w:rPr>
          <w:rFonts w:hint="eastAsia"/>
          <w:b/>
          <w:sz w:val="24"/>
        </w:rPr>
        <w:t xml:space="preserve"> promotes microglia AIM2 activation. </w:t>
      </w:r>
      <w:r w:rsidR="00CB574A">
        <w:rPr>
          <w:rFonts w:eastAsiaTheme="minorEastAsia" w:hint="eastAsia"/>
          <w:sz w:val="24"/>
          <w:shd w:val="clear" w:color="auto" w:fill="FFFFFF"/>
        </w:rPr>
        <w:t>(</w:t>
      </w:r>
      <w:r>
        <w:rPr>
          <w:rFonts w:eastAsiaTheme="minorEastAsia" w:hint="eastAsia"/>
          <w:sz w:val="24"/>
          <w:shd w:val="clear" w:color="auto" w:fill="FFFFFF"/>
        </w:rPr>
        <w:t>A</w:t>
      </w:r>
      <w:r w:rsidR="00CB574A">
        <w:rPr>
          <w:rFonts w:eastAsiaTheme="minorEastAsia" w:hint="eastAsia"/>
          <w:sz w:val="24"/>
          <w:shd w:val="clear" w:color="auto" w:fill="FFFFFF"/>
        </w:rPr>
        <w:t>-B</w:t>
      </w:r>
      <w:r w:rsidRPr="00C97847">
        <w:rPr>
          <w:rFonts w:eastAsiaTheme="minorEastAsia"/>
          <w:sz w:val="24"/>
          <w:shd w:val="clear" w:color="auto" w:fill="FFFFFF"/>
        </w:rPr>
        <w:t>)</w:t>
      </w:r>
      <w:r w:rsidRPr="00C97847">
        <w:rPr>
          <w:color w:val="EE0000"/>
          <w:sz w:val="24"/>
        </w:rPr>
        <w:t xml:space="preserve"> </w:t>
      </w:r>
      <w:r w:rsidRPr="00C97847">
        <w:rPr>
          <w:rFonts w:eastAsiaTheme="minorEastAsia"/>
          <w:sz w:val="24"/>
          <w:shd w:val="clear" w:color="auto" w:fill="FFFFFF"/>
        </w:rPr>
        <w:t xml:space="preserve">Representative </w:t>
      </w:r>
      <w:r w:rsidRPr="00C97847">
        <w:rPr>
          <w:rFonts w:eastAsiaTheme="minorEastAsia" w:hint="eastAsia"/>
          <w:sz w:val="24"/>
          <w:shd w:val="clear" w:color="auto" w:fill="FFFFFF"/>
        </w:rPr>
        <w:t>i</w:t>
      </w:r>
      <w:r w:rsidRPr="00C97847">
        <w:rPr>
          <w:rFonts w:eastAsiaTheme="minorEastAsia"/>
          <w:sz w:val="24"/>
          <w:shd w:val="clear" w:color="auto" w:fill="FFFFFF"/>
        </w:rPr>
        <w:t xml:space="preserve">mmunofluorescence </w:t>
      </w:r>
      <w:r w:rsidRPr="00C97847">
        <w:rPr>
          <w:rFonts w:eastAsiaTheme="minorEastAsia" w:hint="eastAsia"/>
          <w:sz w:val="24"/>
          <w:shd w:val="clear" w:color="auto" w:fill="FFFFFF"/>
        </w:rPr>
        <w:t>staining</w:t>
      </w:r>
      <w:r w:rsidRPr="00C97847">
        <w:rPr>
          <w:rFonts w:eastAsiaTheme="minorEastAsia"/>
          <w:sz w:val="24"/>
          <w:shd w:val="clear" w:color="auto" w:fill="FFFFFF"/>
        </w:rPr>
        <w:t xml:space="preserve"> </w:t>
      </w:r>
      <w:r w:rsidR="00CB574A">
        <w:rPr>
          <w:rFonts w:eastAsiaTheme="minorEastAsia" w:hint="eastAsia"/>
          <w:sz w:val="24"/>
          <w:shd w:val="clear" w:color="auto" w:fill="FFFFFF"/>
        </w:rPr>
        <w:t xml:space="preserve">and </w:t>
      </w:r>
      <w:r w:rsidR="00CB574A" w:rsidRPr="00030716">
        <w:rPr>
          <w:rFonts w:eastAsiaTheme="minorEastAsia"/>
          <w:sz w:val="24"/>
          <w:shd w:val="clear" w:color="auto" w:fill="FFFFFF"/>
        </w:rPr>
        <w:t>statistical evaluation</w:t>
      </w:r>
      <w:r w:rsidR="00CB574A">
        <w:rPr>
          <w:rFonts w:eastAsiaTheme="minorEastAsia" w:hint="eastAsia"/>
          <w:sz w:val="24"/>
          <w:shd w:val="clear" w:color="auto" w:fill="FFFFFF"/>
        </w:rPr>
        <w:t xml:space="preserve"> </w:t>
      </w:r>
      <w:r w:rsidRPr="00C97847">
        <w:rPr>
          <w:rFonts w:eastAsiaTheme="minorEastAsia"/>
          <w:sz w:val="24"/>
          <w:shd w:val="clear" w:color="auto" w:fill="FFFFFF"/>
        </w:rPr>
        <w:t xml:space="preserve">of </w:t>
      </w:r>
      <w:r w:rsidR="00CB574A">
        <w:rPr>
          <w:rFonts w:eastAsiaTheme="minorEastAsia" w:hint="eastAsia"/>
          <w:sz w:val="24"/>
          <w:shd w:val="clear" w:color="auto" w:fill="FFFFFF"/>
        </w:rPr>
        <w:t>AIM2</w:t>
      </w:r>
      <w:r w:rsidRPr="00C97847">
        <w:rPr>
          <w:rFonts w:eastAsiaTheme="minorEastAsia" w:hint="eastAsia"/>
          <w:sz w:val="24"/>
          <w:shd w:val="clear" w:color="auto" w:fill="FFFFFF"/>
        </w:rPr>
        <w:t xml:space="preserve"> and Iba1</w:t>
      </w:r>
      <w:r w:rsidRPr="00C97847">
        <w:rPr>
          <w:rFonts w:eastAsiaTheme="minorEastAsia"/>
          <w:sz w:val="24"/>
          <w:shd w:val="clear" w:color="auto" w:fill="FFFFFF"/>
        </w:rPr>
        <w:t xml:space="preserve"> in </w:t>
      </w:r>
      <w:r w:rsidRPr="00C97847">
        <w:rPr>
          <w:rFonts w:eastAsiaTheme="minorEastAsia" w:hint="eastAsia"/>
          <w:sz w:val="24"/>
          <w:shd w:val="clear" w:color="auto" w:fill="FFFFFF"/>
        </w:rPr>
        <w:t xml:space="preserve">spinal cord </w:t>
      </w:r>
      <w:r w:rsidR="00CB574A">
        <w:rPr>
          <w:rFonts w:eastAsiaTheme="minorEastAsia" w:hint="eastAsia"/>
          <w:sz w:val="24"/>
          <w:shd w:val="clear" w:color="auto" w:fill="FFFFFF"/>
        </w:rPr>
        <w:t>in AAV-control and AAV-AIM2 groups</w:t>
      </w:r>
      <w:r w:rsidR="00EB3DCC">
        <w:rPr>
          <w:rFonts w:eastAsiaTheme="minorEastAsia" w:hint="eastAsia"/>
          <w:sz w:val="24"/>
          <w:shd w:val="clear" w:color="auto" w:fill="FFFFFF"/>
        </w:rPr>
        <w:t xml:space="preserve"> after three weeks </w:t>
      </w:r>
      <w:r w:rsidR="00EB3DCC" w:rsidRPr="00EB3DCC">
        <w:rPr>
          <w:rFonts w:eastAsiaTheme="minorEastAsia"/>
          <w:bCs/>
          <w:sz w:val="24"/>
          <w:shd w:val="clear" w:color="auto" w:fill="FFFFFF"/>
        </w:rPr>
        <w:t>transfection</w:t>
      </w:r>
      <w:r w:rsidR="00E703B3">
        <w:rPr>
          <w:rFonts w:eastAsiaTheme="minorEastAsia" w:hint="eastAsia"/>
          <w:sz w:val="24"/>
          <w:shd w:val="clear" w:color="auto" w:fill="FFFFFF"/>
        </w:rPr>
        <w:t xml:space="preserve">, </w:t>
      </w:r>
      <w:r w:rsidR="00E703B3" w:rsidRPr="00030716">
        <w:rPr>
          <w:sz w:val="24"/>
        </w:rPr>
        <w:t>n = 5 mice per group</w:t>
      </w:r>
      <w:r w:rsidR="00E703B3">
        <w:rPr>
          <w:rFonts w:hint="eastAsia"/>
          <w:sz w:val="24"/>
        </w:rPr>
        <w:t xml:space="preserve">, </w:t>
      </w:r>
      <w:r w:rsidR="00E703B3" w:rsidRPr="00030716">
        <w:rPr>
          <w:sz w:val="24"/>
        </w:rPr>
        <w:t>scale bar = 50 μm.</w:t>
      </w:r>
      <w:r w:rsidR="00E703B3">
        <w:rPr>
          <w:rFonts w:hint="eastAsia"/>
          <w:sz w:val="24"/>
        </w:rPr>
        <w:t xml:space="preserve"> </w:t>
      </w:r>
      <w:r w:rsidR="00CB574A" w:rsidRPr="00030716">
        <w:rPr>
          <w:sz w:val="24"/>
        </w:rPr>
        <w:t>Data were expressed as means ± SD.</w:t>
      </w:r>
      <w:r w:rsidR="00CB574A">
        <w:rPr>
          <w:rFonts w:hint="eastAsia"/>
          <w:sz w:val="24"/>
        </w:rPr>
        <w:t xml:space="preserve"> 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Significance: </w:t>
      </w:r>
      <w:r w:rsidR="00CB574A" w:rsidRPr="006638BC">
        <w:rPr>
          <w:sz w:val="24"/>
        </w:rPr>
        <w:t>N</w:t>
      </w:r>
      <w:r w:rsidR="00CB574A">
        <w:rPr>
          <w:rFonts w:hint="eastAsia"/>
          <w:sz w:val="24"/>
        </w:rPr>
        <w:t>S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 </w:t>
      </w:r>
      <w:r w:rsidR="00CB574A" w:rsidRPr="006638BC">
        <w:rPr>
          <w:sz w:val="24"/>
        </w:rPr>
        <w:t>P&gt;0.05</w:t>
      </w:r>
      <w:r w:rsidR="00CB574A">
        <w:rPr>
          <w:rFonts w:hint="eastAsia"/>
          <w:sz w:val="24"/>
        </w:rPr>
        <w:t xml:space="preserve">, </w:t>
      </w:r>
      <w:r w:rsidR="00CB574A">
        <w:rPr>
          <w:rFonts w:ascii="Times New Roman Regular" w:eastAsia="等线" w:hAnsi="Times New Roman Regular" w:cs="Times New Roman Regular"/>
          <w:sz w:val="24"/>
        </w:rPr>
        <w:t>*P &lt; 0.05, **P &lt; 0.01, ***P &lt; 0.001</w:t>
      </w:r>
      <w:r w:rsidR="00CB574A">
        <w:rPr>
          <w:rFonts w:ascii="Times New Roman Regular" w:eastAsia="等线" w:hAnsi="Times New Roman Regular" w:cs="Times New Roman Regular" w:hint="eastAsia"/>
          <w:sz w:val="24"/>
        </w:rPr>
        <w:t xml:space="preserve">, by </w:t>
      </w:r>
      <w:bookmarkStart w:id="5" w:name="_Hlk209982798"/>
      <w:r w:rsidR="00CB574A" w:rsidRPr="009D6B8E">
        <w:rPr>
          <w:rFonts w:eastAsia="Cambria"/>
          <w:sz w:val="24"/>
          <w:shd w:val="clear" w:color="auto" w:fill="FFFFFF"/>
        </w:rPr>
        <w:t>Student's unpaired t</w:t>
      </w:r>
      <w:r w:rsidR="00CB574A" w:rsidRPr="009D6B8E">
        <w:rPr>
          <w:rFonts w:eastAsia="Cambria"/>
          <w:sz w:val="24"/>
        </w:rPr>
        <w:t xml:space="preserve"> </w:t>
      </w:r>
      <w:r w:rsidR="00CB574A" w:rsidRPr="009D6B8E">
        <w:rPr>
          <w:rFonts w:eastAsia="Cambria"/>
          <w:sz w:val="24"/>
          <w:shd w:val="clear" w:color="auto" w:fill="FFFFFF"/>
        </w:rPr>
        <w:t>test</w:t>
      </w:r>
      <w:r w:rsidR="00CB574A">
        <w:rPr>
          <w:rFonts w:eastAsiaTheme="minorEastAsia" w:hint="eastAsia"/>
          <w:sz w:val="24"/>
          <w:shd w:val="clear" w:color="auto" w:fill="FFFFFF"/>
        </w:rPr>
        <w:t>.</w:t>
      </w:r>
      <w:bookmarkEnd w:id="5"/>
    </w:p>
    <w:p w14:paraId="1CDFB2DE" w14:textId="77777777" w:rsidR="00A436B2" w:rsidRDefault="00A436B2" w:rsidP="00A436B2">
      <w:pPr>
        <w:widowControl/>
        <w:jc w:val="center"/>
        <w:rPr>
          <w:rFonts w:eastAsiaTheme="minorEastAsia"/>
          <w:sz w:val="24"/>
          <w:shd w:val="clear" w:color="auto" w:fill="FFFFFF"/>
        </w:rPr>
      </w:pPr>
    </w:p>
    <w:p w14:paraId="2F6AF32F" w14:textId="77777777" w:rsidR="00A436B2" w:rsidRDefault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>
        <w:rPr>
          <w:rFonts w:eastAsiaTheme="minorEastAsia"/>
          <w:b/>
          <w:bCs/>
          <w:sz w:val="24"/>
          <w:shd w:val="clear" w:color="auto" w:fill="FFFFFF"/>
        </w:rPr>
        <w:br w:type="page"/>
      </w:r>
    </w:p>
    <w:p w14:paraId="4CDDAB57" w14:textId="1E9AB052" w:rsidR="00A436B2" w:rsidRPr="000C7AD5" w:rsidRDefault="00A436B2" w:rsidP="00A436B2">
      <w:pPr>
        <w:widowControl/>
        <w:jc w:val="left"/>
        <w:rPr>
          <w:rFonts w:eastAsiaTheme="minorEastAsia"/>
          <w:b/>
          <w:bCs/>
          <w:sz w:val="24"/>
          <w:shd w:val="clear" w:color="auto" w:fill="FFFFFF"/>
        </w:rPr>
      </w:pPr>
      <w:r w:rsidRPr="000C7AD5">
        <w:rPr>
          <w:rFonts w:eastAsiaTheme="minorEastAsia" w:hint="eastAsia"/>
          <w:b/>
          <w:bCs/>
          <w:sz w:val="24"/>
          <w:shd w:val="clear" w:color="auto" w:fill="FFFFFF"/>
        </w:rPr>
        <w:lastRenderedPageBreak/>
        <w:t>Figure S8</w:t>
      </w:r>
    </w:p>
    <w:p w14:paraId="6F030763" w14:textId="6FD867F5" w:rsidR="00A436B2" w:rsidRDefault="00CB574A" w:rsidP="00A436B2">
      <w:pPr>
        <w:widowControl/>
        <w:jc w:val="left"/>
        <w:rPr>
          <w:rFonts w:eastAsiaTheme="minorEastAsia"/>
          <w:sz w:val="24"/>
          <w:shd w:val="clear" w:color="auto" w:fill="FFFFFF"/>
        </w:rPr>
      </w:pPr>
      <w:r>
        <w:rPr>
          <w:noProof/>
        </w:rPr>
        <w:drawing>
          <wp:inline distT="0" distB="0" distL="0" distR="0" wp14:anchorId="70C014AD" wp14:editId="1053B265">
            <wp:extent cx="5270500" cy="3252470"/>
            <wp:effectExtent l="0" t="0" r="6350" b="5080"/>
            <wp:docPr id="2709674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1456C" w14:textId="76239419" w:rsidR="00144BDE" w:rsidRPr="00CB574A" w:rsidRDefault="00A436B2" w:rsidP="00CB574A">
      <w:pPr>
        <w:widowControl/>
        <w:spacing w:line="360" w:lineRule="auto"/>
        <w:rPr>
          <w:rFonts w:eastAsiaTheme="minorEastAsia"/>
          <w:b/>
          <w:bCs/>
          <w:sz w:val="24"/>
          <w:shd w:val="clear" w:color="auto" w:fill="FFFFFF"/>
        </w:rPr>
      </w:pPr>
      <w:r w:rsidRPr="00C97847">
        <w:rPr>
          <w:rFonts w:eastAsiaTheme="minorEastAsia" w:hint="eastAsia"/>
          <w:b/>
          <w:bCs/>
          <w:sz w:val="24"/>
          <w:shd w:val="clear" w:color="auto" w:fill="FFFFFF"/>
        </w:rPr>
        <w:t>Figure S8</w:t>
      </w:r>
      <w:r w:rsidRPr="00C97847">
        <w:rPr>
          <w:rFonts w:hint="eastAsia"/>
          <w:b/>
          <w:sz w:val="24"/>
        </w:rPr>
        <w:t xml:space="preserve">. </w:t>
      </w:r>
      <w:r w:rsidRPr="00C97847">
        <w:rPr>
          <w:rFonts w:eastAsiaTheme="minorEastAsia"/>
          <w:b/>
          <w:sz w:val="24"/>
          <w:shd w:val="clear" w:color="auto" w:fill="FFFFFF"/>
        </w:rPr>
        <w:t>Overexpression of AIM2 reversed the protective effect of ARN</w:t>
      </w:r>
      <w:r w:rsidRPr="00C97847">
        <w:rPr>
          <w:rFonts w:eastAsiaTheme="minorEastAsia" w:hint="eastAsia"/>
          <w:b/>
          <w:sz w:val="24"/>
          <w:shd w:val="clear" w:color="auto" w:fill="FFFFFF"/>
        </w:rPr>
        <w:t>-</w:t>
      </w:r>
      <w:r w:rsidRPr="00C97847">
        <w:rPr>
          <w:rFonts w:eastAsiaTheme="minorEastAsia"/>
          <w:b/>
          <w:sz w:val="24"/>
          <w:shd w:val="clear" w:color="auto" w:fill="FFFFFF"/>
        </w:rPr>
        <w:t>3236</w:t>
      </w:r>
      <w:r w:rsidR="00CB574A" w:rsidRPr="00CB574A">
        <w:rPr>
          <w:rFonts w:eastAsiaTheme="minorEastAsia"/>
          <w:b/>
          <w:sz w:val="24"/>
          <w:shd w:val="clear" w:color="auto" w:fill="FFFFFF"/>
        </w:rPr>
        <w:t xml:space="preserve"> </w:t>
      </w:r>
      <w:r w:rsidR="00CB574A" w:rsidRPr="00C97847">
        <w:rPr>
          <w:rFonts w:eastAsiaTheme="minorEastAsia"/>
          <w:b/>
          <w:sz w:val="24"/>
          <w:shd w:val="clear" w:color="auto" w:fill="FFFFFF"/>
        </w:rPr>
        <w:t>after SCI</w:t>
      </w:r>
      <w:r w:rsidRPr="00C97847">
        <w:rPr>
          <w:rFonts w:eastAsiaTheme="minorEastAsia"/>
          <w:b/>
          <w:bCs/>
          <w:sz w:val="24"/>
          <w:shd w:val="clear" w:color="auto" w:fill="FFFFFF"/>
        </w:rPr>
        <w:t xml:space="preserve">. </w:t>
      </w:r>
      <w:r w:rsidRPr="00C97847">
        <w:rPr>
          <w:rFonts w:eastAsiaTheme="minorEastAsia"/>
          <w:sz w:val="24"/>
          <w:shd w:val="clear" w:color="auto" w:fill="FFFFFF"/>
        </w:rPr>
        <w:t>(A-</w:t>
      </w:r>
      <w:r w:rsidRPr="00C97847">
        <w:rPr>
          <w:rFonts w:eastAsiaTheme="minorEastAsia" w:hint="eastAsia"/>
          <w:sz w:val="24"/>
          <w:shd w:val="clear" w:color="auto" w:fill="FFFFFF"/>
        </w:rPr>
        <w:t>C</w:t>
      </w:r>
      <w:r w:rsidRPr="00C97847">
        <w:rPr>
          <w:rFonts w:eastAsiaTheme="minorEastAsia"/>
          <w:sz w:val="24"/>
          <w:shd w:val="clear" w:color="auto" w:fill="FFFFFF"/>
        </w:rPr>
        <w:t>)</w:t>
      </w:r>
      <w:r w:rsidRPr="00C97847">
        <w:rPr>
          <w:color w:val="EE0000"/>
          <w:sz w:val="24"/>
        </w:rPr>
        <w:t xml:space="preserve"> </w:t>
      </w:r>
      <w:r w:rsidRPr="00C97847">
        <w:rPr>
          <w:rFonts w:eastAsiaTheme="minorEastAsia"/>
          <w:sz w:val="24"/>
          <w:shd w:val="clear" w:color="auto" w:fill="FFFFFF"/>
        </w:rPr>
        <w:t>ELISA-based statistical evaluation of inflammatory cytokine levels in injured spinal cords from the four groups at 3 dpi,</w:t>
      </w:r>
      <w:r w:rsidRPr="00C97847">
        <w:rPr>
          <w:rFonts w:eastAsiaTheme="minorEastAsia" w:hint="eastAsia"/>
          <w:sz w:val="24"/>
          <w:shd w:val="clear" w:color="auto" w:fill="FFFFFF"/>
        </w:rPr>
        <w:t xml:space="preserve"> </w:t>
      </w:r>
      <w:r w:rsidRPr="00C97847">
        <w:rPr>
          <w:sz w:val="24"/>
        </w:rPr>
        <w:t>n</w:t>
      </w:r>
      <w:r w:rsidRPr="00C97847">
        <w:rPr>
          <w:rFonts w:hint="eastAsia"/>
          <w:sz w:val="24"/>
        </w:rPr>
        <w:t xml:space="preserve"> </w:t>
      </w:r>
      <w:r w:rsidRPr="00C97847">
        <w:rPr>
          <w:sz w:val="24"/>
        </w:rPr>
        <w:t>=</w:t>
      </w:r>
      <w:r w:rsidRPr="00C97847">
        <w:rPr>
          <w:rFonts w:hint="eastAsia"/>
          <w:sz w:val="24"/>
        </w:rPr>
        <w:t xml:space="preserve"> 5 mice</w:t>
      </w:r>
      <w:r w:rsidRPr="00C97847">
        <w:rPr>
          <w:sz w:val="24"/>
        </w:rPr>
        <w:t xml:space="preserve"> </w:t>
      </w:r>
      <w:r w:rsidRPr="00C97847">
        <w:rPr>
          <w:rFonts w:hint="eastAsia"/>
          <w:sz w:val="24"/>
        </w:rPr>
        <w:t>per group</w:t>
      </w:r>
      <w:r w:rsidRPr="00C97847">
        <w:rPr>
          <w:rFonts w:eastAsiaTheme="minorEastAsia" w:hint="eastAsia"/>
          <w:sz w:val="24"/>
          <w:shd w:val="clear" w:color="auto" w:fill="FFFFFF"/>
        </w:rPr>
        <w:t>. (D-G)</w:t>
      </w:r>
      <w:r w:rsidRPr="00C97847">
        <w:rPr>
          <w:rFonts w:eastAsiaTheme="minorEastAsia"/>
          <w:sz w:val="24"/>
          <w:shd w:val="clear" w:color="auto" w:fill="FFFFFF"/>
        </w:rPr>
        <w:t xml:space="preserve"> qPCR analysis of inflammatory cytokine </w:t>
      </w:r>
      <w:r w:rsidRPr="00C97847">
        <w:rPr>
          <w:rFonts w:eastAsiaTheme="minorEastAsia" w:hint="eastAsia"/>
          <w:sz w:val="24"/>
          <w:shd w:val="clear" w:color="auto" w:fill="FFFFFF"/>
        </w:rPr>
        <w:t xml:space="preserve">mRNA </w:t>
      </w:r>
      <w:r w:rsidRPr="00C97847">
        <w:rPr>
          <w:rFonts w:eastAsiaTheme="minorEastAsia"/>
          <w:sz w:val="24"/>
          <w:shd w:val="clear" w:color="auto" w:fill="FFFFFF"/>
        </w:rPr>
        <w:t>levels</w:t>
      </w:r>
      <w:r w:rsidRPr="00C97847">
        <w:rPr>
          <w:rFonts w:eastAsiaTheme="minorEastAsia" w:hint="eastAsia"/>
          <w:sz w:val="24"/>
          <w:shd w:val="clear" w:color="auto" w:fill="FFFFFF"/>
        </w:rPr>
        <w:t xml:space="preserve"> in the designed groups</w:t>
      </w:r>
      <w:r w:rsidR="00EB3DCC">
        <w:rPr>
          <w:rFonts w:eastAsiaTheme="minorEastAsia" w:hint="eastAsia"/>
          <w:sz w:val="24"/>
          <w:shd w:val="clear" w:color="auto" w:fill="FFFFFF"/>
        </w:rPr>
        <w:t xml:space="preserve"> </w:t>
      </w:r>
      <w:r w:rsidR="00EB3DCC" w:rsidRPr="00C97847">
        <w:rPr>
          <w:rFonts w:eastAsiaTheme="minorEastAsia"/>
          <w:sz w:val="24"/>
          <w:shd w:val="clear" w:color="auto" w:fill="FFFFFF"/>
        </w:rPr>
        <w:t>at 3 dpi</w:t>
      </w:r>
      <w:r w:rsidRPr="00C97847">
        <w:rPr>
          <w:rFonts w:eastAsiaTheme="minorEastAsia" w:hint="eastAsia"/>
          <w:sz w:val="24"/>
          <w:shd w:val="clear" w:color="auto" w:fill="FFFFFF"/>
        </w:rPr>
        <w:t xml:space="preserve">, </w:t>
      </w:r>
      <w:r w:rsidRPr="00C97847">
        <w:rPr>
          <w:sz w:val="24"/>
        </w:rPr>
        <w:t>n</w:t>
      </w:r>
      <w:r w:rsidRPr="00C97847">
        <w:rPr>
          <w:rFonts w:hint="eastAsia"/>
          <w:sz w:val="24"/>
        </w:rPr>
        <w:t xml:space="preserve"> </w:t>
      </w:r>
      <w:r w:rsidRPr="00C97847">
        <w:rPr>
          <w:sz w:val="24"/>
        </w:rPr>
        <w:t>=</w:t>
      </w:r>
      <w:r w:rsidRPr="00C97847">
        <w:rPr>
          <w:rFonts w:hint="eastAsia"/>
          <w:sz w:val="24"/>
        </w:rPr>
        <w:t xml:space="preserve"> 5 mice</w:t>
      </w:r>
      <w:r w:rsidRPr="00C97847">
        <w:rPr>
          <w:sz w:val="24"/>
        </w:rPr>
        <w:t xml:space="preserve"> </w:t>
      </w:r>
      <w:r w:rsidRPr="00C97847">
        <w:rPr>
          <w:rFonts w:hint="eastAsia"/>
          <w:sz w:val="24"/>
        </w:rPr>
        <w:t>per group</w:t>
      </w:r>
      <w:r w:rsidRPr="00C97847">
        <w:rPr>
          <w:rFonts w:eastAsiaTheme="minorEastAsia" w:hint="eastAsia"/>
          <w:sz w:val="24"/>
          <w:shd w:val="clear" w:color="auto" w:fill="FFFFFF"/>
        </w:rPr>
        <w:t>.</w:t>
      </w:r>
      <w:r w:rsidRPr="00C97847">
        <w:rPr>
          <w:rFonts w:hint="eastAsia"/>
          <w:sz w:val="24"/>
        </w:rPr>
        <w:t xml:space="preserve"> </w:t>
      </w:r>
      <w:r w:rsidRPr="00030716">
        <w:rPr>
          <w:sz w:val="24"/>
        </w:rPr>
        <w:t>Data were expressed as means ± SD.</w:t>
      </w:r>
      <w:r>
        <w:rPr>
          <w:rFonts w:hint="eastAsia"/>
          <w:sz w:val="24"/>
        </w:rPr>
        <w:t xml:space="preserve"> 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Significance: </w:t>
      </w:r>
      <w:r w:rsidR="00CB574A" w:rsidRPr="006638BC">
        <w:rPr>
          <w:sz w:val="24"/>
        </w:rPr>
        <w:t>N</w:t>
      </w:r>
      <w:r w:rsidR="00CB574A">
        <w:rPr>
          <w:rFonts w:hint="eastAsia"/>
          <w:sz w:val="24"/>
        </w:rPr>
        <w:t>S</w:t>
      </w:r>
      <w:r w:rsidR="00CB574A">
        <w:rPr>
          <w:rFonts w:ascii="Times New Roman Regular" w:eastAsia="等线" w:hAnsi="Times New Roman Regular" w:cs="Times New Roman Regular"/>
          <w:sz w:val="24"/>
        </w:rPr>
        <w:t xml:space="preserve"> </w:t>
      </w:r>
      <w:r w:rsidR="00CB574A" w:rsidRPr="006638BC">
        <w:rPr>
          <w:sz w:val="24"/>
        </w:rPr>
        <w:t>P&gt;0.05</w:t>
      </w:r>
      <w:r w:rsidR="00CB574A">
        <w:rPr>
          <w:rFonts w:hint="eastAsia"/>
          <w:sz w:val="24"/>
        </w:rPr>
        <w:t xml:space="preserve">, </w:t>
      </w:r>
      <w:r w:rsidR="00CB574A">
        <w:rPr>
          <w:rFonts w:ascii="Times New Roman Regular" w:eastAsia="等线" w:hAnsi="Times New Roman Regular" w:cs="Times New Roman Regular"/>
          <w:sz w:val="24"/>
        </w:rPr>
        <w:t>*P &lt; 0.05, **P &lt; 0.01, ***P &lt; 0.001</w:t>
      </w:r>
      <w:r w:rsidR="00CB574A">
        <w:rPr>
          <w:rFonts w:ascii="Times New Roman Regular" w:eastAsia="等线" w:hAnsi="Times New Roman Regular" w:cs="Times New Roman Regular" w:hint="eastAsia"/>
          <w:sz w:val="24"/>
        </w:rPr>
        <w:t>,</w:t>
      </w:r>
      <w:r w:rsidR="00CB574A" w:rsidRPr="006638BC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by one</w:t>
      </w:r>
      <w:r w:rsidR="00CB574A">
        <w:rPr>
          <w:rFonts w:hint="eastAsia"/>
          <w:sz w:val="24"/>
        </w:rPr>
        <w:t xml:space="preserve"> </w:t>
      </w:r>
      <w:r w:rsidR="00CB574A" w:rsidRPr="006638BC">
        <w:rPr>
          <w:sz w:val="24"/>
        </w:rPr>
        <w:t>way ANOVA followed by Tukey’s post hoc test</w:t>
      </w:r>
      <w:r w:rsidR="00CB574A">
        <w:rPr>
          <w:rFonts w:hint="eastAsia"/>
          <w:sz w:val="24"/>
        </w:rPr>
        <w:t>.</w:t>
      </w:r>
    </w:p>
    <w:sectPr w:rsidR="00144BDE" w:rsidRPr="00CB574A" w:rsidSect="00A436B2">
      <w:footerReference w:type="default" r:id="rId14"/>
      <w:pgSz w:w="11906" w:h="16838"/>
      <w:pgMar w:top="1440" w:right="1803" w:bottom="1440" w:left="1803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67AEB" w14:textId="77777777" w:rsidR="00885FFA" w:rsidRDefault="00885FFA" w:rsidP="00A436B2">
      <w:r>
        <w:separator/>
      </w:r>
    </w:p>
  </w:endnote>
  <w:endnote w:type="continuationSeparator" w:id="0">
    <w:p w14:paraId="21B5C01B" w14:textId="77777777" w:rsidR="00885FFA" w:rsidRDefault="00885FFA" w:rsidP="00A4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Arial-BoldMT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07830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43BA732" w14:textId="77777777" w:rsidR="00A436B2" w:rsidRDefault="00A436B2">
            <w:pPr>
              <w:pStyle w:val="af0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8A02ED" w14:textId="77777777" w:rsidR="00A436B2" w:rsidRDefault="00A436B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1498B" w14:textId="77777777" w:rsidR="00885FFA" w:rsidRDefault="00885FFA" w:rsidP="00A436B2">
      <w:r>
        <w:separator/>
      </w:r>
    </w:p>
  </w:footnote>
  <w:footnote w:type="continuationSeparator" w:id="0">
    <w:p w14:paraId="17065E2C" w14:textId="77777777" w:rsidR="00885FFA" w:rsidRDefault="00885FFA" w:rsidP="00A43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C51"/>
    <w:rsid w:val="00004C51"/>
    <w:rsid w:val="00084B78"/>
    <w:rsid w:val="00144BDE"/>
    <w:rsid w:val="00270749"/>
    <w:rsid w:val="003A1C3B"/>
    <w:rsid w:val="00467BD4"/>
    <w:rsid w:val="004B17FC"/>
    <w:rsid w:val="00555E04"/>
    <w:rsid w:val="00634FCE"/>
    <w:rsid w:val="00764DC5"/>
    <w:rsid w:val="008108E5"/>
    <w:rsid w:val="008117D9"/>
    <w:rsid w:val="00885FFA"/>
    <w:rsid w:val="008863E3"/>
    <w:rsid w:val="00997339"/>
    <w:rsid w:val="009B79B7"/>
    <w:rsid w:val="00A436B2"/>
    <w:rsid w:val="00B80169"/>
    <w:rsid w:val="00C36D81"/>
    <w:rsid w:val="00CB574A"/>
    <w:rsid w:val="00CF33CA"/>
    <w:rsid w:val="00D7285B"/>
    <w:rsid w:val="00E45DA0"/>
    <w:rsid w:val="00E703B3"/>
    <w:rsid w:val="00EB3DCC"/>
    <w:rsid w:val="00EF3D9E"/>
    <w:rsid w:val="00F5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97512"/>
  <w15:chartTrackingRefBased/>
  <w15:docId w15:val="{76CAD1BA-4653-4B08-8496-A0A88F88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6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04C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4C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C5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C5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4C5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4C5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4C5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4C5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4C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4C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4C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4C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4C5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04C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4C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4C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4C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4C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4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4C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4C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4C5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004C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4C5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004C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4C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004C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4C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436B2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436B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A436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A436B2"/>
    <w:rPr>
      <w:sz w:val="18"/>
      <w:szCs w:val="18"/>
    </w:rPr>
  </w:style>
  <w:style w:type="paragraph" w:styleId="af2">
    <w:name w:val="Normal (Web)"/>
    <w:basedOn w:val="a"/>
    <w:qFormat/>
    <w:rsid w:val="00A436B2"/>
    <w:pPr>
      <w:spacing w:beforeAutospacing="1" w:afterAutospacing="1"/>
      <w:jc w:val="left"/>
    </w:pPr>
    <w:rPr>
      <w:kern w:val="0"/>
      <w:sz w:val="24"/>
    </w:rPr>
  </w:style>
  <w:style w:type="table" w:styleId="af3">
    <w:name w:val="Table Grid"/>
    <w:basedOn w:val="a1"/>
    <w:qFormat/>
    <w:rsid w:val="00A436B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【正文】"/>
    <w:basedOn w:val="a"/>
    <w:autoRedefine/>
    <w:qFormat/>
    <w:rsid w:val="00A436B2"/>
    <w:pPr>
      <w:spacing w:line="520" w:lineRule="exact"/>
    </w:pPr>
    <w:rPr>
      <w:sz w:val="28"/>
    </w:rPr>
  </w:style>
  <w:style w:type="character" w:styleId="af5">
    <w:name w:val="line number"/>
    <w:basedOn w:val="a0"/>
    <w:uiPriority w:val="99"/>
    <w:semiHidden/>
    <w:unhideWhenUsed/>
    <w:rsid w:val="00A43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Li</dc:creator>
  <cp:keywords/>
  <dc:description/>
  <cp:lastModifiedBy>Yao Li</cp:lastModifiedBy>
  <cp:revision>11</cp:revision>
  <dcterms:created xsi:type="dcterms:W3CDTF">2025-09-25T13:51:00Z</dcterms:created>
  <dcterms:modified xsi:type="dcterms:W3CDTF">2025-09-28T12:53:00Z</dcterms:modified>
</cp:coreProperties>
</file>