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CCF5C" w14:textId="1C3626CB" w:rsidR="00A66109" w:rsidRDefault="00A66109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D60CCA">
        <w:rPr>
          <w:rFonts w:ascii="Times New Roman" w:eastAsia="宋体" w:hAnsi="Times New Roman" w:cs="Times New Roman"/>
          <w:sz w:val="24"/>
          <w:szCs w:val="24"/>
        </w:rPr>
        <w:t>SAH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 w:rsidR="00D924C8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   </w:t>
      </w:r>
      <w:r w:rsidRPr="00D60CCA">
        <w:rPr>
          <w:rFonts w:ascii="Times New Roman" w:eastAsia="宋体" w:hAnsi="Times New Roman" w:cs="Times New Roman"/>
          <w:sz w:val="24"/>
          <w:szCs w:val="24"/>
        </w:rPr>
        <w:t>subarachnoid hemorrhage</w:t>
      </w:r>
    </w:p>
    <w:p w14:paraId="07456151" w14:textId="0745220F" w:rsidR="001C2BB0" w:rsidRDefault="001C2BB0" w:rsidP="00673E59">
      <w:pPr>
        <w:spacing w:line="480" w:lineRule="auto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/>
          <w:sz w:val="24"/>
          <w:szCs w:val="24"/>
        </w:rPr>
        <w:t>SD</w:t>
      </w:r>
      <w:r w:rsidR="00A66109">
        <w:rPr>
          <w:rFonts w:ascii="Times New Roman" w:eastAsia="宋体" w:hAnsi="Times New Roman" w:cs="Times New Roman"/>
          <w:sz w:val="24"/>
          <w:szCs w:val="24"/>
        </w:rPr>
        <w:t xml:space="preserve">    </w:t>
      </w:r>
      <w:r w:rsidR="00D924C8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 w:rsidRPr="00A276B5">
        <w:rPr>
          <w:rFonts w:ascii="Times New Roman" w:eastAsia="宋体" w:hAnsi="Times New Roman" w:cs="Times New Roman"/>
          <w:sz w:val="24"/>
          <w:szCs w:val="28"/>
        </w:rPr>
        <w:t>Sprague-Dawley</w:t>
      </w:r>
    </w:p>
    <w:p w14:paraId="46960157" w14:textId="025B652F" w:rsidR="00A66109" w:rsidRDefault="00A66109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D60CCA">
        <w:rPr>
          <w:rFonts w:ascii="Times New Roman" w:eastAsia="宋体" w:hAnsi="Times New Roman" w:cs="Times New Roman"/>
          <w:sz w:val="24"/>
          <w:szCs w:val="24"/>
        </w:rPr>
        <w:t>SIRT2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 w:rsidR="00D924C8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3B154E">
        <w:rPr>
          <w:rFonts w:ascii="Times New Roman" w:eastAsia="宋体" w:hAnsi="Times New Roman" w:cs="Times New Roman"/>
          <w:sz w:val="24"/>
          <w:szCs w:val="24"/>
        </w:rPr>
        <w:t>sirtuin 2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3B9116A9" w14:textId="533CD324" w:rsidR="001C2BB0" w:rsidRDefault="001C2BB0" w:rsidP="00673E59">
      <w:pPr>
        <w:spacing w:line="480" w:lineRule="auto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/>
          <w:sz w:val="24"/>
          <w:szCs w:val="24"/>
        </w:rPr>
        <w:t>LAP</w:t>
      </w:r>
      <w:r w:rsidR="00D924C8">
        <w:rPr>
          <w:rFonts w:ascii="Times New Roman" w:eastAsia="宋体" w:hAnsi="Times New Roman" w:cs="Times New Roman"/>
          <w:sz w:val="24"/>
          <w:szCs w:val="24"/>
        </w:rPr>
        <w:t xml:space="preserve">  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  <w:r w:rsidR="00D924C8">
        <w:rPr>
          <w:rFonts w:ascii="Times New Roman" w:eastAsia="宋体" w:hAnsi="Times New Roman" w:cs="Times New Roman"/>
          <w:sz w:val="24"/>
          <w:szCs w:val="24"/>
        </w:rPr>
        <w:t xml:space="preserve">   </w:t>
      </w:r>
      <w:r w:rsidRPr="00A276B5">
        <w:rPr>
          <w:rFonts w:ascii="Times New Roman" w:eastAsia="宋体" w:hAnsi="Times New Roman" w:cs="Times New Roman"/>
          <w:sz w:val="24"/>
          <w:szCs w:val="28"/>
        </w:rPr>
        <w:t xml:space="preserve">LC3-associated phagocytosis </w:t>
      </w:r>
    </w:p>
    <w:p w14:paraId="373B7BD7" w14:textId="52BB09A7" w:rsidR="00A66109" w:rsidRDefault="001C2BB0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S</w:t>
      </w:r>
      <w:r w:rsidR="00A66109" w:rsidRPr="009D4149">
        <w:rPr>
          <w:rFonts w:ascii="Times New Roman" w:eastAsia="宋体" w:hAnsi="Times New Roman" w:cs="Times New Roman"/>
          <w:sz w:val="24"/>
          <w:szCs w:val="24"/>
        </w:rPr>
        <w:t>BI</w:t>
      </w:r>
      <w:r w:rsidR="00A66109">
        <w:rPr>
          <w:rFonts w:ascii="Times New Roman" w:eastAsia="宋体" w:hAnsi="Times New Roman" w:cs="Times New Roman"/>
          <w:sz w:val="24"/>
          <w:szCs w:val="24"/>
        </w:rPr>
        <w:t xml:space="preserve">        </w:t>
      </w:r>
      <w:r w:rsidR="00D924C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66109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Second</w:t>
      </w:r>
      <w:r w:rsidR="00A66109" w:rsidRPr="009D4149">
        <w:rPr>
          <w:rFonts w:ascii="Times New Roman" w:eastAsia="宋体" w:hAnsi="Times New Roman" w:cs="Times New Roman"/>
          <w:sz w:val="24"/>
          <w:szCs w:val="24"/>
        </w:rPr>
        <w:t xml:space="preserve"> brain injury</w:t>
      </w:r>
    </w:p>
    <w:p w14:paraId="6C6E334B" w14:textId="6CBA8CB6" w:rsidR="001C2BB0" w:rsidRDefault="001C2BB0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8"/>
        </w:rPr>
        <w:t xml:space="preserve">CNS         </w:t>
      </w:r>
      <w:r w:rsidRPr="004054E0">
        <w:rPr>
          <w:rFonts w:ascii="Times New Roman" w:eastAsia="宋体" w:hAnsi="Times New Roman" w:cs="Times New Roman"/>
          <w:sz w:val="24"/>
          <w:szCs w:val="28"/>
        </w:rPr>
        <w:t>central nervous system</w:t>
      </w:r>
    </w:p>
    <w:p w14:paraId="129B15FB" w14:textId="3EF65DE6" w:rsidR="001C2BB0" w:rsidRDefault="001C2BB0" w:rsidP="00673E59">
      <w:pPr>
        <w:spacing w:line="480" w:lineRule="auto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/>
          <w:sz w:val="24"/>
          <w:szCs w:val="28"/>
        </w:rPr>
        <w:t xml:space="preserve">NRF2        </w:t>
      </w:r>
      <w:r w:rsidRPr="009B21D1">
        <w:rPr>
          <w:rFonts w:ascii="Times New Roman" w:eastAsia="宋体" w:hAnsi="Times New Roman" w:cs="Times New Roman"/>
          <w:sz w:val="24"/>
          <w:szCs w:val="28"/>
        </w:rPr>
        <w:t xml:space="preserve">Nuclear factor erythroid 2–related factor 2 </w:t>
      </w:r>
    </w:p>
    <w:p w14:paraId="0C7D13CE" w14:textId="3962520E" w:rsidR="001C2BB0" w:rsidRDefault="001C2BB0" w:rsidP="00673E59">
      <w:pPr>
        <w:spacing w:line="480" w:lineRule="auto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/>
          <w:sz w:val="24"/>
          <w:szCs w:val="21"/>
        </w:rPr>
        <w:t xml:space="preserve">CCA         </w:t>
      </w:r>
      <w:r w:rsidRPr="006D52D0">
        <w:rPr>
          <w:rFonts w:ascii="Times New Roman" w:eastAsia="宋体" w:hAnsi="Times New Roman"/>
          <w:sz w:val="24"/>
          <w:szCs w:val="21"/>
        </w:rPr>
        <w:t>common carotid artery</w:t>
      </w:r>
    </w:p>
    <w:p w14:paraId="57EB75AF" w14:textId="0789706F" w:rsidR="001C2BB0" w:rsidRDefault="001C2BB0" w:rsidP="00673E59">
      <w:pPr>
        <w:spacing w:line="480" w:lineRule="auto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/>
          <w:sz w:val="24"/>
          <w:szCs w:val="21"/>
        </w:rPr>
        <w:t xml:space="preserve">ECA         </w:t>
      </w:r>
      <w:r w:rsidRPr="006D52D0">
        <w:rPr>
          <w:rFonts w:ascii="Times New Roman" w:eastAsia="宋体" w:hAnsi="Times New Roman"/>
          <w:sz w:val="24"/>
          <w:szCs w:val="21"/>
        </w:rPr>
        <w:t>external carotid artery</w:t>
      </w:r>
    </w:p>
    <w:p w14:paraId="6CD39E84" w14:textId="01097453" w:rsidR="001C2BB0" w:rsidRDefault="001C2BB0" w:rsidP="00673E59">
      <w:pPr>
        <w:spacing w:line="480" w:lineRule="auto"/>
        <w:rPr>
          <w:rFonts w:ascii="Times New Roman" w:eastAsia="宋体" w:hAnsi="Times New Roman"/>
          <w:sz w:val="24"/>
          <w:szCs w:val="21"/>
        </w:rPr>
      </w:pPr>
      <w:r>
        <w:rPr>
          <w:rFonts w:ascii="Times New Roman" w:eastAsia="宋体" w:hAnsi="Times New Roman"/>
          <w:sz w:val="24"/>
          <w:szCs w:val="21"/>
        </w:rPr>
        <w:t xml:space="preserve">ICA          </w:t>
      </w:r>
      <w:r w:rsidRPr="006D52D0">
        <w:rPr>
          <w:rFonts w:ascii="Times New Roman" w:eastAsia="宋体" w:hAnsi="Times New Roman"/>
          <w:sz w:val="24"/>
          <w:szCs w:val="21"/>
        </w:rPr>
        <w:t>internal carotid artery</w:t>
      </w:r>
    </w:p>
    <w:p w14:paraId="18EA0851" w14:textId="65C1B068" w:rsidR="001C2BB0" w:rsidRDefault="001C2BB0" w:rsidP="00673E59">
      <w:pPr>
        <w:spacing w:line="480" w:lineRule="auto"/>
        <w:rPr>
          <w:rFonts w:ascii="Times New Roman" w:eastAsia="宋体" w:hAnsi="Times New Roman"/>
          <w:sz w:val="24"/>
          <w:szCs w:val="21"/>
        </w:rPr>
      </w:pPr>
      <w:r>
        <w:rPr>
          <w:rFonts w:ascii="Times New Roman" w:eastAsia="宋体" w:hAnsi="Times New Roman"/>
          <w:sz w:val="24"/>
          <w:szCs w:val="21"/>
        </w:rPr>
        <w:t xml:space="preserve">MCA         </w:t>
      </w:r>
      <w:r w:rsidRPr="006D52D0">
        <w:rPr>
          <w:rFonts w:ascii="Times New Roman" w:eastAsia="宋体" w:hAnsi="Times New Roman"/>
          <w:sz w:val="24"/>
          <w:szCs w:val="21"/>
        </w:rPr>
        <w:t xml:space="preserve">middle cerebral artery </w:t>
      </w:r>
    </w:p>
    <w:p w14:paraId="43F9F291" w14:textId="0578798B" w:rsidR="001C2BB0" w:rsidRDefault="001C2BB0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1C2BB0">
        <w:rPr>
          <w:rFonts w:ascii="Times New Roman" w:eastAsia="宋体" w:hAnsi="Times New Roman" w:cs="Times New Roman"/>
          <w:sz w:val="24"/>
          <w:szCs w:val="24"/>
        </w:rPr>
        <w:t>OxyHb</w:t>
      </w:r>
      <w:r w:rsidRPr="001C2BB0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 w:rsidRPr="001C2BB0">
        <w:rPr>
          <w:rFonts w:ascii="Times New Roman" w:eastAsia="宋体" w:hAnsi="Times New Roman" w:cs="Times New Roman"/>
          <w:sz w:val="24"/>
          <w:szCs w:val="24"/>
        </w:rPr>
        <w:t>oxygenated hemoglobin</w:t>
      </w:r>
    </w:p>
    <w:p w14:paraId="22E54B4B" w14:textId="3E345D25" w:rsidR="001C2BB0" w:rsidRDefault="001C2BB0" w:rsidP="00673E59">
      <w:pPr>
        <w:spacing w:line="480" w:lineRule="auto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/>
          <w:sz w:val="24"/>
          <w:szCs w:val="28"/>
        </w:rPr>
        <w:t xml:space="preserve">CCK-8       </w:t>
      </w:r>
      <w:r w:rsidRPr="0073018A">
        <w:rPr>
          <w:rFonts w:ascii="Times New Roman" w:eastAsia="宋体" w:hAnsi="Times New Roman" w:cs="Times New Roman"/>
          <w:sz w:val="24"/>
          <w:szCs w:val="28"/>
        </w:rPr>
        <w:t>Cell Counting Kit-8</w:t>
      </w:r>
    </w:p>
    <w:p w14:paraId="683B3FA0" w14:textId="36DB9AC8" w:rsidR="001C2BB0" w:rsidRPr="001C2BB0" w:rsidRDefault="001C2BB0" w:rsidP="00673E59">
      <w:pPr>
        <w:spacing w:line="480" w:lineRule="auto"/>
        <w:rPr>
          <w:rFonts w:ascii="Times New Roman" w:eastAsia="宋体" w:hAnsi="Times New Roman" w:cs="Times New Roman" w:hint="eastAsia"/>
          <w:sz w:val="24"/>
          <w:szCs w:val="28"/>
        </w:rPr>
      </w:pPr>
      <w:r>
        <w:rPr>
          <w:rFonts w:ascii="Times New Roman" w:eastAsia="宋体" w:hAnsi="Times New Roman" w:cs="Times New Roman"/>
          <w:sz w:val="24"/>
          <w:szCs w:val="28"/>
        </w:rPr>
        <w:t xml:space="preserve">LDH         </w:t>
      </w:r>
      <w:r w:rsidRPr="0073018A">
        <w:rPr>
          <w:rFonts w:ascii="Times New Roman" w:eastAsia="宋体" w:hAnsi="Times New Roman" w:cs="Times New Roman"/>
          <w:sz w:val="24"/>
          <w:szCs w:val="28"/>
        </w:rPr>
        <w:t xml:space="preserve">lactate dehydrogenase </w:t>
      </w:r>
    </w:p>
    <w:p w14:paraId="78125BD8" w14:textId="27811193" w:rsidR="00A66109" w:rsidRDefault="00A66109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9D4149">
        <w:rPr>
          <w:rFonts w:ascii="Times New Roman" w:eastAsia="宋体" w:hAnsi="Times New Roman" w:cs="Times New Roman"/>
          <w:sz w:val="24"/>
          <w:szCs w:val="24"/>
        </w:rPr>
        <w:t>BBB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</w:t>
      </w:r>
      <w:r w:rsidR="00D924C8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D4149">
        <w:rPr>
          <w:rFonts w:ascii="Times New Roman" w:eastAsia="宋体" w:hAnsi="Times New Roman" w:cs="Times New Roman"/>
          <w:sz w:val="24"/>
          <w:szCs w:val="24"/>
        </w:rPr>
        <w:t>blood-brain barrier</w:t>
      </w:r>
    </w:p>
    <w:p w14:paraId="1D8BF5E4" w14:textId="77B669C7" w:rsidR="001C2BB0" w:rsidRDefault="001C2BB0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TCA         </w:t>
      </w:r>
      <w:r w:rsidRPr="001C2BB0">
        <w:rPr>
          <w:rFonts w:ascii="Times New Roman" w:eastAsia="宋体" w:hAnsi="Times New Roman" w:cs="Times New Roman"/>
          <w:sz w:val="24"/>
          <w:szCs w:val="24"/>
        </w:rPr>
        <w:t xml:space="preserve">trichloroacetic acid </w:t>
      </w:r>
    </w:p>
    <w:p w14:paraId="518D0AD8" w14:textId="5E6B87A5" w:rsidR="001C2BB0" w:rsidRDefault="001C2BB0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TMT        </w:t>
      </w:r>
      <w:r w:rsidRPr="001C2BB0">
        <w:rPr>
          <w:rFonts w:ascii="Times New Roman" w:eastAsia="宋体" w:hAnsi="Times New Roman" w:cs="Times New Roman"/>
          <w:sz w:val="24"/>
          <w:szCs w:val="24"/>
        </w:rPr>
        <w:t>Tandem Mass Tag</w:t>
      </w:r>
    </w:p>
    <w:p w14:paraId="649CE72D" w14:textId="37C49F1C" w:rsidR="00A66109" w:rsidRDefault="00A66109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9D4149">
        <w:rPr>
          <w:rFonts w:ascii="Times New Roman" w:eastAsia="宋体" w:hAnsi="Times New Roman" w:cs="Times New Roman"/>
          <w:sz w:val="24"/>
          <w:szCs w:val="24"/>
        </w:rPr>
        <w:t>OxyHb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 w:rsidR="00D924C8">
        <w:rPr>
          <w:rFonts w:ascii="Times New Roman" w:eastAsia="宋体" w:hAnsi="Times New Roman" w:cs="Times New Roman"/>
          <w:sz w:val="24"/>
          <w:szCs w:val="24"/>
        </w:rPr>
        <w:t xml:space="preserve">  </w:t>
      </w:r>
      <w:r w:rsidRPr="009D4149">
        <w:rPr>
          <w:rFonts w:ascii="Times New Roman" w:eastAsia="宋体" w:hAnsi="Times New Roman" w:cs="Times New Roman"/>
          <w:sz w:val="24"/>
          <w:szCs w:val="24"/>
        </w:rPr>
        <w:t>Oxyhemoglobin</w:t>
      </w:r>
    </w:p>
    <w:p w14:paraId="135ADB53" w14:textId="7236A5EE" w:rsidR="00A66109" w:rsidRDefault="00A66109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9D4149">
        <w:rPr>
          <w:rFonts w:ascii="Times New Roman" w:eastAsia="宋体" w:hAnsi="Times New Roman" w:cs="Times New Roman"/>
          <w:sz w:val="24"/>
          <w:szCs w:val="24"/>
        </w:rPr>
        <w:t>PBS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 w:rsidR="00D924C8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  </w:t>
      </w:r>
      <w:r w:rsidR="00D924C8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phosphate-buffered saline</w:t>
      </w:r>
    </w:p>
    <w:p w14:paraId="15308057" w14:textId="2DE7F1C3" w:rsidR="00A66109" w:rsidRDefault="00A66109" w:rsidP="00673E59">
      <w:pPr>
        <w:tabs>
          <w:tab w:val="left" w:pos="1560"/>
        </w:tabs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9D4149">
        <w:rPr>
          <w:rFonts w:ascii="Times New Roman" w:eastAsia="宋体" w:hAnsi="Times New Roman" w:cs="Times New Roman"/>
          <w:sz w:val="24"/>
          <w:szCs w:val="24"/>
        </w:rPr>
        <w:t>TEM</w:t>
      </w:r>
      <w:r>
        <w:rPr>
          <w:rFonts w:ascii="Times New Roman" w:eastAsia="宋体" w:hAnsi="Times New Roman" w:cs="Times New Roman"/>
          <w:sz w:val="24"/>
          <w:szCs w:val="24"/>
        </w:rPr>
        <w:tab/>
      </w:r>
      <w:r w:rsidRPr="00A66109">
        <w:rPr>
          <w:rFonts w:ascii="Times New Roman" w:eastAsia="宋体" w:hAnsi="Times New Roman" w:cs="Times New Roman"/>
          <w:sz w:val="24"/>
          <w:szCs w:val="24"/>
        </w:rPr>
        <w:t>Transmission Electron micrograph</w:t>
      </w:r>
    </w:p>
    <w:p w14:paraId="7D23FE9E" w14:textId="1E14AC2A" w:rsidR="00A66109" w:rsidRDefault="00A66109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9D4149">
        <w:rPr>
          <w:rFonts w:ascii="Times New Roman" w:eastAsia="宋体" w:hAnsi="Times New Roman" w:cs="Times New Roman"/>
          <w:sz w:val="24"/>
          <w:szCs w:val="24"/>
        </w:rPr>
        <w:t>BCA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  </w:t>
      </w:r>
      <w:r w:rsidRPr="009D4149">
        <w:rPr>
          <w:rFonts w:ascii="Times New Roman" w:eastAsia="宋体" w:hAnsi="Times New Roman" w:cs="Times New Roman"/>
          <w:sz w:val="24"/>
          <w:szCs w:val="24"/>
        </w:rPr>
        <w:t>bicinchoninic acid</w:t>
      </w:r>
    </w:p>
    <w:p w14:paraId="1A1D9B7B" w14:textId="2188AAA8" w:rsidR="00A66109" w:rsidRDefault="00A66109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A66109">
        <w:rPr>
          <w:rFonts w:ascii="Times New Roman" w:eastAsia="宋体" w:hAnsi="Times New Roman" w:cs="Times New Roman"/>
          <w:sz w:val="24"/>
          <w:szCs w:val="24"/>
        </w:rPr>
        <w:t>ELISA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 w:rsidR="00D924C8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  </w:t>
      </w:r>
      <w:r w:rsidRPr="00A66109">
        <w:rPr>
          <w:rFonts w:ascii="Times New Roman" w:eastAsia="宋体" w:hAnsi="Times New Roman" w:cs="Times New Roman"/>
          <w:sz w:val="24"/>
          <w:szCs w:val="24"/>
        </w:rPr>
        <w:t>Enzyme-linked immunosorbent assay</w:t>
      </w:r>
    </w:p>
    <w:p w14:paraId="209BF6C7" w14:textId="24A43759" w:rsidR="00A66109" w:rsidRDefault="00A66109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A66109">
        <w:rPr>
          <w:rFonts w:ascii="Times New Roman" w:eastAsia="宋体" w:hAnsi="Times New Roman" w:cs="Times New Roman"/>
          <w:sz w:val="24"/>
          <w:szCs w:val="24"/>
        </w:rPr>
        <w:lastRenderedPageBreak/>
        <w:t>FJC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   </w:t>
      </w:r>
      <w:r w:rsidRPr="00A66109">
        <w:rPr>
          <w:rFonts w:ascii="Times New Roman" w:eastAsia="宋体" w:hAnsi="Times New Roman" w:cs="Times New Roman"/>
          <w:sz w:val="24"/>
          <w:szCs w:val="24"/>
        </w:rPr>
        <w:t>Fluoro-Jade C</w:t>
      </w:r>
    </w:p>
    <w:p w14:paraId="682FA5E4" w14:textId="79F04768" w:rsidR="00A66109" w:rsidRDefault="00A66109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A66109">
        <w:rPr>
          <w:rFonts w:ascii="Times New Roman" w:eastAsia="宋体" w:hAnsi="Times New Roman" w:cs="Times New Roman"/>
          <w:sz w:val="24"/>
          <w:szCs w:val="24"/>
        </w:rPr>
        <w:t>FCM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  </w:t>
      </w:r>
      <w:r w:rsidRPr="00A66109">
        <w:rPr>
          <w:rFonts w:ascii="Times New Roman" w:eastAsia="宋体" w:hAnsi="Times New Roman" w:cs="Times New Roman"/>
          <w:sz w:val="24"/>
          <w:szCs w:val="24"/>
        </w:rPr>
        <w:t>Flow cytometry</w:t>
      </w:r>
    </w:p>
    <w:p w14:paraId="11F0652F" w14:textId="27B06F51" w:rsidR="001C2BB0" w:rsidRDefault="008372A2" w:rsidP="00673E59">
      <w:pPr>
        <w:spacing w:line="480" w:lineRule="auto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/>
          <w:sz w:val="24"/>
          <w:szCs w:val="28"/>
        </w:rPr>
        <w:t xml:space="preserve">RPM         </w:t>
      </w:r>
      <w:r w:rsidR="001C2BB0" w:rsidRPr="00EA3E5C">
        <w:rPr>
          <w:rFonts w:ascii="Times New Roman" w:eastAsia="宋体" w:hAnsi="Times New Roman" w:cs="Times New Roman"/>
          <w:sz w:val="24"/>
          <w:szCs w:val="28"/>
        </w:rPr>
        <w:t xml:space="preserve">revolutions per minute </w:t>
      </w:r>
    </w:p>
    <w:p w14:paraId="0057D27C" w14:textId="4BC53DE7" w:rsidR="001C2BB0" w:rsidRDefault="008372A2" w:rsidP="001C2BB0">
      <w:pPr>
        <w:spacing w:line="480" w:lineRule="auto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/>
          <w:sz w:val="24"/>
          <w:szCs w:val="28"/>
        </w:rPr>
        <w:t xml:space="preserve">ROS         </w:t>
      </w:r>
      <w:r w:rsidR="001C2BB0" w:rsidRPr="005007C0">
        <w:rPr>
          <w:rFonts w:ascii="Times New Roman" w:eastAsia="宋体" w:hAnsi="Times New Roman" w:cs="Times New Roman"/>
          <w:sz w:val="24"/>
          <w:szCs w:val="28"/>
        </w:rPr>
        <w:t xml:space="preserve">reactive oxygen species </w:t>
      </w:r>
    </w:p>
    <w:p w14:paraId="0D76B514" w14:textId="164147AB" w:rsidR="001C2BB0" w:rsidRDefault="008372A2" w:rsidP="001C2BB0">
      <w:pPr>
        <w:spacing w:line="480" w:lineRule="auto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/>
          <w:sz w:val="24"/>
          <w:szCs w:val="28"/>
        </w:rPr>
        <w:t xml:space="preserve">AD          </w:t>
      </w:r>
      <w:r w:rsidR="001C2BB0" w:rsidRPr="005007C0">
        <w:rPr>
          <w:rFonts w:ascii="Times New Roman" w:eastAsia="宋体" w:hAnsi="Times New Roman" w:cs="Times New Roman"/>
          <w:sz w:val="24"/>
          <w:szCs w:val="28"/>
        </w:rPr>
        <w:t xml:space="preserve">Alzheimer’s disease </w:t>
      </w:r>
    </w:p>
    <w:p w14:paraId="39AA3A7B" w14:textId="0C748817" w:rsidR="001C2BB0" w:rsidRDefault="008372A2" w:rsidP="00673E59">
      <w:pPr>
        <w:spacing w:line="480" w:lineRule="auto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/>
          <w:sz w:val="24"/>
          <w:szCs w:val="28"/>
        </w:rPr>
        <w:t xml:space="preserve">TBI          </w:t>
      </w:r>
      <w:r w:rsidR="001C2BB0" w:rsidRPr="005007C0">
        <w:rPr>
          <w:rFonts w:ascii="Times New Roman" w:eastAsia="宋体" w:hAnsi="Times New Roman" w:cs="Times New Roman"/>
          <w:sz w:val="24"/>
          <w:szCs w:val="28"/>
        </w:rPr>
        <w:t xml:space="preserve">traumatic brain injury </w:t>
      </w:r>
    </w:p>
    <w:p w14:paraId="496A73CE" w14:textId="0CF3AC57" w:rsidR="001C2BB0" w:rsidRPr="001C2BB0" w:rsidRDefault="008372A2" w:rsidP="00673E5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8"/>
        </w:rPr>
        <w:t xml:space="preserve">ICH          </w:t>
      </w:r>
      <w:r w:rsidR="001C2BB0" w:rsidRPr="00196D7F">
        <w:rPr>
          <w:rFonts w:ascii="Times New Roman" w:eastAsia="宋体" w:hAnsi="Times New Roman" w:cs="Times New Roman"/>
          <w:sz w:val="24"/>
          <w:szCs w:val="28"/>
        </w:rPr>
        <w:t xml:space="preserve">intracerebral hemorrhage </w:t>
      </w:r>
    </w:p>
    <w:sectPr w:rsidR="001C2BB0" w:rsidRPr="001C2B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AF418" w14:textId="77777777" w:rsidR="00026D31" w:rsidRDefault="00026D31" w:rsidP="00A66109">
      <w:r>
        <w:separator/>
      </w:r>
    </w:p>
  </w:endnote>
  <w:endnote w:type="continuationSeparator" w:id="0">
    <w:p w14:paraId="068B9F1B" w14:textId="77777777" w:rsidR="00026D31" w:rsidRDefault="00026D31" w:rsidP="00A66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DD446" w14:textId="77777777" w:rsidR="00026D31" w:rsidRDefault="00026D31" w:rsidP="00A66109">
      <w:r>
        <w:separator/>
      </w:r>
    </w:p>
  </w:footnote>
  <w:footnote w:type="continuationSeparator" w:id="0">
    <w:p w14:paraId="4BF45E22" w14:textId="77777777" w:rsidR="00026D31" w:rsidRDefault="00026D31" w:rsidP="00A661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591"/>
    <w:rsid w:val="00026D31"/>
    <w:rsid w:val="001C2BB0"/>
    <w:rsid w:val="001C6591"/>
    <w:rsid w:val="0050708E"/>
    <w:rsid w:val="00517F1B"/>
    <w:rsid w:val="00673E59"/>
    <w:rsid w:val="008372A2"/>
    <w:rsid w:val="00A66109"/>
    <w:rsid w:val="00D924C8"/>
    <w:rsid w:val="00E012B2"/>
    <w:rsid w:val="00ED70F0"/>
    <w:rsid w:val="00F6240D"/>
    <w:rsid w:val="00FD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79B0E4"/>
  <w15:chartTrackingRefBased/>
  <w15:docId w15:val="{41DB034B-6857-4237-A71B-B30E65EC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1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661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61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661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</dc:creator>
  <cp:keywords/>
  <dc:description/>
  <cp:lastModifiedBy>bin</cp:lastModifiedBy>
  <cp:revision>7</cp:revision>
  <dcterms:created xsi:type="dcterms:W3CDTF">2023-10-29T14:58:00Z</dcterms:created>
  <dcterms:modified xsi:type="dcterms:W3CDTF">2025-08-11T16:38:00Z</dcterms:modified>
</cp:coreProperties>
</file>