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5" w:type="dxa"/>
        <w:tblLook w:val="04A0" w:firstRow="1" w:lastRow="0" w:firstColumn="1" w:lastColumn="0" w:noHBand="0" w:noVBand="1"/>
      </w:tblPr>
      <w:tblGrid>
        <w:gridCol w:w="3930"/>
        <w:gridCol w:w="1515"/>
        <w:gridCol w:w="1955"/>
        <w:gridCol w:w="1955"/>
      </w:tblGrid>
      <w:tr w:rsidR="00B10A30" w:rsidRPr="008F69F7" w14:paraId="2BAF9D52" w14:textId="77777777" w:rsidTr="00CF55D6">
        <w:trPr>
          <w:trHeight w:val="276"/>
        </w:trPr>
        <w:tc>
          <w:tcPr>
            <w:tcW w:w="74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56B6A6" w14:textId="77777777" w:rsidR="00B10A30" w:rsidRPr="008F69F7" w:rsidRDefault="00B10A30" w:rsidP="00CF55D6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14:ligatures w14:val="none"/>
              </w:rPr>
            </w:pPr>
            <w:r w:rsidRPr="008F69F7">
              <w:rPr>
                <w:rFonts w:eastAsia="DengXian" w:cs="Times New Roman"/>
                <w:b/>
                <w:bCs/>
                <w:color w:val="000000"/>
                <w:kern w:val="0"/>
                <w14:ligatures w14:val="none"/>
              </w:rPr>
              <w:t>Supplementary Table 3</w:t>
            </w:r>
            <w:r w:rsidRPr="008F69F7">
              <w:rPr>
                <w:rFonts w:eastAsia="DengXian" w:cs="Times New Roman" w:hint="eastAsia"/>
                <w:b/>
                <w:bCs/>
                <w:color w:val="000000"/>
                <w:kern w:val="0"/>
                <w14:ligatures w14:val="none"/>
              </w:rPr>
              <w:t>.</w:t>
            </w:r>
            <w:r w:rsidRPr="008F69F7">
              <w:rPr>
                <w:rFonts w:eastAsia="DengXian" w:cs="Times New Roman"/>
                <w:color w:val="000000"/>
                <w:kern w:val="0"/>
                <w14:ligatures w14:val="none"/>
              </w:rPr>
              <w:t xml:space="preserve"> Second antibodies used in the study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A9F882" w14:textId="77777777" w:rsidR="00B10A30" w:rsidRPr="008F69F7" w:rsidRDefault="00B10A30" w:rsidP="00CF55D6">
            <w:pPr>
              <w:spacing w:line="240" w:lineRule="auto"/>
              <w:jc w:val="center"/>
              <w:rPr>
                <w:rFonts w:eastAsia="DengXian" w:cs="Times New Roman"/>
                <w:b/>
                <w:bCs/>
                <w:color w:val="000000" w:themeColor="text1"/>
              </w:rPr>
            </w:pPr>
          </w:p>
        </w:tc>
      </w:tr>
      <w:tr w:rsidR="00B10A30" w:rsidRPr="008F69F7" w14:paraId="3D4B90DC" w14:textId="77777777" w:rsidTr="00CF55D6">
        <w:trPr>
          <w:trHeight w:val="276"/>
        </w:trPr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3323A4" w14:textId="77777777" w:rsidR="00B10A30" w:rsidRPr="008F69F7" w:rsidRDefault="00B10A30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Second antibodies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EAFDAE" w14:textId="77777777" w:rsidR="00B10A30" w:rsidRPr="008F69F7" w:rsidRDefault="00B10A30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Cat. No.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12D168" w14:textId="77777777" w:rsidR="00B10A30" w:rsidRPr="008F69F7" w:rsidRDefault="00B10A30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Company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F84A69" w14:textId="77777777" w:rsidR="00B10A30" w:rsidRPr="008F69F7" w:rsidRDefault="00B10A30" w:rsidP="00CF55D6">
            <w:pPr>
              <w:spacing w:line="240" w:lineRule="auto"/>
              <w:jc w:val="left"/>
              <w:rPr>
                <w:rFonts w:eastAsia="DengXian" w:cs="Times New Roman"/>
                <w:color w:val="000000" w:themeColor="text1"/>
              </w:rPr>
            </w:pPr>
            <w:r w:rsidRPr="008F69F7">
              <w:rPr>
                <w:rFonts w:eastAsia="DengXian" w:cs="Times New Roman"/>
                <w:color w:val="000000" w:themeColor="text1"/>
              </w:rPr>
              <w:t>Dilution</w:t>
            </w:r>
          </w:p>
        </w:tc>
      </w:tr>
      <w:tr w:rsidR="00B10A30" w:rsidRPr="008F69F7" w14:paraId="763DDE50" w14:textId="77777777" w:rsidTr="00CF55D6">
        <w:trPr>
          <w:trHeight w:val="312"/>
        </w:trPr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12549" w14:textId="77777777" w:rsidR="00B10A30" w:rsidRPr="008F69F7" w:rsidRDefault="00B10A30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Alexa Fluor 594-conjugated goat anti-rat IgG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0216F" w14:textId="77777777" w:rsidR="00B10A30" w:rsidRPr="008F69F7" w:rsidRDefault="00B10A30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A11007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F76D6" w14:textId="77777777" w:rsidR="00B10A30" w:rsidRPr="008F69F7" w:rsidRDefault="00B10A30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Invitrogen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EF5F0" w14:textId="77777777" w:rsidR="00B10A30" w:rsidRPr="008F69F7" w:rsidRDefault="00B10A30" w:rsidP="00CF55D6">
            <w:pPr>
              <w:spacing w:line="240" w:lineRule="auto"/>
              <w:jc w:val="left"/>
              <w:rPr>
                <w:rFonts w:eastAsia="DengXian" w:cs="Times New Roman"/>
                <w:color w:val="000000" w:themeColor="text1"/>
              </w:rPr>
            </w:pPr>
            <w:r w:rsidRPr="008F69F7">
              <w:rPr>
                <w:rFonts w:eastAsia="DengXian" w:cs="Times New Roman"/>
                <w:color w:val="000000" w:themeColor="text1"/>
              </w:rPr>
              <w:t>1:400</w:t>
            </w:r>
          </w:p>
        </w:tc>
      </w:tr>
      <w:tr w:rsidR="00B10A30" w:rsidRPr="008F69F7" w14:paraId="2AB206A0" w14:textId="77777777" w:rsidTr="00CF55D6">
        <w:trPr>
          <w:trHeight w:val="312"/>
        </w:trPr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69301" w14:textId="77777777" w:rsidR="00B10A30" w:rsidRPr="008F69F7" w:rsidRDefault="00B10A30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Alexa Fluor 488-conjugated goat anti-rabbit IgG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27597" w14:textId="77777777" w:rsidR="00B10A30" w:rsidRPr="008F69F7" w:rsidRDefault="00B10A30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A11034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5EEBA" w14:textId="77777777" w:rsidR="00B10A30" w:rsidRPr="008F69F7" w:rsidRDefault="00B10A30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Invitrogen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463B6" w14:textId="77777777" w:rsidR="00B10A30" w:rsidRPr="008F69F7" w:rsidRDefault="00B10A30" w:rsidP="00CF55D6">
            <w:pPr>
              <w:spacing w:line="240" w:lineRule="auto"/>
              <w:jc w:val="left"/>
              <w:rPr>
                <w:rFonts w:eastAsia="DengXian" w:cs="Times New Roman"/>
                <w:color w:val="000000" w:themeColor="text1"/>
              </w:rPr>
            </w:pPr>
            <w:r w:rsidRPr="008F69F7">
              <w:rPr>
                <w:rFonts w:eastAsia="DengXian" w:cs="Times New Roman"/>
                <w:color w:val="000000" w:themeColor="text1"/>
              </w:rPr>
              <w:t>1:400</w:t>
            </w:r>
          </w:p>
        </w:tc>
      </w:tr>
      <w:tr w:rsidR="00B10A30" w:rsidRPr="008F69F7" w14:paraId="55882837" w14:textId="77777777" w:rsidTr="00CF55D6">
        <w:trPr>
          <w:trHeight w:val="312"/>
        </w:trPr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4E2DF" w14:textId="77777777" w:rsidR="00B10A30" w:rsidRPr="008F69F7" w:rsidRDefault="00B10A30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Alexa Fluor 488 goat anti-mouse IgG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04812" w14:textId="77777777" w:rsidR="00B10A30" w:rsidRPr="008F69F7" w:rsidRDefault="00B10A30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A11029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9CA2E" w14:textId="77777777" w:rsidR="00B10A30" w:rsidRPr="008F69F7" w:rsidRDefault="00B10A30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Invitrogen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E3947" w14:textId="77777777" w:rsidR="00B10A30" w:rsidRPr="008F69F7" w:rsidRDefault="00B10A30" w:rsidP="00CF55D6">
            <w:pPr>
              <w:spacing w:line="240" w:lineRule="auto"/>
              <w:jc w:val="left"/>
              <w:rPr>
                <w:rFonts w:eastAsia="DengXian" w:cs="Times New Roman"/>
                <w:color w:val="000000" w:themeColor="text1"/>
              </w:rPr>
            </w:pPr>
            <w:r w:rsidRPr="008F69F7">
              <w:rPr>
                <w:rFonts w:eastAsia="DengXian" w:cs="Times New Roman"/>
                <w:color w:val="000000" w:themeColor="text1"/>
              </w:rPr>
              <w:t>1:400</w:t>
            </w:r>
          </w:p>
        </w:tc>
      </w:tr>
      <w:tr w:rsidR="00B10A30" w:rsidRPr="008F69F7" w14:paraId="4E3778FC" w14:textId="77777777" w:rsidTr="00CF55D6">
        <w:trPr>
          <w:trHeight w:val="312"/>
        </w:trPr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BB47F" w14:textId="77777777" w:rsidR="00B10A30" w:rsidRPr="008F69F7" w:rsidRDefault="00B10A30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 xml:space="preserve">Alexa Fluor® 488 </w:t>
            </w:r>
            <w:proofErr w:type="spellStart"/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AffiniPure</w:t>
            </w:r>
            <w:proofErr w:type="spellEnd"/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™ Donkey Anti-Goat IgG (H+L)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86945" w14:textId="77777777" w:rsidR="00B10A30" w:rsidRPr="008F69F7" w:rsidRDefault="00B10A30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705-545-147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B3C94" w14:textId="77777777" w:rsidR="00B10A30" w:rsidRPr="008F69F7" w:rsidRDefault="00B10A30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 xml:space="preserve">Jackson </w:t>
            </w:r>
            <w:proofErr w:type="spellStart"/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ImmunoResearch</w:t>
            </w:r>
            <w:proofErr w:type="spellEnd"/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FE2A9" w14:textId="77777777" w:rsidR="00B10A30" w:rsidRPr="008F69F7" w:rsidRDefault="00B10A30" w:rsidP="00CF55D6">
            <w:pPr>
              <w:spacing w:line="240" w:lineRule="auto"/>
              <w:jc w:val="left"/>
              <w:rPr>
                <w:rFonts w:eastAsia="DengXian" w:cs="Times New Roman"/>
                <w:color w:val="000000" w:themeColor="text1"/>
              </w:rPr>
            </w:pPr>
            <w:r w:rsidRPr="008F69F7">
              <w:rPr>
                <w:rFonts w:eastAsia="DengXian" w:cs="Times New Roman"/>
                <w:color w:val="000000" w:themeColor="text1"/>
              </w:rPr>
              <w:t>1:400</w:t>
            </w:r>
          </w:p>
        </w:tc>
      </w:tr>
      <w:tr w:rsidR="00B10A30" w:rsidRPr="008F69F7" w14:paraId="557F58CC" w14:textId="77777777" w:rsidTr="00CF55D6">
        <w:trPr>
          <w:trHeight w:val="312"/>
        </w:trPr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944AC" w14:textId="77777777" w:rsidR="00B10A30" w:rsidRPr="008F69F7" w:rsidRDefault="00B10A30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Alexa Fluor® 594 Streptavidin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C4E41" w14:textId="77777777" w:rsidR="00B10A30" w:rsidRPr="008F69F7" w:rsidRDefault="00B10A30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016-580-084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2F04E" w14:textId="77777777" w:rsidR="00B10A30" w:rsidRPr="008F69F7" w:rsidRDefault="00B10A30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 xml:space="preserve">Jackson </w:t>
            </w:r>
            <w:proofErr w:type="spellStart"/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ImmunoResearch</w:t>
            </w:r>
            <w:proofErr w:type="spellEnd"/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987E7" w14:textId="77777777" w:rsidR="00B10A30" w:rsidRPr="008F69F7" w:rsidRDefault="00B10A30" w:rsidP="00CF55D6">
            <w:pPr>
              <w:spacing w:line="240" w:lineRule="auto"/>
              <w:jc w:val="left"/>
              <w:rPr>
                <w:rFonts w:eastAsia="DengXian" w:cs="Times New Roman"/>
                <w:color w:val="000000" w:themeColor="text1"/>
              </w:rPr>
            </w:pPr>
            <w:r w:rsidRPr="008F69F7">
              <w:rPr>
                <w:rFonts w:eastAsia="DengXian" w:cs="Times New Roman"/>
                <w:color w:val="000000" w:themeColor="text1"/>
              </w:rPr>
              <w:t>1:200</w:t>
            </w:r>
          </w:p>
        </w:tc>
      </w:tr>
      <w:tr w:rsidR="00B10A30" w:rsidRPr="008F69F7" w14:paraId="6A981EFF" w14:textId="77777777" w:rsidTr="00CF55D6">
        <w:trPr>
          <w:trHeight w:val="312"/>
        </w:trPr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E6693" w14:textId="77777777" w:rsidR="00B10A30" w:rsidRPr="008F69F7" w:rsidRDefault="00B10A30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1CE6C" w14:textId="77777777" w:rsidR="00B10A30" w:rsidRPr="008F69F7" w:rsidRDefault="00B10A30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8E7D7" w14:textId="77777777" w:rsidR="00B10A30" w:rsidRPr="008F69F7" w:rsidRDefault="00B10A30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2FE72" w14:textId="77777777" w:rsidR="00B10A30" w:rsidRPr="008F69F7" w:rsidRDefault="00B10A30" w:rsidP="00CF55D6">
            <w:pPr>
              <w:spacing w:line="240" w:lineRule="auto"/>
              <w:jc w:val="left"/>
              <w:rPr>
                <w:rFonts w:eastAsia="DengXian" w:cs="Times New Roman"/>
                <w:color w:val="000000" w:themeColor="text1"/>
              </w:rPr>
            </w:pPr>
          </w:p>
        </w:tc>
      </w:tr>
      <w:tr w:rsidR="00B10A30" w:rsidRPr="008F69F7" w14:paraId="07EE3EEB" w14:textId="77777777" w:rsidTr="00CF55D6">
        <w:trPr>
          <w:trHeight w:val="312"/>
        </w:trPr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A16B1" w14:textId="77777777" w:rsidR="00B10A30" w:rsidRPr="008F69F7" w:rsidRDefault="00B10A30" w:rsidP="00CF55D6">
            <w:pPr>
              <w:spacing w:line="240" w:lineRule="auto"/>
              <w:jc w:val="left"/>
              <w:rPr>
                <w:rFonts w:eastAsia="DengXian" w:cs="Times New Roman"/>
                <w:color w:val="000000" w:themeColor="text1"/>
                <w:szCs w:val="24"/>
              </w:rPr>
            </w:pPr>
            <w:r w:rsidRPr="008F69F7">
              <w:rPr>
                <w:rFonts w:eastAsia="DengXian" w:cs="Times New Roman"/>
                <w:color w:val="000000" w:themeColor="text1"/>
                <w:szCs w:val="24"/>
              </w:rPr>
              <w:t xml:space="preserve">Rhodamine phalloidin 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58061" w14:textId="77777777" w:rsidR="00B10A30" w:rsidRPr="008F69F7" w:rsidRDefault="00B10A30" w:rsidP="00CF55D6">
            <w:pPr>
              <w:spacing w:line="240" w:lineRule="auto"/>
              <w:jc w:val="left"/>
              <w:rPr>
                <w:rFonts w:eastAsia="DengXian" w:cs="Times New Roman"/>
                <w:color w:val="000000" w:themeColor="text1"/>
                <w:szCs w:val="24"/>
              </w:rPr>
            </w:pPr>
            <w:r w:rsidRPr="008F69F7">
              <w:rPr>
                <w:rFonts w:eastAsia="DengXian" w:cs="Times New Roman"/>
                <w:color w:val="000000" w:themeColor="text1"/>
                <w:szCs w:val="24"/>
              </w:rPr>
              <w:t>R415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B01A5" w14:textId="77777777" w:rsidR="00B10A30" w:rsidRPr="008F69F7" w:rsidRDefault="00B10A30" w:rsidP="00CF55D6">
            <w:pPr>
              <w:spacing w:line="240" w:lineRule="auto"/>
              <w:jc w:val="left"/>
              <w:rPr>
                <w:rFonts w:eastAsia="DengXian" w:cs="Times New Roman"/>
                <w:color w:val="000000" w:themeColor="text1"/>
                <w:szCs w:val="24"/>
              </w:rPr>
            </w:pPr>
            <w:r w:rsidRPr="008F69F7">
              <w:rPr>
                <w:rFonts w:eastAsia="DengXian" w:cs="Times New Roman"/>
                <w:color w:val="000000" w:themeColor="text1"/>
                <w:szCs w:val="24"/>
              </w:rPr>
              <w:t>Invitrogen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B1340" w14:textId="77777777" w:rsidR="00B10A30" w:rsidRPr="008F69F7" w:rsidRDefault="00B10A30" w:rsidP="00CF55D6">
            <w:pPr>
              <w:spacing w:line="240" w:lineRule="auto"/>
              <w:jc w:val="left"/>
              <w:rPr>
                <w:rFonts w:eastAsia="DengXian" w:cs="Times New Roman"/>
                <w:color w:val="000000" w:themeColor="text1"/>
              </w:rPr>
            </w:pPr>
            <w:r w:rsidRPr="008F69F7">
              <w:rPr>
                <w:rFonts w:eastAsia="DengXian" w:cs="Times New Roman"/>
                <w:color w:val="000000" w:themeColor="text1"/>
              </w:rPr>
              <w:t>1:500</w:t>
            </w:r>
          </w:p>
        </w:tc>
      </w:tr>
      <w:tr w:rsidR="00B10A30" w:rsidRPr="008F69F7" w14:paraId="6E1E95BB" w14:textId="77777777" w:rsidTr="00CF55D6">
        <w:trPr>
          <w:trHeight w:val="312"/>
        </w:trPr>
        <w:tc>
          <w:tcPr>
            <w:tcW w:w="393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</w:tcPr>
          <w:p w14:paraId="59F0677B" w14:textId="77777777" w:rsidR="00B10A30" w:rsidRPr="008F69F7" w:rsidRDefault="00B10A30" w:rsidP="00CF55D6">
            <w:pPr>
              <w:spacing w:line="240" w:lineRule="auto"/>
              <w:jc w:val="left"/>
              <w:rPr>
                <w:rFonts w:eastAsia="DengXian" w:cs="Times New Roman"/>
                <w:color w:val="000000" w:themeColor="text1"/>
                <w:szCs w:val="24"/>
              </w:rPr>
            </w:pPr>
            <w:r w:rsidRPr="008F69F7">
              <w:rPr>
                <w:rFonts w:eastAsia="DengXian" w:cs="Times New Roman"/>
                <w:color w:val="000000" w:themeColor="text1"/>
                <w:szCs w:val="24"/>
              </w:rPr>
              <w:t>Anti-rabbit IgG, HRP-linked Antibody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</w:tcPr>
          <w:p w14:paraId="76BEB6AB" w14:textId="77777777" w:rsidR="00B10A30" w:rsidRPr="008F69F7" w:rsidRDefault="00B10A30" w:rsidP="00CF55D6">
            <w:pPr>
              <w:spacing w:line="240" w:lineRule="auto"/>
              <w:jc w:val="left"/>
              <w:rPr>
                <w:rFonts w:eastAsia="DengXian" w:cs="Times New Roman"/>
                <w:color w:val="000000" w:themeColor="text1"/>
                <w:szCs w:val="24"/>
              </w:rPr>
            </w:pPr>
            <w:r w:rsidRPr="008F69F7">
              <w:rPr>
                <w:rFonts w:eastAsia="DengXian" w:cs="Times New Roman" w:hint="eastAsia"/>
                <w:color w:val="000000" w:themeColor="text1"/>
                <w:szCs w:val="24"/>
              </w:rPr>
              <w:t>7074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</w:tcPr>
          <w:p w14:paraId="0D72A7EC" w14:textId="77777777" w:rsidR="00B10A30" w:rsidRPr="008F69F7" w:rsidRDefault="00B10A30" w:rsidP="00CF55D6">
            <w:pPr>
              <w:spacing w:line="240" w:lineRule="auto"/>
              <w:jc w:val="left"/>
              <w:rPr>
                <w:rFonts w:eastAsia="DengXian" w:cs="Times New Roman"/>
                <w:color w:val="000000" w:themeColor="text1"/>
                <w:szCs w:val="24"/>
              </w:rPr>
            </w:pPr>
            <w:r w:rsidRPr="008F69F7">
              <w:rPr>
                <w:rFonts w:eastAsia="DengXian" w:cs="Times New Roman" w:hint="eastAsia"/>
                <w:color w:val="000000" w:themeColor="text1"/>
                <w:szCs w:val="24"/>
              </w:rPr>
              <w:t>Cell signaling technology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02A0CE7F" w14:textId="77777777" w:rsidR="00B10A30" w:rsidRPr="008F69F7" w:rsidRDefault="00B10A30" w:rsidP="00CF55D6">
            <w:pPr>
              <w:spacing w:line="240" w:lineRule="auto"/>
              <w:jc w:val="left"/>
              <w:rPr>
                <w:rFonts w:eastAsia="DengXian" w:cs="Times New Roman"/>
                <w:color w:val="000000" w:themeColor="text1"/>
              </w:rPr>
            </w:pPr>
            <w:r w:rsidRPr="008F69F7">
              <w:rPr>
                <w:rFonts w:eastAsia="DengXian" w:cs="Times New Roman"/>
                <w:color w:val="000000" w:themeColor="text1"/>
              </w:rPr>
              <w:t>1:2000</w:t>
            </w:r>
          </w:p>
        </w:tc>
      </w:tr>
    </w:tbl>
    <w:p w14:paraId="46D2B81A" w14:textId="3DDF84D4" w:rsidR="00513086" w:rsidRPr="00766E10" w:rsidRDefault="00513086" w:rsidP="00766E10">
      <w:pPr>
        <w:widowControl/>
        <w:spacing w:line="240" w:lineRule="auto"/>
        <w:jc w:val="left"/>
        <w:rPr>
          <w:b/>
          <w:bCs/>
        </w:rPr>
      </w:pPr>
    </w:p>
    <w:sectPr w:rsidR="00513086" w:rsidRPr="00766E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086"/>
    <w:rsid w:val="00513086"/>
    <w:rsid w:val="00766E10"/>
    <w:rsid w:val="00B10A30"/>
    <w:rsid w:val="00D75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484FB"/>
  <w15:chartTrackingRefBased/>
  <w15:docId w15:val="{B45F523B-D072-4BD7-A218-330FAA9EA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086"/>
    <w:pPr>
      <w:widowControl w:val="0"/>
      <w:spacing w:after="0" w:line="480" w:lineRule="auto"/>
      <w:jc w:val="both"/>
    </w:pPr>
    <w:rPr>
      <w:rFonts w:ascii="Times New Roman" w:eastAsia="SimSun" w:hAnsi="Times New Roman"/>
      <w:szCs w:val="22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3086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3086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3086"/>
    <w:pPr>
      <w:keepNext/>
      <w:keepLines/>
      <w:widowControl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GB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3086"/>
    <w:pPr>
      <w:keepNext/>
      <w:keepLines/>
      <w:widowControl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4"/>
      <w:lang w:val="en-GB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3086"/>
    <w:pPr>
      <w:keepNext/>
      <w:keepLines/>
      <w:widowControl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4"/>
      <w:lang w:val="en-GB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3086"/>
    <w:pPr>
      <w:keepNext/>
      <w:keepLines/>
      <w:widowControl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4"/>
      <w:lang w:val="en-GB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3086"/>
    <w:pPr>
      <w:keepNext/>
      <w:keepLines/>
      <w:widowControl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  <w:lang w:val="en-GB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3086"/>
    <w:pPr>
      <w:keepNext/>
      <w:keepLines/>
      <w:widowControl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4"/>
      <w:lang w:val="en-GB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3086"/>
    <w:pPr>
      <w:keepNext/>
      <w:keepLines/>
      <w:widowControl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30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30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30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30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30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30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30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30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30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3086"/>
    <w:pPr>
      <w:widowControl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</w:rPr>
  </w:style>
  <w:style w:type="character" w:customStyle="1" w:styleId="TitleChar">
    <w:name w:val="Title Char"/>
    <w:basedOn w:val="DefaultParagraphFont"/>
    <w:link w:val="Title"/>
    <w:uiPriority w:val="10"/>
    <w:rsid w:val="005130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3086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GB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5130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3086"/>
    <w:pPr>
      <w:widowControl/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szCs w:val="24"/>
      <w:lang w:val="en-GB" w:eastAsia="en-US"/>
    </w:rPr>
  </w:style>
  <w:style w:type="character" w:customStyle="1" w:styleId="QuoteChar">
    <w:name w:val="Quote Char"/>
    <w:basedOn w:val="DefaultParagraphFont"/>
    <w:link w:val="Quote"/>
    <w:uiPriority w:val="29"/>
    <w:rsid w:val="005130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3086"/>
    <w:pPr>
      <w:widowControl/>
      <w:spacing w:after="160" w:line="278" w:lineRule="auto"/>
      <w:ind w:left="720"/>
      <w:contextualSpacing/>
      <w:jc w:val="left"/>
    </w:pPr>
    <w:rPr>
      <w:rFonts w:asciiTheme="minorHAnsi" w:eastAsiaTheme="minorHAnsi" w:hAnsiTheme="minorHAnsi"/>
      <w:szCs w:val="24"/>
      <w:lang w:val="en-GB" w:eastAsia="en-US"/>
    </w:rPr>
  </w:style>
  <w:style w:type="character" w:styleId="IntenseEmphasis">
    <w:name w:val="Intense Emphasis"/>
    <w:basedOn w:val="DefaultParagraphFont"/>
    <w:uiPriority w:val="21"/>
    <w:qFormat/>
    <w:rsid w:val="005130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308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szCs w:val="24"/>
      <w:lang w:val="en-GB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30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30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Hughes</dc:creator>
  <cp:keywords/>
  <dc:description/>
  <cp:lastModifiedBy>David Hughes</cp:lastModifiedBy>
  <cp:revision>2</cp:revision>
  <dcterms:created xsi:type="dcterms:W3CDTF">2026-03-21T12:54:00Z</dcterms:created>
  <dcterms:modified xsi:type="dcterms:W3CDTF">2026-03-21T12:54:00Z</dcterms:modified>
</cp:coreProperties>
</file>