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5C3C" w14:textId="77777777" w:rsidR="00034684" w:rsidRDefault="00000000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8499677"/>
      <w:r>
        <w:rPr>
          <w:rFonts w:ascii="Times New Roman" w:hAnsi="Times New Roman" w:cs="Times New Roman"/>
          <w:b/>
          <w:bCs/>
          <w:sz w:val="28"/>
          <w:szCs w:val="28"/>
        </w:rPr>
        <w:t>PTP1B in astrocytes drives pathogen-induced neurodegeneration</w:t>
      </w:r>
    </w:p>
    <w:bookmarkEnd w:id="0"/>
    <w:p w14:paraId="2D5228D0" w14:textId="06398E74" w:rsidR="00034684" w:rsidRDefault="00000000">
      <w:pPr>
        <w:spacing w:line="480" w:lineRule="auto"/>
        <w:ind w:firstLineChars="100" w:firstLine="240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Zhicheng He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1,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, Yihui Xing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Jianqi</w:t>
      </w:r>
      <w:proofErr w:type="spellEnd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 Gu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1,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Daxiang</w:t>
      </w:r>
      <w:proofErr w:type="spellEnd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 Xu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</w:t>
      </w:r>
      <w:r w:rsidR="00D06131" w:rsidRPr="00D0613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Peixuan He</w:t>
      </w:r>
      <w:r w:rsidR="00D06131" w:rsidRPr="00D0613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 w:rsidR="00D06131" w:rsidRPr="00D06131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vertAlign w:val="superscript"/>
          <w14:ligatures w14:val="none"/>
        </w:rPr>
        <w:t>†</w:t>
      </w:r>
      <w:r w:rsidR="00D06131" w:rsidRPr="00D0613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, </w:t>
      </w:r>
      <w:proofErr w:type="spellStart"/>
      <w:r w:rsidR="00D06131" w:rsidRPr="00D0613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Xiaoqian</w:t>
      </w:r>
      <w:proofErr w:type="spellEnd"/>
      <w:r w:rsidR="00D06131" w:rsidRPr="00D0613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Lin</w:t>
      </w:r>
      <w:r w:rsidR="00D06131" w:rsidRPr="00D0613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>2,3</w:t>
      </w:r>
      <w:r w:rsidR="00D06131" w:rsidRPr="00D0613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,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bookmarkStart w:id="1" w:name="_Hlk209606151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Wenjing Cui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 Huiling Lv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 Haoxuan Ding</w:t>
      </w:r>
      <w:bookmarkEnd w:id="1"/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1,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>5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 Kai Sui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Wenting</w:t>
      </w:r>
      <w:proofErr w:type="spellEnd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 Hao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Yutao</w:t>
      </w:r>
      <w:proofErr w:type="spellEnd"/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Zheng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,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Xiaoying Yang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, </w:t>
      </w:r>
      <w:proofErr w:type="spellStart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Xufeng</w:t>
      </w:r>
      <w:proofErr w:type="spellEnd"/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 Huang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>4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,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Kun Yin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>6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 Cheng He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 Kuiyang Zheng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1*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 Yinghua Yu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1*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, Wei Pan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1*</w:t>
      </w:r>
    </w:p>
    <w:p w14:paraId="43F4842F" w14:textId="77777777" w:rsidR="00034684" w:rsidRDefault="00034684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167FEA00" w14:textId="77777777" w:rsidR="00034684" w:rsidRDefault="00000000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  <w:t xml:space="preserve">Affiliations </w:t>
      </w:r>
    </w:p>
    <w:p w14:paraId="4440BD32" w14:textId="77777777" w:rsidR="00034684" w:rsidRDefault="00000000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  <w14:ligatures w14:val="none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Jiangsu Key Laboratory of Immunity and Metabolism, Department of Pathogen Biology and Immunology, Xuzhou Medical University, Xuzhou, Jiangsu 221004, China;</w:t>
      </w:r>
    </w:p>
    <w:p w14:paraId="02A6EDAD" w14:textId="77777777" w:rsidR="00034684" w:rsidRDefault="00000000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>2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Nanjing Medical University, Nanjing, Jiangsu Province 211166, China;</w:t>
      </w:r>
    </w:p>
    <w:p w14:paraId="58F8B666" w14:textId="77777777" w:rsidR="00034684" w:rsidRDefault="00000000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 xml:space="preserve">3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Department of Neurology, The Affiliated Hospital of Xuzhou Medical University, Xuzhou, Jiangsu Province 221002, China;</w:t>
      </w:r>
    </w:p>
    <w:p w14:paraId="587A5BDE" w14:textId="3DD60732" w:rsidR="00034684" w:rsidRDefault="00000000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  <w14:ligatures w14:val="none"/>
        </w:rPr>
        <w:t xml:space="preserve">4 </w:t>
      </w:r>
      <w:r w:rsidR="0052289B" w:rsidRPr="0052289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Illawarra Health and Medical Research </w:t>
      </w:r>
      <w:proofErr w:type="spellStart"/>
      <w:r w:rsidR="0052289B" w:rsidRPr="0052289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Institue</w:t>
      </w:r>
      <w:proofErr w:type="spellEnd"/>
      <w:r w:rsidR="0052289B" w:rsidRPr="0052289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 (IHMRI) and School of Medicine</w:t>
      </w:r>
      <w:r w:rsidR="0052289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,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 xml:space="preserve"> University of Wollongong, </w:t>
      </w:r>
      <w:r w:rsidR="00C0619A" w:rsidRPr="00C0619A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>Wollongong</w:t>
      </w:r>
      <w:r w:rsidR="00336637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14:ligatures w14:val="none"/>
        </w:rPr>
        <w:t xml:space="preserve">,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  <w:t>NSW 2522, Australia;</w:t>
      </w:r>
    </w:p>
    <w:p w14:paraId="69234B4F" w14:textId="77777777" w:rsidR="00034684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The First Clinical Medical College, Xuzhou Medical University, Xuzhou, Jiangsu, China</w:t>
      </w:r>
      <w:r>
        <w:rPr>
          <w:rFonts w:ascii="Times New Roman" w:hAnsi="Times New Roman" w:cs="Times New Roman" w:hint="eastAsia"/>
          <w:sz w:val="24"/>
          <w:szCs w:val="24"/>
        </w:rPr>
        <w:t>;</w:t>
      </w:r>
    </w:p>
    <w:p w14:paraId="0A0CF29D" w14:textId="77777777" w:rsidR="00034684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Shandong Institute of Parasitic Diseases, Shandong First Medical University &amp; Shandong Academy of Medical Sciences, Jining, Shandong 272033, China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2DC42D81" w14:textId="77777777" w:rsidR="00034684" w:rsidRDefault="00034684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1277BE" w14:textId="77777777" w:rsidR="00034684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† </w:t>
      </w:r>
      <w:r>
        <w:rPr>
          <w:rFonts w:ascii="Times New Roman" w:hAnsi="Times New Roman" w:cs="Times New Roman"/>
          <w:b/>
          <w:bCs/>
          <w:sz w:val="24"/>
          <w:szCs w:val="24"/>
        </w:rPr>
        <w:t>These authors have contributed equally to this work</w:t>
      </w:r>
    </w:p>
    <w:p w14:paraId="1188919D" w14:textId="77777777" w:rsidR="00034684" w:rsidRDefault="0000000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*Correspondence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F46E27E" w14:textId="77777777" w:rsidR="00034684" w:rsidRDefault="00000000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Wei Pan, MD, PhD, Jiangsu Key Laboratory for Immunity and Metabolism, Department of Pathogen Biology and Immunology, Xuzhou Medical University, Jiangsu 221004, China. Email: panwei525@126.com.</w:t>
      </w:r>
    </w:p>
    <w:p w14:paraId="1D6BC6EE" w14:textId="77777777" w:rsidR="00034684" w:rsidRDefault="00000000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Professor Yinghua Yu, MD, PhD, Jiangsu Key Laboratory for Immunity and Metabolism, Department of Pathogen Biology and Immunology, Xuzhou Medical University, Jiangsu 221004, China. Email: yinghua@uow.edu.au; ORCID: orcid.org/0000-0003-2508-7512.</w:t>
      </w:r>
    </w:p>
    <w:p w14:paraId="4ABB530E" w14:textId="77777777" w:rsidR="00034684" w:rsidRDefault="00000000">
      <w:pPr>
        <w:widowControl/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Kuiyang Zheng, MD, PhD, Jiangsu Key Laboratory for Immunity and Metabolism, Department of Pathogen Biology and Immunology, Xuzhou Medical University, Jiangsu 221004, China. Email: zky02@163.com.</w:t>
      </w:r>
    </w:p>
    <w:p w14:paraId="0F6E1B94" w14:textId="77777777" w:rsidR="00034684" w:rsidRDefault="00000000">
      <w:pPr>
        <w:jc w:val="center"/>
        <w:rPr>
          <w:rFonts w:hint="eastAsia"/>
        </w:rPr>
      </w:pPr>
      <w:r>
        <w:rPr>
          <w:rFonts w:hint="eastAsia"/>
          <w:noProof/>
          <w14:ligatures w14:val="none"/>
        </w:rPr>
        <w:lastRenderedPageBreak/>
        <w:drawing>
          <wp:inline distT="0" distB="0" distL="0" distR="0" wp14:anchorId="0717D0DD" wp14:editId="37B46402">
            <wp:extent cx="6136640" cy="7261225"/>
            <wp:effectExtent l="0" t="0" r="0" b="0"/>
            <wp:docPr id="1977740059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740059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9" b="14783"/>
                    <a:stretch>
                      <a:fillRect/>
                    </a:stretch>
                  </pic:blipFill>
                  <pic:spPr>
                    <a:xfrm>
                      <a:off x="0" y="0"/>
                      <a:ext cx="6136640" cy="72612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3BA85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09449677"/>
    </w:p>
    <w:p w14:paraId="37C15BCF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3363B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580C8F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4A7ED" w14:textId="2C946E4B" w:rsidR="00034684" w:rsidRPr="007B1A6D" w:rsidRDefault="0000000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gree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2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Strategy and validation of astrocyte-specific 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Ptp1b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knockout.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) Strategy for specific deletion of PTP1B in astrocytes. (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 Schematic of mouse breeding strategies.</w:t>
      </w:r>
      <w:bookmarkStart w:id="3" w:name="_Hlk209449241"/>
      <w:r>
        <w:rPr>
          <w:rFonts w:ascii="Times New Roman" w:hAnsi="Times New Roman" w:cs="Times New Roman"/>
          <w:color w:val="333333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333333"/>
          <w:sz w:val="24"/>
          <w:szCs w:val="24"/>
        </w:rPr>
        <w:t>Representative images of GFAP (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green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) and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red</w:t>
      </w:r>
      <w:r>
        <w:rPr>
          <w:rFonts w:ascii="Times New Roman" w:hAnsi="Times New Roman" w:cs="Times New Roman"/>
          <w:color w:val="333333"/>
          <w:sz w:val="24"/>
          <w:szCs w:val="24"/>
        </w:rPr>
        <w:t>) co-localization in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prefrontal cortex (PFC). Scale bar: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1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. </w:t>
      </w:r>
      <w:r>
        <w:rPr>
          <w:rFonts w:ascii="Times New Roman" w:eastAsia="宋体" w:hAnsi="Times New Roman" w:cs="Times New Roman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D</w:t>
      </w:r>
      <w:r>
        <w:rPr>
          <w:rFonts w:ascii="Times New Roman" w:eastAsia="宋体" w:hAnsi="Times New Roman" w:cs="Times New Roman"/>
          <w:sz w:val="24"/>
          <w:szCs w:val="24"/>
        </w:rPr>
        <w:t xml:space="preserve">) Percentage of </w:t>
      </w:r>
      <w:r>
        <w:rPr>
          <w:rFonts w:ascii="Times New Roman" w:eastAsia="宋体" w:hAnsi="Times New Roman" w:cs="Times New Roman" w:hint="eastAsia"/>
          <w:sz w:val="24"/>
          <w:szCs w:val="24"/>
        </w:rPr>
        <w:t>PTP1B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宋体" w:hAnsi="Times New Roman" w:cs="Times New Roman" w:hint="eastAsia"/>
          <w:sz w:val="24"/>
          <w:szCs w:val="24"/>
        </w:rPr>
        <w:t>GFAP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宋体" w:hAnsi="Times New Roman" w:cs="Times New Roman"/>
          <w:sz w:val="24"/>
          <w:szCs w:val="24"/>
        </w:rPr>
        <w:t xml:space="preserve"> cells (</w:t>
      </w:r>
      <w:r>
        <w:rPr>
          <w:rFonts w:ascii="Times New Roman" w:eastAsia="宋体" w:hAnsi="Times New Roman" w:cs="Times New Roman"/>
          <w:i/>
          <w:iCs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 xml:space="preserve"> = 10 fields from 3 mice per group). </w:t>
      </w:r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E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) Representative images of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IBA1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green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) and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red</w:t>
      </w:r>
      <w:r>
        <w:rPr>
          <w:rFonts w:ascii="Times New Roman" w:hAnsi="Times New Roman" w:cs="Times New Roman"/>
          <w:color w:val="333333"/>
          <w:sz w:val="24"/>
          <w:szCs w:val="24"/>
        </w:rPr>
        <w:t>) co-localization in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PFC. Scale bar: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1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 xml:space="preserve"> (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</w:t>
      </w:r>
      <w:r>
        <w:rPr>
          <w:rFonts w:ascii="Times New Roman" w:eastAsia="宋体" w:hAnsi="Times New Roman" w:cs="Times New Roman"/>
          <w:sz w:val="24"/>
          <w:szCs w:val="24"/>
        </w:rPr>
        <w:t xml:space="preserve">) Percentage of </w:t>
      </w:r>
      <w:r>
        <w:rPr>
          <w:rFonts w:ascii="Times New Roman" w:eastAsia="宋体" w:hAnsi="Times New Roman" w:cs="Times New Roman" w:hint="eastAsia"/>
          <w:sz w:val="24"/>
          <w:szCs w:val="24"/>
        </w:rPr>
        <w:t>PTP1B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宋体" w:hAnsi="Times New Roman" w:cs="Times New Roman" w:hint="eastAsia"/>
          <w:sz w:val="24"/>
          <w:szCs w:val="24"/>
        </w:rPr>
        <w:t>IBA1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宋体" w:hAnsi="Times New Roman" w:cs="Times New Roman"/>
          <w:sz w:val="24"/>
          <w:szCs w:val="24"/>
        </w:rPr>
        <w:t xml:space="preserve"> cells (</w:t>
      </w:r>
      <w:r>
        <w:rPr>
          <w:rFonts w:ascii="Times New Roman" w:eastAsia="宋体" w:hAnsi="Times New Roman" w:cs="Times New Roman"/>
          <w:i/>
          <w:iCs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 xml:space="preserve"> = 10 fields from 3 mice per group).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Representative images of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NeuN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green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) and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red</w:t>
      </w:r>
      <w:r>
        <w:rPr>
          <w:rFonts w:ascii="Times New Roman" w:hAnsi="Times New Roman" w:cs="Times New Roman"/>
          <w:color w:val="333333"/>
          <w:sz w:val="24"/>
          <w:szCs w:val="24"/>
        </w:rPr>
        <w:t>) co-localization in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PFC. Scale bar: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1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0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. </w:t>
      </w:r>
      <w:r>
        <w:rPr>
          <w:rFonts w:ascii="Times New Roman" w:eastAsia="宋体" w:hAnsi="Times New Roman" w:cs="Times New Roman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H</w:t>
      </w:r>
      <w:r>
        <w:rPr>
          <w:rFonts w:ascii="Times New Roman" w:eastAsia="宋体" w:hAnsi="Times New Roman" w:cs="Times New Roman"/>
          <w:sz w:val="24"/>
          <w:szCs w:val="24"/>
        </w:rPr>
        <w:t xml:space="preserve">) Percentage of </w:t>
      </w:r>
      <w:r>
        <w:rPr>
          <w:rFonts w:ascii="Times New Roman" w:eastAsia="宋体" w:hAnsi="Times New Roman" w:cs="Times New Roman" w:hint="eastAsia"/>
          <w:sz w:val="24"/>
          <w:szCs w:val="24"/>
        </w:rPr>
        <w:t>PTP1B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宋体" w:hAnsi="Times New Roman" w:cs="Times New Roman" w:hint="eastAsia"/>
          <w:sz w:val="24"/>
          <w:szCs w:val="24"/>
        </w:rPr>
        <w:t>NeuN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eastAsia="宋体" w:hAnsi="Times New Roman" w:cs="Times New Roman"/>
          <w:sz w:val="24"/>
          <w:szCs w:val="24"/>
        </w:rPr>
        <w:t xml:space="preserve"> cells (</w:t>
      </w:r>
      <w:r>
        <w:rPr>
          <w:rFonts w:ascii="Times New Roman" w:eastAsia="宋体" w:hAnsi="Times New Roman" w:cs="Times New Roman"/>
          <w:i/>
          <w:iCs/>
          <w:sz w:val="24"/>
          <w:szCs w:val="24"/>
        </w:rPr>
        <w:t>n</w:t>
      </w:r>
      <w:r>
        <w:rPr>
          <w:rFonts w:ascii="Times New Roman" w:eastAsia="宋体" w:hAnsi="Times New Roman" w:cs="Times New Roman"/>
          <w:sz w:val="24"/>
          <w:szCs w:val="24"/>
        </w:rPr>
        <w:t xml:space="preserve"> = 10 fields from 3 mice per group).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WT (Veh):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(WT) mice treated with PBS (Vehicle, Veh); WT 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Tg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(WT) mice infected with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T. gondii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(Veh):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GFAP-Cre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;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 mice treated with PBS;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Tg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GFAP-Cre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;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 mice treated with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T. gondii.</w:t>
      </w:r>
      <w:bookmarkEnd w:id="3"/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Data are presented as the mean ± SEM. </w:t>
      </w:r>
      <w:r w:rsidRPr="007B1A6D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Unpaired two-tailed Student's t-test was applied in</w:t>
      </w:r>
      <w:r w:rsidRPr="007B1A6D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D, F, H.</w:t>
      </w:r>
      <w:r w:rsidRPr="007B1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*</w:t>
      </w:r>
      <w:r w:rsidRPr="007B1A6D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7B1A6D">
        <w:rPr>
          <w:rFonts w:ascii="Times New Roman" w:hAnsi="Times New Roman" w:cs="Times New Roman"/>
          <w:color w:val="000000" w:themeColor="text1"/>
          <w:sz w:val="24"/>
          <w:szCs w:val="24"/>
        </w:rPr>
        <w:t>&lt;0.05, **</w:t>
      </w:r>
      <w:r w:rsidRPr="007B1A6D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7B1A6D">
        <w:rPr>
          <w:rFonts w:ascii="Times New Roman" w:hAnsi="Times New Roman" w:cs="Times New Roman"/>
          <w:color w:val="000000" w:themeColor="text1"/>
          <w:sz w:val="24"/>
          <w:szCs w:val="24"/>
        </w:rPr>
        <w:t> &lt; 0.01, ***</w:t>
      </w:r>
      <w:r w:rsidRPr="007B1A6D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7B1A6D">
        <w:rPr>
          <w:rFonts w:ascii="Times New Roman" w:hAnsi="Times New Roman" w:cs="Times New Roman"/>
          <w:color w:val="000000" w:themeColor="text1"/>
          <w:sz w:val="24"/>
          <w:szCs w:val="24"/>
        </w:rPr>
        <w:t> &lt; 0.001.</w:t>
      </w:r>
    </w:p>
    <w:p w14:paraId="2F4AFA8D" w14:textId="77777777" w:rsidR="00034684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/>
          <w:noProof/>
          <w14:ligatures w14:val="none"/>
        </w:rPr>
        <w:lastRenderedPageBreak/>
        <w:drawing>
          <wp:inline distT="0" distB="0" distL="0" distR="0" wp14:anchorId="1E6D83A2" wp14:editId="6A5FAEB2">
            <wp:extent cx="6136640" cy="7170420"/>
            <wp:effectExtent l="0" t="0" r="0" b="0"/>
            <wp:docPr id="20515547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55476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9" b="15707"/>
                    <a:stretch>
                      <a:fillRect/>
                    </a:stretch>
                  </pic:blipFill>
                  <pic:spPr>
                    <a:xfrm>
                      <a:off x="0" y="0"/>
                      <a:ext cx="6136640" cy="71704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D2BEB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4F413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AEE51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146AD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AC9B0" w14:textId="737BDFAE" w:rsidR="00034684" w:rsidRDefault="00000000">
      <w:pPr>
        <w:spacing w:line="480" w:lineRule="auto"/>
        <w:rPr>
          <w:rFonts w:ascii="Times New Roman" w:eastAsia="宋体" w:hAnsi="Times New Roman" w:cs="Times New Roman"/>
          <w:color w:val="00B0F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 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strocyte-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pecific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tp1b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depletion inhibits</w:t>
      </w:r>
      <w:r w:rsidR="00B10229" w:rsidRPr="00B10229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10229" w:rsidRPr="00B1022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B10229" w:rsidRPr="00B10229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="00B10229" w:rsidRPr="00B1022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B10229" w:rsidRPr="00B10229"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 w:rsidR="00B10229" w:rsidRPr="00B10229">
        <w:rPr>
          <w:rFonts w:ascii="Times New Roman" w:hAnsi="Times New Roman" w:cs="Times New Roman"/>
          <w:b/>
          <w:bCs/>
          <w:sz w:val="24"/>
          <w:szCs w:val="24"/>
        </w:rPr>
        <w:t xml:space="preserve">ike </w:t>
      </w:r>
      <w:r w:rsidR="00B10229" w:rsidRPr="00B10229">
        <w:rPr>
          <w:rFonts w:ascii="Times New Roman" w:hAnsi="Times New Roman" w:cs="Times New Roman" w:hint="eastAsia"/>
          <w:b/>
          <w:bCs/>
          <w:sz w:val="24"/>
          <w:szCs w:val="24"/>
        </w:rPr>
        <w:t>neurotoxic r</w:t>
      </w:r>
      <w:r w:rsidR="00B10229" w:rsidRPr="00B10229">
        <w:rPr>
          <w:rFonts w:ascii="Times New Roman" w:hAnsi="Times New Roman" w:cs="Times New Roman"/>
          <w:b/>
          <w:bCs/>
          <w:sz w:val="24"/>
          <w:szCs w:val="24"/>
        </w:rPr>
        <w:t>eactivity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astrocyte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nduced by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chronic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gondii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nfection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-B</w:t>
      </w:r>
      <w:r>
        <w:rPr>
          <w:rFonts w:ascii="Times New Roman" w:hAnsi="Times New Roman" w:cs="Times New Roman"/>
          <w:color w:val="333333"/>
          <w:sz w:val="24"/>
          <w:szCs w:val="24"/>
        </w:rPr>
        <w:t>) KEGG and GSEA analysis of NF-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κB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pathway enrichment in the hippocampus post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T. gondii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infection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=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3 mice per group</w:t>
      </w:r>
      <w:r>
        <w:rPr>
          <w:rFonts w:ascii="Times New Roman" w:hAnsi="Times New Roman" w:cs="Times New Roman"/>
          <w:color w:val="333333"/>
          <w:sz w:val="24"/>
          <w:szCs w:val="24"/>
        </w:rPr>
        <w:t>). (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C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,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 xml:space="preserve"> E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,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 xml:space="preserve"> G</w:t>
      </w:r>
      <w:r>
        <w:rPr>
          <w:rFonts w:ascii="Times New Roman" w:hAnsi="Times New Roman" w:cs="Times New Roman"/>
          <w:color w:val="333333"/>
          <w:sz w:val="24"/>
          <w:szCs w:val="24"/>
        </w:rPr>
        <w:t>) Number of C3</w:t>
      </w:r>
      <w:r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GFAP</w:t>
      </w:r>
      <w:r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color w:val="333333"/>
          <w:sz w:val="24"/>
          <w:szCs w:val="24"/>
        </w:rPr>
        <w:t>cells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per field in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CA1, CA3 and DG regions of the </w:t>
      </w:r>
      <w:r>
        <w:rPr>
          <w:rFonts w:ascii="Times New Roman" w:hAnsi="Times New Roman" w:cs="Times New Roman"/>
          <w:color w:val="333333"/>
          <w:sz w:val="24"/>
          <w:szCs w:val="24"/>
        </w:rPr>
        <w:t>hippocampus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>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= 10 fields f</w:t>
      </w:r>
      <w:r>
        <w:rPr>
          <w:rFonts w:ascii="Times New Roman" w:hAnsi="Times New Roman" w:cs="Times New Roman"/>
          <w:color w:val="333333"/>
          <w:sz w:val="24"/>
          <w:szCs w:val="24"/>
        </w:rPr>
        <w:t>rom 3 mice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per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group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).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D</w:t>
      </w:r>
      <w:r>
        <w:rPr>
          <w:rFonts w:ascii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F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H</w:t>
      </w:r>
      <w:r>
        <w:rPr>
          <w:rFonts w:ascii="Times New Roman" w:hAnsi="Times New Roman" w:cs="Times New Roman"/>
          <w:color w:val="333333"/>
          <w:sz w:val="24"/>
          <w:szCs w:val="24"/>
        </w:rPr>
        <w:t>) Percentage of C3</w:t>
      </w:r>
      <w:r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color w:val="333333"/>
          <w:sz w:val="24"/>
          <w:szCs w:val="24"/>
        </w:rPr>
        <w:t>GFAP</w:t>
      </w:r>
      <w:r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cells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in CA1, CA3 and DG 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regions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of hippocampus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>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= 10 fields f</w:t>
      </w:r>
      <w:r>
        <w:rPr>
          <w:rFonts w:ascii="Times New Roman" w:hAnsi="Times New Roman" w:cs="Times New Roman"/>
          <w:color w:val="333333"/>
          <w:sz w:val="24"/>
          <w:szCs w:val="24"/>
        </w:rPr>
        <w:t>rom 3 mice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per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group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)</w:t>
      </w:r>
      <w:r>
        <w:rPr>
          <w:rFonts w:ascii="Times New Roman" w:hAnsi="Times New Roman" w:cs="Times New Roman"/>
          <w:color w:val="333333"/>
          <w:sz w:val="24"/>
          <w:szCs w:val="24"/>
        </w:rPr>
        <w:t>. (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I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) mRNA levels of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Eaat2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in forebrain validated by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-PCR (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n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=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4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 xml:space="preserve"> mice per group</w:t>
      </w:r>
      <w:r>
        <w:rPr>
          <w:rFonts w:ascii="Times New Roman" w:hAnsi="Times New Roman" w:cs="Times New Roman"/>
          <w:color w:val="333333"/>
          <w:sz w:val="24"/>
          <w:szCs w:val="24"/>
        </w:rPr>
        <w:t>)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color w:val="333333"/>
          <w:sz w:val="24"/>
          <w:szCs w:val="24"/>
        </w:rPr>
        <w:t>J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) Representative images of GFAP (red) and C3 (green) co-localization in hippocampal CA1. Scale bar: 20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. WT (Veh):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(WT) mice treated with PBS (Vehicle, Veh); WT 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Tg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(WT) mice infected with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T. gondii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(Veh):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GFAP-Cre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;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 mice treated with PBS;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Tg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):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GFAP-Cre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;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/>
          <w:i/>
          <w:iCs/>
          <w:color w:val="333333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cKO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) mice treated with </w:t>
      </w:r>
      <w:r>
        <w:rPr>
          <w:rFonts w:ascii="Times New Roman" w:hAnsi="Times New Roman" w:cs="Times New Roman"/>
          <w:i/>
          <w:iCs/>
          <w:color w:val="333333"/>
          <w:sz w:val="24"/>
          <w:szCs w:val="24"/>
        </w:rPr>
        <w:t>T. gondii.</w:t>
      </w:r>
      <w:r>
        <w:rPr>
          <w:rFonts w:ascii="Times New Roman" w:hAnsi="Times New Roman" w:cs="Times New Roman"/>
          <w:i/>
          <w:i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Data are presented as the mean ± SEM.</w:t>
      </w:r>
      <w:r w:rsidRPr="007B1A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1A6D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Two-way ANOVA was applied to </w:t>
      </w:r>
      <w:r w:rsidRPr="007B1A6D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C-I</w:t>
      </w:r>
      <w:r w:rsidRPr="007B1A6D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B0F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</w:rPr>
        <w:t>*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>P</w:t>
      </w:r>
      <w:r>
        <w:rPr>
          <w:rFonts w:ascii="Times New Roman" w:hAnsi="Times New Roman" w:cs="Times New Roman"/>
          <w:color w:val="333333"/>
          <w:sz w:val="24"/>
          <w:szCs w:val="24"/>
        </w:rPr>
        <w:t>&lt;0.05, **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>P</w:t>
      </w:r>
      <w:r>
        <w:rPr>
          <w:rFonts w:ascii="Times New Roman" w:hAnsi="Times New Roman" w:cs="Times New Roman"/>
          <w:color w:val="333333"/>
          <w:sz w:val="24"/>
          <w:szCs w:val="24"/>
        </w:rPr>
        <w:t> &lt; 0.01, ***</w:t>
      </w:r>
      <w:r>
        <w:rPr>
          <w:rFonts w:ascii="Times New Roman" w:hAnsi="Times New Roman" w:cs="Times New Roman" w:hint="eastAsia"/>
          <w:i/>
          <w:iCs/>
          <w:color w:val="333333"/>
          <w:sz w:val="24"/>
          <w:szCs w:val="24"/>
        </w:rPr>
        <w:t>P</w:t>
      </w:r>
      <w:r>
        <w:rPr>
          <w:rFonts w:ascii="Times New Roman" w:hAnsi="Times New Roman" w:cs="Times New Roman"/>
          <w:color w:val="333333"/>
          <w:sz w:val="24"/>
          <w:szCs w:val="24"/>
        </w:rPr>
        <w:t> &lt; 0.001.</w:t>
      </w:r>
    </w:p>
    <w:p w14:paraId="0398564F" w14:textId="77777777" w:rsidR="00034684" w:rsidRDefault="00000000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kern w:val="0"/>
          <w:sz w:val="24"/>
          <w:szCs w:val="24"/>
          <w14:ligatures w14:val="none"/>
        </w:rPr>
        <w:lastRenderedPageBreak/>
        <w:drawing>
          <wp:inline distT="0" distB="0" distL="0" distR="0" wp14:anchorId="73BDE27D" wp14:editId="56A6D0F7">
            <wp:extent cx="6136640" cy="7642860"/>
            <wp:effectExtent l="0" t="0" r="0" b="0"/>
            <wp:docPr id="1677462286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62286" name="图片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9" b="10279"/>
                    <a:stretch>
                      <a:fillRect/>
                    </a:stretch>
                  </pic:blipFill>
                  <pic:spPr>
                    <a:xfrm>
                      <a:off x="0" y="0"/>
                      <a:ext cx="6136640" cy="76428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73840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FDA979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59286" w14:textId="77777777" w:rsidR="00F62FB1" w:rsidRDefault="00F62FB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33C15C" w14:textId="515B5841" w:rsidR="00034684" w:rsidRDefault="00000000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 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strocyte-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pecific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tp1b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depletion decreases C3</w:t>
      </w:r>
      <w:r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astrocytes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nduced by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chronic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gondii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nfection.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color w:val="333333"/>
          <w:sz w:val="24"/>
          <w:szCs w:val="24"/>
        </w:rPr>
        <w:t>) Representative images of GFAP (red) and C3 (green) co-localization in hippocampal CA</w:t>
      </w:r>
      <w:r>
        <w:rPr>
          <w:rFonts w:ascii="Times New Roman" w:hAnsi="Times New Roman" w:cs="Times New Roman" w:hint="eastAsia"/>
          <w:color w:val="333333"/>
          <w:sz w:val="24"/>
          <w:szCs w:val="24"/>
        </w:rPr>
        <w:t>3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. Scale bar: 20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) Representative images of GFAP</w:t>
      </w:r>
      <w:r>
        <w:rPr>
          <w:rFonts w:ascii="Times New Roman" w:hAnsi="Times New Roman" w:cs="Times New Roman"/>
          <w:sz w:val="24"/>
          <w:szCs w:val="24"/>
        </w:rPr>
        <w:t xml:space="preserve"> (red) and </w:t>
      </w:r>
      <w:r>
        <w:rPr>
          <w:rFonts w:ascii="Times New Roman" w:hAnsi="Times New Roman" w:cs="Times New Roman" w:hint="eastAsia"/>
          <w:sz w:val="24"/>
          <w:szCs w:val="24"/>
        </w:rPr>
        <w:t>C3</w:t>
      </w:r>
      <w:r>
        <w:rPr>
          <w:rFonts w:ascii="Times New Roman" w:hAnsi="Times New Roman" w:cs="Times New Roman"/>
          <w:sz w:val="24"/>
          <w:szCs w:val="24"/>
        </w:rPr>
        <w:t xml:space="preserve"> (green)</w:t>
      </w:r>
      <w:r>
        <w:rPr>
          <w:rFonts w:ascii="Times New Roman" w:hAnsi="Times New Roman" w:cs="Times New Roman" w:hint="eastAsia"/>
          <w:sz w:val="24"/>
          <w:szCs w:val="24"/>
        </w:rPr>
        <w:t xml:space="preserve"> co-localization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 w:hint="eastAsia"/>
          <w:sz w:val="24"/>
          <w:szCs w:val="24"/>
        </w:rPr>
        <w:t xml:space="preserve"> hippocampal DG.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cale bar: </w:t>
      </w:r>
      <w:r>
        <w:rPr>
          <w:rFonts w:ascii="Times New Roman" w:hAnsi="Times New Roman" w:cs="Times New Roman" w:hint="eastAsia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μm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WT (Veh)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(WT) mice treated with PBS (Vehicle, Veh)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 w:hint="eastAsia"/>
          <w:sz w:val="24"/>
          <w:szCs w:val="24"/>
        </w:rPr>
        <w:t>WT (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Tg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(WT) mice infected with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T. gondii</w:t>
      </w:r>
      <w:r>
        <w:rPr>
          <w:rFonts w:ascii="Times New Roman" w:hAnsi="Times New Roman" w:cs="Times New Roman" w:hint="eastAsia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cKO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(Veh):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GFAP-Cre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cKO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) mice treated with PBS;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cKO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Tg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GFAP-Cre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Ptp1b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fl/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</w:t>
      </w:r>
      <w:proofErr w:type="spellEnd"/>
      <w:r>
        <w:rPr>
          <w:rFonts w:ascii="Times New Roman" w:hAnsi="Times New Roman" w:cs="Times New Roman" w:hint="eastAsia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cKO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) mice treated with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T. gondii. </w:t>
      </w:r>
    </w:p>
    <w:p w14:paraId="0A8DA3CB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6D14D27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689CA07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F1847EE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18C6A0C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2CD4079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72F544B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DC1C87D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E355E5E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07218D6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42F97AB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0DA515D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2703940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FE8B93C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E172CDA" w14:textId="77777777" w:rsidR="00034684" w:rsidRDefault="00034684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A20A346" w14:textId="44F1F046" w:rsidR="00034684" w:rsidRDefault="00460B66">
      <w:pPr>
        <w:spacing w:line="360" w:lineRule="auto"/>
        <w:jc w:val="left"/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0"/>
          <w:szCs w:val="21"/>
          <w14:ligatures w14:val="none"/>
        </w:rPr>
      </w:pPr>
      <w:r w:rsidRPr="00460B66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lastRenderedPageBreak/>
        <w:t>Supplementa</w:t>
      </w:r>
      <w:r w:rsidRPr="00460B66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ry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>Table 1 The primer sequences of qPCR in the study. m, mouse; h, human.</w:t>
      </w:r>
    </w:p>
    <w:tbl>
      <w:tblPr>
        <w:tblStyle w:val="ab"/>
        <w:tblW w:w="0" w:type="auto"/>
        <w:tblInd w:w="5" w:type="dxa"/>
        <w:tblLook w:val="04A0" w:firstRow="1" w:lastRow="0" w:firstColumn="1" w:lastColumn="0" w:noHBand="0" w:noVBand="1"/>
      </w:tblPr>
      <w:tblGrid>
        <w:gridCol w:w="1308"/>
        <w:gridCol w:w="4317"/>
        <w:gridCol w:w="4008"/>
      </w:tblGrid>
      <w:tr w:rsidR="00034684" w14:paraId="1B88BDAE" w14:textId="77777777"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24ACD7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b/>
                <w:bCs/>
                <w:color w:val="000000" w:themeColor="text1"/>
                <w:kern w:val="0"/>
                <w:szCs w:val="21"/>
                <w14:ligatures w14:val="none"/>
              </w:rPr>
              <w:t>Gene</w:t>
            </w:r>
          </w:p>
        </w:tc>
        <w:tc>
          <w:tcPr>
            <w:tcW w:w="4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0789F9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b/>
                <w:bCs/>
                <w:color w:val="000000" w:themeColor="text1"/>
                <w:kern w:val="0"/>
                <w:szCs w:val="21"/>
                <w14:ligatures w14:val="none"/>
              </w:rPr>
              <w:t>Forward Primer (5’→3’)</w:t>
            </w:r>
          </w:p>
        </w:tc>
        <w:tc>
          <w:tcPr>
            <w:tcW w:w="4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44F57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b/>
                <w:bCs/>
                <w:color w:val="000000" w:themeColor="text1"/>
                <w:kern w:val="0"/>
                <w:szCs w:val="21"/>
                <w14:ligatures w14:val="none"/>
              </w:rPr>
              <w:t>Reverse Primer (5’→3’)</w:t>
            </w:r>
          </w:p>
        </w:tc>
      </w:tr>
      <w:tr w:rsidR="00034684" w14:paraId="7A52BCB0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67E17694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mPtp1b*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4F8EF8B6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GTCGGATTAAATTGCACCAGGA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3AE83C0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TGATGCGGTTGAGCATGACC</w:t>
            </w:r>
          </w:p>
        </w:tc>
      </w:tr>
      <w:tr w:rsidR="00034684" w14:paraId="60CE35A8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531DB355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mIl-1β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3575A669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TGGGAAACAACAGTGGTCAGG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7D7DDE83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CTGCTCATTCACGAAAAGGGA</w:t>
            </w:r>
          </w:p>
        </w:tc>
      </w:tr>
      <w:tr w:rsidR="00034684" w14:paraId="4DC05169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61ED67CA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mIl-6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6BB39097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TCACAGAAGGAGTGGCTAAGGACC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62BED362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ACGCACTAGGTTTGCCGAGTAGAT</w:t>
            </w:r>
          </w:p>
        </w:tc>
      </w:tr>
      <w:tr w:rsidR="00034684" w14:paraId="30CB7C50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65FFF7D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proofErr w:type="spellStart"/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mTnf</w:t>
            </w:r>
            <w:proofErr w:type="spellEnd"/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-α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27D3027D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CTTGTTGCCTCCTCTTTTGCTTA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65134F06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CTTTATTTCTCTCAATGACCCGTAG</w:t>
            </w:r>
          </w:p>
        </w:tc>
      </w:tr>
      <w:tr w:rsidR="00034684" w14:paraId="62BC8A89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096CC875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FF0000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mSerping</w:t>
            </w:r>
            <w:r>
              <w:rPr>
                <w:rFonts w:hint="eastAsia"/>
                <w:i/>
                <w:iCs/>
                <w:color w:val="000000" w:themeColor="text1"/>
                <w:kern w:val="0"/>
                <w:szCs w:val="21"/>
                <w14:ligatures w14:val="none"/>
              </w:rPr>
              <w:t>-</w:t>
            </w: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2D52D73E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ACAGCCCCCTCTGAATTCTT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5E183BD7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GGATGCTCTCCAAGTTGCTC</w:t>
            </w:r>
          </w:p>
        </w:tc>
      </w:tr>
      <w:tr w:rsidR="00034684" w14:paraId="2BC9815F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761B8507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mC3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18CB66E4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TCGGCATAGAGAAGAGGCAAGAGG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4E36EA5B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TTGTTGAAGGCAGCATAGGCAGAG</w:t>
            </w:r>
          </w:p>
        </w:tc>
      </w:tr>
      <w:tr w:rsidR="00034684" w14:paraId="2C64F564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6C74EAF5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proofErr w:type="spellStart"/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mSrgn</w:t>
            </w:r>
            <w:proofErr w:type="spellEnd"/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5C66A3DA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GCAAGGTTATCCTGCTCGGA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68A8BCEE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TGGGAGGGCCGATGTTATTG</w:t>
            </w:r>
          </w:p>
        </w:tc>
      </w:tr>
      <w:tr w:rsidR="00034684" w14:paraId="2791C837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3826CBA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mH2-T23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435EB236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GGACCGCGAATGACATRAGC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22E7897A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GCACCTCAGGGTGACTTCAT</w:t>
            </w:r>
          </w:p>
        </w:tc>
      </w:tr>
      <w:tr w:rsidR="00034684" w14:paraId="429812DA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1EBAB6FB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proofErr w:type="spellStart"/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mSyn</w:t>
            </w:r>
            <w:proofErr w:type="spellEnd"/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7C0A7C38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CGCACCTCGGACAAGTCTC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394C63A9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CCCGAAGGCGAAAATAGCAAA</w:t>
            </w:r>
          </w:p>
        </w:tc>
      </w:tr>
      <w:tr w:rsidR="00034684" w14:paraId="78DADA12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5F180179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mPsd95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36FD555A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TCCGGGAGGTGACCCATTC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2FC021BB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TTTCCGGCGCATGACGTAG</w:t>
            </w:r>
          </w:p>
        </w:tc>
      </w:tr>
      <w:tr w:rsidR="00034684" w14:paraId="5387A0B7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7EECEE4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mC1q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627D2E6B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CGTCGGCCCTAAGGGTACT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776AB3FB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GGGGCTGTTGATGGTCCTC</w:t>
            </w:r>
          </w:p>
        </w:tc>
      </w:tr>
      <w:tr w:rsidR="00034684" w14:paraId="2CE4BFD9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152D6220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mCxcl10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091A30B5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CCAAGTGCTGCCGTCATTTTC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4CCB436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GGCTCGCAGGGATGATTTCAA</w:t>
            </w:r>
          </w:p>
        </w:tc>
      </w:tr>
      <w:tr w:rsidR="00034684" w14:paraId="78CF0C6F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5EA0B8FA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mCxcl1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56E54428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ACTGCACCCAAACCGAAGTC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34749D9B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TGGGGACACCTTTTAGCATCTT</w:t>
            </w:r>
          </w:p>
        </w:tc>
      </w:tr>
      <w:tr w:rsidR="00034684" w14:paraId="06103354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3A1D095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mp16</w:t>
            </w:r>
            <w:r>
              <w:rPr>
                <w:i/>
                <w:iCs/>
                <w:color w:val="000000" w:themeColor="text1"/>
                <w:kern w:val="0"/>
                <w:szCs w:val="21"/>
                <w:vertAlign w:val="superscript"/>
                <w14:ligatures w14:val="none"/>
              </w:rPr>
              <w:t>INK4A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06FB402C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GATGGACGTTCAGGTGGCATA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6FD97FFE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GCTTAGCAATGAAACTGCGAAGT</w:t>
            </w:r>
          </w:p>
        </w:tc>
      </w:tr>
      <w:tr w:rsidR="00034684" w14:paraId="2A8F0CD7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368DE154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mp21</w:t>
            </w:r>
            <w:r>
              <w:rPr>
                <w:i/>
                <w:iCs/>
                <w:color w:val="000000" w:themeColor="text1"/>
                <w:kern w:val="0"/>
                <w:szCs w:val="21"/>
                <w:vertAlign w:val="superscript"/>
                <w14:ligatures w14:val="none"/>
              </w:rPr>
              <w:t>CIP1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7C0A15C0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AGGCGTGTACGAGCCATTC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29F15678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CACCTCTTCCACTAGGTCTTCAA</w:t>
            </w:r>
          </w:p>
        </w:tc>
      </w:tr>
      <w:tr w:rsidR="00034684" w14:paraId="360ACCD9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4CEC6660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mPtp1b</w:t>
            </w:r>
            <w:r>
              <w:rPr>
                <w:i/>
                <w:iCs/>
                <w:color w:val="000000" w:themeColor="text1"/>
                <w:kern w:val="0"/>
                <w:szCs w:val="21"/>
                <w:vertAlign w:val="superscript"/>
                <w14:ligatures w14:val="none"/>
              </w:rPr>
              <w:t>#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24205BA6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CCGGAACAGGTACCGAGATG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0868C2EE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CTCCTCTGGGCTTCTTCCAT</w:t>
            </w:r>
          </w:p>
        </w:tc>
      </w:tr>
      <w:tr w:rsidR="00034684" w14:paraId="3D13A706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57617700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mEaat1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511F107E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ATCGCAGGGAAGATTGTTGAGATGG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2FC89548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CAGGAAGTAGAGGAGAGGCAGGAC</w:t>
            </w:r>
          </w:p>
        </w:tc>
      </w:tr>
      <w:tr w:rsidR="00034684" w14:paraId="1DCA3849" w14:textId="77777777"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14:paraId="35FB700A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mEaat2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</w:tcPr>
          <w:p w14:paraId="0A0607D4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TTCAGTCAATGTGGTGGGCGATTC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14:paraId="2466FB7A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CGGTGTTGGGAGTCAATGGTGTC</w:t>
            </w:r>
          </w:p>
        </w:tc>
      </w:tr>
      <w:tr w:rsidR="00034684" w14:paraId="0E8D7EB2" w14:textId="77777777"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DE0E80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mβ-actin</w:t>
            </w:r>
          </w:p>
          <w:p w14:paraId="6EDF375D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i/>
                <w:iCs/>
                <w:color w:val="000000" w:themeColor="text1"/>
                <w:kern w:val="0"/>
                <w:szCs w:val="21"/>
                <w14:ligatures w14:val="none"/>
              </w:rPr>
              <w:t>BAG1</w:t>
            </w:r>
          </w:p>
          <w:p w14:paraId="045BD629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proofErr w:type="spellStart"/>
            <w:r>
              <w:rPr>
                <w:rFonts w:hint="eastAsia"/>
                <w:i/>
                <w:iCs/>
                <w:color w:val="000000" w:themeColor="text1"/>
                <w:kern w:val="0"/>
                <w:szCs w:val="21"/>
                <w14:ligatures w14:val="none"/>
              </w:rPr>
              <w:t>TgACT</w:t>
            </w:r>
            <w:proofErr w:type="spellEnd"/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3A19C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GGCTGTATTCCCCTCCATCG</w:t>
            </w:r>
          </w:p>
          <w:p w14:paraId="21CBB8C9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GTCGCCTCTCAACAGCTAGAC</w:t>
            </w:r>
          </w:p>
          <w:p w14:paraId="1F7CCC11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GAAATGAAGGCGGCTGAG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AD61E0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CCAGTTGGTAACAATGCCATGT</w:t>
            </w:r>
          </w:p>
          <w:p w14:paraId="43907C9B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CCACGTGATGTCCTCCATC</w:t>
            </w:r>
          </w:p>
          <w:p w14:paraId="190922EC" w14:textId="77777777" w:rsidR="00034684" w:rsidRDefault="00000000">
            <w:pPr>
              <w:spacing w:line="360" w:lineRule="auto"/>
              <w:ind w:firstLineChars="50" w:firstLine="105"/>
              <w:jc w:val="left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GACACCTGCAGCTTCCTTG</w:t>
            </w:r>
          </w:p>
        </w:tc>
      </w:tr>
    </w:tbl>
    <w:p w14:paraId="654226AA" w14:textId="77777777" w:rsidR="00034684" w:rsidRDefault="00000000">
      <w:pPr>
        <w:spacing w:line="48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</w:pP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 xml:space="preserve">Notes: </w:t>
      </w:r>
      <w:r>
        <w:rPr>
          <w:rFonts w:ascii="Times New Roman" w:eastAsia="宋体" w:hAnsi="Times New Roman" w:cs="Times New Roman" w:hint="eastAsia"/>
          <w:i/>
          <w:iCs/>
          <w:color w:val="000000" w:themeColor="text1"/>
          <w:szCs w:val="21"/>
          <w14:ligatures w14:val="none"/>
        </w:rPr>
        <w:t>mPtp1b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>*: P</w:t>
      </w:r>
      <w:r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  <w:t>rimers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 xml:space="preserve"> for </w:t>
      </w:r>
      <w:r>
        <w:rPr>
          <w:rFonts w:ascii="Times New Roman" w:eastAsia="宋体" w:hAnsi="Times New Roman" w:cs="Times New Roman" w:hint="eastAsia"/>
          <w:i/>
          <w:iCs/>
          <w:color w:val="000000" w:themeColor="text1"/>
          <w:szCs w:val="21"/>
          <w14:ligatures w14:val="none"/>
        </w:rPr>
        <w:t>Ptp1b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 xml:space="preserve"> expression verification, </w:t>
      </w:r>
      <w:r>
        <w:rPr>
          <w:rFonts w:ascii="Times New Roman" w:eastAsia="宋体" w:hAnsi="Times New Roman" w:cs="Times New Roman" w:hint="eastAsia"/>
          <w:i/>
          <w:iCs/>
          <w:color w:val="000000" w:themeColor="text1"/>
          <w:szCs w:val="21"/>
          <w14:ligatures w14:val="none"/>
        </w:rPr>
        <w:t>mPtp1b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  <w14:ligatures w14:val="none"/>
        </w:rPr>
        <w:t>#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 xml:space="preserve">: </w:t>
      </w:r>
      <w:r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  <w:t xml:space="preserve">Primers for </w:t>
      </w:r>
      <w:r>
        <w:rPr>
          <w:rFonts w:ascii="Times New Roman" w:eastAsia="宋体" w:hAnsi="Times New Roman" w:cs="Times New Roman"/>
          <w:i/>
          <w:iCs/>
          <w:color w:val="000000" w:themeColor="text1"/>
          <w:szCs w:val="21"/>
          <w14:ligatures w14:val="none"/>
        </w:rPr>
        <w:t>Ptp1b</w:t>
      </w:r>
      <w:r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>knockout</w:t>
      </w:r>
      <w:r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  <w:t xml:space="preserve"> v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>alidation.</w:t>
      </w:r>
    </w:p>
    <w:p w14:paraId="35D223D8" w14:textId="77777777" w:rsidR="00034684" w:rsidRDefault="00034684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59B5F85F" w14:textId="77777777" w:rsidR="00034684" w:rsidRDefault="00034684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35064BB9" w14:textId="77777777" w:rsidR="00034684" w:rsidRDefault="00034684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4D93D1AC" w14:textId="77777777" w:rsidR="00034684" w:rsidRDefault="00034684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3ADF88AE" w14:textId="77777777" w:rsidR="00034684" w:rsidRDefault="00034684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2C8B42D8" w14:textId="52F0A2C4" w:rsidR="00034684" w:rsidRDefault="00460B66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460B66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lastRenderedPageBreak/>
        <w:t>Supplementa</w:t>
      </w:r>
      <w:r w:rsidRPr="00460B66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>ry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Table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2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Information of human serum samples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  <w14:ligatures w14:val="none"/>
        </w:rPr>
        <w:t>.</w:t>
      </w:r>
    </w:p>
    <w:tbl>
      <w:tblPr>
        <w:tblStyle w:val="ab"/>
        <w:tblW w:w="0" w:type="auto"/>
        <w:tblInd w:w="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6"/>
        <w:gridCol w:w="1615"/>
        <w:gridCol w:w="2297"/>
        <w:gridCol w:w="284"/>
        <w:gridCol w:w="2902"/>
        <w:gridCol w:w="1457"/>
      </w:tblGrid>
      <w:tr w:rsidR="00034684" w14:paraId="2C208F8F" w14:textId="77777777"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759024D1" w14:textId="77777777" w:rsidR="00034684" w:rsidRDefault="00034684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3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E169A7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H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ealthy controls</w:t>
            </w:r>
          </w:p>
        </w:tc>
        <w:tc>
          <w:tcPr>
            <w:tcW w:w="284" w:type="dxa"/>
            <w:tcBorders>
              <w:top w:val="single" w:sz="4" w:space="0" w:color="auto"/>
              <w:bottom w:val="nil"/>
            </w:tcBorders>
          </w:tcPr>
          <w:p w14:paraId="239EEBBC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43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C64A63" w14:textId="77777777" w:rsidR="00034684" w:rsidRDefault="00000000">
            <w:pPr>
              <w:spacing w:line="360" w:lineRule="auto"/>
              <w:jc w:val="center"/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A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nti-</w:t>
            </w:r>
            <w:r>
              <w:rPr>
                <w:i/>
                <w:iCs/>
                <w:color w:val="000000" w:themeColor="text1"/>
                <w:kern w:val="0"/>
                <w:szCs w:val="21"/>
                <w14:ligatures w14:val="none"/>
              </w:rPr>
              <w:t>T. gondii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 xml:space="preserve"> IgG positive individuals</w:t>
            </w:r>
          </w:p>
        </w:tc>
      </w:tr>
      <w:tr w:rsidR="00034684" w14:paraId="256828ED" w14:textId="77777777"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78302162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N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umber</w:t>
            </w:r>
          </w:p>
        </w:tc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697DB4E5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S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ex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16919E9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A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ge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6B7EDCAD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</w:tcPr>
          <w:p w14:paraId="7CE4CB69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S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ex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14:paraId="705C7101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A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ge</w:t>
            </w:r>
          </w:p>
        </w:tc>
      </w:tr>
      <w:tr w:rsidR="00034684" w14:paraId="6D48FC5F" w14:textId="77777777">
        <w:tc>
          <w:tcPr>
            <w:tcW w:w="1186" w:type="dxa"/>
            <w:tcBorders>
              <w:top w:val="single" w:sz="4" w:space="0" w:color="auto"/>
            </w:tcBorders>
          </w:tcPr>
          <w:p w14:paraId="27F6E5CA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</w:tcBorders>
          </w:tcPr>
          <w:p w14:paraId="45DA3A1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14:paraId="5FF47287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2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FDA98E2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</w:tcPr>
          <w:p w14:paraId="4027E8E6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14:paraId="561E8E61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0</w:t>
            </w:r>
          </w:p>
        </w:tc>
      </w:tr>
      <w:tr w:rsidR="00034684" w14:paraId="0B48068E" w14:textId="77777777">
        <w:tc>
          <w:tcPr>
            <w:tcW w:w="1186" w:type="dxa"/>
          </w:tcPr>
          <w:p w14:paraId="2406C040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1615" w:type="dxa"/>
          </w:tcPr>
          <w:p w14:paraId="320A14EB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47D141A7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284" w:type="dxa"/>
          </w:tcPr>
          <w:p w14:paraId="41D08C0B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78995CC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2E8A50BC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1</w:t>
            </w:r>
          </w:p>
        </w:tc>
      </w:tr>
      <w:tr w:rsidR="00034684" w14:paraId="35724B46" w14:textId="77777777">
        <w:tc>
          <w:tcPr>
            <w:tcW w:w="1186" w:type="dxa"/>
          </w:tcPr>
          <w:p w14:paraId="65302949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1615" w:type="dxa"/>
          </w:tcPr>
          <w:p w14:paraId="03ACBC1A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14B8D81C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4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284" w:type="dxa"/>
          </w:tcPr>
          <w:p w14:paraId="12477986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5B0DCAD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3B2C8189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</w:tr>
      <w:tr w:rsidR="00034684" w14:paraId="623C4AF2" w14:textId="77777777">
        <w:tc>
          <w:tcPr>
            <w:tcW w:w="1186" w:type="dxa"/>
          </w:tcPr>
          <w:p w14:paraId="7CBE827C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1615" w:type="dxa"/>
          </w:tcPr>
          <w:p w14:paraId="33A0C8E2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3A474711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1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284" w:type="dxa"/>
          </w:tcPr>
          <w:p w14:paraId="5B7E1D28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10317A66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55315FFD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8</w:t>
            </w:r>
          </w:p>
        </w:tc>
      </w:tr>
      <w:tr w:rsidR="00034684" w14:paraId="0E250EDA" w14:textId="77777777">
        <w:tc>
          <w:tcPr>
            <w:tcW w:w="1186" w:type="dxa"/>
          </w:tcPr>
          <w:p w14:paraId="3E13FE2E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FF0000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1615" w:type="dxa"/>
          </w:tcPr>
          <w:p w14:paraId="200B0381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619228B4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2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284" w:type="dxa"/>
          </w:tcPr>
          <w:p w14:paraId="3F306E1D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3FFD1784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1457" w:type="dxa"/>
          </w:tcPr>
          <w:p w14:paraId="6B7BF9A5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2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8</w:t>
            </w:r>
          </w:p>
        </w:tc>
      </w:tr>
      <w:tr w:rsidR="00034684" w14:paraId="1CA55496" w14:textId="77777777">
        <w:tc>
          <w:tcPr>
            <w:tcW w:w="1186" w:type="dxa"/>
          </w:tcPr>
          <w:p w14:paraId="3EB787DA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1615" w:type="dxa"/>
          </w:tcPr>
          <w:p w14:paraId="21E39B0D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33C007E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4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284" w:type="dxa"/>
          </w:tcPr>
          <w:p w14:paraId="68FD16DE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50632195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060C304B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4</w:t>
            </w:r>
          </w:p>
        </w:tc>
      </w:tr>
      <w:tr w:rsidR="00034684" w14:paraId="39EEC60A" w14:textId="77777777">
        <w:tc>
          <w:tcPr>
            <w:tcW w:w="1186" w:type="dxa"/>
          </w:tcPr>
          <w:p w14:paraId="0DAABFD5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1615" w:type="dxa"/>
          </w:tcPr>
          <w:p w14:paraId="6A8E10D7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6728E65D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284" w:type="dxa"/>
          </w:tcPr>
          <w:p w14:paraId="271A6AF5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3B86056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1F8B314B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</w:tr>
      <w:tr w:rsidR="00034684" w14:paraId="2CEAA2D4" w14:textId="77777777">
        <w:tc>
          <w:tcPr>
            <w:tcW w:w="1186" w:type="dxa"/>
          </w:tcPr>
          <w:p w14:paraId="18304587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1615" w:type="dxa"/>
          </w:tcPr>
          <w:p w14:paraId="0EE801FF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75A13EB8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284" w:type="dxa"/>
          </w:tcPr>
          <w:p w14:paraId="45F003B1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23CA780A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296BF033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6</w:t>
            </w:r>
          </w:p>
        </w:tc>
      </w:tr>
      <w:tr w:rsidR="00034684" w14:paraId="112A175E" w14:textId="77777777">
        <w:tc>
          <w:tcPr>
            <w:tcW w:w="1186" w:type="dxa"/>
          </w:tcPr>
          <w:p w14:paraId="407571BD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1615" w:type="dxa"/>
          </w:tcPr>
          <w:p w14:paraId="74992783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328DD436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284" w:type="dxa"/>
          </w:tcPr>
          <w:p w14:paraId="0612ECC5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1F11EA2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0D51AB6C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7</w:t>
            </w:r>
          </w:p>
        </w:tc>
      </w:tr>
      <w:tr w:rsidR="00034684" w14:paraId="769BB21C" w14:textId="77777777">
        <w:tc>
          <w:tcPr>
            <w:tcW w:w="1186" w:type="dxa"/>
          </w:tcPr>
          <w:p w14:paraId="16CF2F6B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1615" w:type="dxa"/>
          </w:tcPr>
          <w:p w14:paraId="255ACD2D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277DFEC2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284" w:type="dxa"/>
          </w:tcPr>
          <w:p w14:paraId="27A30FED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35A6BA76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1457" w:type="dxa"/>
          </w:tcPr>
          <w:p w14:paraId="584BFFA8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</w:tr>
      <w:tr w:rsidR="00034684" w14:paraId="055D523F" w14:textId="77777777">
        <w:tc>
          <w:tcPr>
            <w:tcW w:w="1186" w:type="dxa"/>
          </w:tcPr>
          <w:p w14:paraId="4E0CD375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11</w:t>
            </w:r>
          </w:p>
        </w:tc>
        <w:tc>
          <w:tcPr>
            <w:tcW w:w="1615" w:type="dxa"/>
          </w:tcPr>
          <w:p w14:paraId="5D190FEF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25853B43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284" w:type="dxa"/>
          </w:tcPr>
          <w:p w14:paraId="033F415A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2CBABC2A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1457" w:type="dxa"/>
          </w:tcPr>
          <w:p w14:paraId="12D16005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</w:tr>
      <w:tr w:rsidR="00034684" w14:paraId="24F0B2A3" w14:textId="77777777">
        <w:tc>
          <w:tcPr>
            <w:tcW w:w="1186" w:type="dxa"/>
          </w:tcPr>
          <w:p w14:paraId="6828F7BA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12</w:t>
            </w:r>
          </w:p>
        </w:tc>
        <w:tc>
          <w:tcPr>
            <w:tcW w:w="1615" w:type="dxa"/>
          </w:tcPr>
          <w:p w14:paraId="06B4874C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56B7113A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4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284" w:type="dxa"/>
          </w:tcPr>
          <w:p w14:paraId="481CB4C3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104F7CC0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54719868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2</w:t>
            </w:r>
          </w:p>
        </w:tc>
      </w:tr>
      <w:tr w:rsidR="00034684" w14:paraId="09349A5A" w14:textId="77777777">
        <w:tc>
          <w:tcPr>
            <w:tcW w:w="1186" w:type="dxa"/>
          </w:tcPr>
          <w:p w14:paraId="4101DD6C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13</w:t>
            </w:r>
          </w:p>
        </w:tc>
        <w:tc>
          <w:tcPr>
            <w:tcW w:w="1615" w:type="dxa"/>
          </w:tcPr>
          <w:p w14:paraId="7F9859A3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12B3C784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284" w:type="dxa"/>
          </w:tcPr>
          <w:p w14:paraId="15F9CBD4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2B0D3253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3450575F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</w:tr>
      <w:tr w:rsidR="00034684" w14:paraId="71312065" w14:textId="77777777">
        <w:tc>
          <w:tcPr>
            <w:tcW w:w="1186" w:type="dxa"/>
          </w:tcPr>
          <w:p w14:paraId="42122312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14</w:t>
            </w:r>
          </w:p>
        </w:tc>
        <w:tc>
          <w:tcPr>
            <w:tcW w:w="1615" w:type="dxa"/>
          </w:tcPr>
          <w:p w14:paraId="4CD8421B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1F6CD41C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2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284" w:type="dxa"/>
          </w:tcPr>
          <w:p w14:paraId="2D1208E5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27EC010D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1457" w:type="dxa"/>
          </w:tcPr>
          <w:p w14:paraId="23F10A9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4</w:t>
            </w:r>
          </w:p>
        </w:tc>
      </w:tr>
      <w:tr w:rsidR="00034684" w14:paraId="18F8AD7C" w14:textId="77777777">
        <w:tc>
          <w:tcPr>
            <w:tcW w:w="1186" w:type="dxa"/>
          </w:tcPr>
          <w:p w14:paraId="04B4AA19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15</w:t>
            </w:r>
          </w:p>
        </w:tc>
        <w:tc>
          <w:tcPr>
            <w:tcW w:w="1615" w:type="dxa"/>
          </w:tcPr>
          <w:p w14:paraId="21EE27AC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2297" w:type="dxa"/>
          </w:tcPr>
          <w:p w14:paraId="4874B9DD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4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284" w:type="dxa"/>
          </w:tcPr>
          <w:p w14:paraId="410B3EF5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677B1784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1457" w:type="dxa"/>
          </w:tcPr>
          <w:p w14:paraId="78420CF9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4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5</w:t>
            </w:r>
          </w:p>
        </w:tc>
      </w:tr>
      <w:tr w:rsidR="00034684" w14:paraId="38F46CBC" w14:textId="77777777">
        <w:tc>
          <w:tcPr>
            <w:tcW w:w="1186" w:type="dxa"/>
          </w:tcPr>
          <w:p w14:paraId="17243FCC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1615" w:type="dxa"/>
          </w:tcPr>
          <w:p w14:paraId="64B02F1A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560BE8E9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4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284" w:type="dxa"/>
          </w:tcPr>
          <w:p w14:paraId="21F32523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07E4782D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1457" w:type="dxa"/>
          </w:tcPr>
          <w:p w14:paraId="62E2FC42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</w:tr>
      <w:tr w:rsidR="00034684" w14:paraId="5B10EA9B" w14:textId="77777777">
        <w:tc>
          <w:tcPr>
            <w:tcW w:w="1186" w:type="dxa"/>
          </w:tcPr>
          <w:p w14:paraId="13FC2C56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17</w:t>
            </w:r>
          </w:p>
        </w:tc>
        <w:tc>
          <w:tcPr>
            <w:tcW w:w="1615" w:type="dxa"/>
          </w:tcPr>
          <w:p w14:paraId="4C3D9005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70CAF32B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284" w:type="dxa"/>
          </w:tcPr>
          <w:p w14:paraId="34DFB348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04ED91F9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2905B581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4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7</w:t>
            </w:r>
          </w:p>
        </w:tc>
      </w:tr>
      <w:tr w:rsidR="00034684" w14:paraId="3868DE4B" w14:textId="77777777">
        <w:tc>
          <w:tcPr>
            <w:tcW w:w="1186" w:type="dxa"/>
          </w:tcPr>
          <w:p w14:paraId="330526DC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color w:val="000000" w:themeColor="text1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1615" w:type="dxa"/>
          </w:tcPr>
          <w:p w14:paraId="67B084A2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79DD3C53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284" w:type="dxa"/>
          </w:tcPr>
          <w:p w14:paraId="3760378F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01404916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F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emale</w:t>
            </w:r>
          </w:p>
        </w:tc>
        <w:tc>
          <w:tcPr>
            <w:tcW w:w="1457" w:type="dxa"/>
          </w:tcPr>
          <w:p w14:paraId="1A408632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</w:tr>
      <w:tr w:rsidR="00034684" w14:paraId="4F320F80" w14:textId="77777777">
        <w:tc>
          <w:tcPr>
            <w:tcW w:w="1186" w:type="dxa"/>
          </w:tcPr>
          <w:p w14:paraId="2A24B615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1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9</w:t>
            </w:r>
          </w:p>
        </w:tc>
        <w:tc>
          <w:tcPr>
            <w:tcW w:w="1615" w:type="dxa"/>
          </w:tcPr>
          <w:p w14:paraId="5D6A02B8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46F7246F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284" w:type="dxa"/>
          </w:tcPr>
          <w:p w14:paraId="123D9D21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60C1B68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02854EF0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3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3</w:t>
            </w:r>
          </w:p>
        </w:tc>
      </w:tr>
      <w:tr w:rsidR="00034684" w14:paraId="3700AC8E" w14:textId="77777777">
        <w:tc>
          <w:tcPr>
            <w:tcW w:w="1186" w:type="dxa"/>
          </w:tcPr>
          <w:p w14:paraId="4E8971D3" w14:textId="77777777" w:rsidR="00034684" w:rsidRDefault="00000000">
            <w:pPr>
              <w:spacing w:line="360" w:lineRule="auto"/>
              <w:ind w:firstLineChars="50" w:firstLine="105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2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1615" w:type="dxa"/>
          </w:tcPr>
          <w:p w14:paraId="09E091B5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2297" w:type="dxa"/>
          </w:tcPr>
          <w:p w14:paraId="07428F5E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284" w:type="dxa"/>
          </w:tcPr>
          <w:p w14:paraId="1F82CEFC" w14:textId="77777777" w:rsidR="00034684" w:rsidRDefault="00034684">
            <w:pPr>
              <w:spacing w:line="360" w:lineRule="auto"/>
              <w:rPr>
                <w:color w:val="000000" w:themeColor="text1"/>
                <w:kern w:val="0"/>
                <w:szCs w:val="21"/>
                <w14:ligatures w14:val="none"/>
              </w:rPr>
            </w:pPr>
          </w:p>
        </w:tc>
        <w:tc>
          <w:tcPr>
            <w:tcW w:w="2902" w:type="dxa"/>
          </w:tcPr>
          <w:p w14:paraId="784B581C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M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ale</w:t>
            </w:r>
          </w:p>
        </w:tc>
        <w:tc>
          <w:tcPr>
            <w:tcW w:w="1457" w:type="dxa"/>
          </w:tcPr>
          <w:p w14:paraId="7D801DB5" w14:textId="77777777" w:rsidR="00034684" w:rsidRDefault="00000000">
            <w:pPr>
              <w:spacing w:line="360" w:lineRule="auto"/>
              <w:jc w:val="center"/>
              <w:rPr>
                <w:color w:val="000000" w:themeColor="text1"/>
                <w:kern w:val="0"/>
                <w:szCs w:val="21"/>
                <w14:ligatures w14:val="none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  <w14:ligatures w14:val="none"/>
              </w:rPr>
              <w:t>5</w:t>
            </w:r>
            <w:r>
              <w:rPr>
                <w:color w:val="000000" w:themeColor="text1"/>
                <w:kern w:val="0"/>
                <w:szCs w:val="21"/>
                <w14:ligatures w14:val="none"/>
              </w:rPr>
              <w:t>4</w:t>
            </w:r>
          </w:p>
        </w:tc>
      </w:tr>
    </w:tbl>
    <w:p w14:paraId="2FE88A8B" w14:textId="77777777" w:rsidR="00034684" w:rsidRDefault="00034684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</w:pPr>
    </w:p>
    <w:p w14:paraId="4FACC9AB" w14:textId="77777777" w:rsid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44169634" w14:textId="77777777" w:rsid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0E381495" w14:textId="77777777" w:rsid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2956CC97" w14:textId="77777777" w:rsid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77706D46" w14:textId="77777777" w:rsid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1E23975E" w14:textId="48EF3797" w:rsidR="00D720F0" w:rsidRP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 w:rsidRPr="00D720F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lastRenderedPageBreak/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3</w:t>
      </w:r>
      <w:r w:rsidRPr="00D720F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 xml:space="preserve"> </w:t>
      </w:r>
      <w:r w:rsidRPr="00D720F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  <w:t>Independent sample t-test analysis among gender, age, and serum anti-</w:t>
      </w:r>
      <w:r w:rsidRPr="00D720F0">
        <w:rPr>
          <w:rFonts w:ascii="Times New Roman" w:eastAsia="宋体" w:hAnsi="Times New Roman" w:cs="Times New Roman"/>
          <w:b/>
          <w:bCs/>
          <w:i/>
          <w:iCs/>
          <w:color w:val="000000" w:themeColor="text1"/>
          <w:sz w:val="24"/>
          <w:szCs w:val="24"/>
          <w14:ligatures w14:val="none"/>
        </w:rPr>
        <w:t>T. gondii</w:t>
      </w:r>
      <w:r w:rsidRPr="00D720F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  <w:t xml:space="preserve"> IgG antibody of patients and healthy individuals</w:t>
      </w:r>
      <w:r w:rsidR="009F435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.</w:t>
      </w:r>
    </w:p>
    <w:tbl>
      <w:tblPr>
        <w:tblW w:w="8100" w:type="dxa"/>
        <w:jc w:val="center"/>
        <w:tblLook w:val="04A0" w:firstRow="1" w:lastRow="0" w:firstColumn="1" w:lastColumn="0" w:noHBand="0" w:noVBand="1"/>
      </w:tblPr>
      <w:tblGrid>
        <w:gridCol w:w="1900"/>
        <w:gridCol w:w="1860"/>
        <w:gridCol w:w="1860"/>
        <w:gridCol w:w="1193"/>
        <w:gridCol w:w="1287"/>
      </w:tblGrid>
      <w:tr w:rsidR="00D720F0" w:rsidRPr="00D720F0" w14:paraId="62DFBC54" w14:textId="77777777" w:rsidTr="00DE31F0">
        <w:trPr>
          <w:trHeight w:val="402"/>
          <w:jc w:val="center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672AC57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4A727B" w14:textId="1C7EFF5C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Positive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br/>
              <w:t>(</w:t>
            </w:r>
            <w:r w:rsidRPr="00D720F0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  <w14:ligatures w14:val="none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=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20)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16893D" w14:textId="456349E6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proofErr w:type="spellStart"/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Negtive</w:t>
            </w:r>
            <w:proofErr w:type="spellEnd"/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br/>
              <w:t>(</w:t>
            </w:r>
            <w:r w:rsidRPr="00D720F0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  <w14:ligatures w14:val="none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=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20)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9BB79D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t test</w:t>
            </w:r>
          </w:p>
        </w:tc>
      </w:tr>
      <w:tr w:rsidR="00D720F0" w:rsidRPr="00D720F0" w14:paraId="089B3FEA" w14:textId="77777777" w:rsidTr="00DE31F0">
        <w:trPr>
          <w:trHeight w:val="402"/>
          <w:jc w:val="center"/>
        </w:trPr>
        <w:tc>
          <w:tcPr>
            <w:tcW w:w="190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3C48C87E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06BC7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3A19C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BC239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t value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6FBEC" w14:textId="24152526" w:rsidR="00D720F0" w:rsidRPr="00D720F0" w:rsidRDefault="00DE1483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E148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Cs w:val="21"/>
                <w14:ligatures w14:val="none"/>
              </w:rPr>
              <w:t>P</w:t>
            </w:r>
            <w:r w:rsidR="00D720F0"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 xml:space="preserve"> value</w:t>
            </w:r>
          </w:p>
        </w:tc>
      </w:tr>
      <w:tr w:rsidR="00D720F0" w:rsidRPr="00D720F0" w14:paraId="1EE32CE7" w14:textId="77777777" w:rsidTr="00DE31F0">
        <w:trPr>
          <w:trHeight w:val="402"/>
          <w:jc w:val="center"/>
        </w:trPr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EFA9CE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Gender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522DB5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1.40±0.503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B06BD8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1.35±0.489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526174F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>0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.319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1590360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0.752</w:t>
            </w:r>
          </w:p>
        </w:tc>
      </w:tr>
      <w:tr w:rsidR="00D720F0" w:rsidRPr="00D720F0" w14:paraId="2A23F4FB" w14:textId="77777777" w:rsidTr="00DE31F0">
        <w:trPr>
          <w:trHeight w:val="402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C3E6826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Age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12E1F31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39.30±11.510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16F8D23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43.35±9.326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F867EF5" w14:textId="7CC4A90D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1.222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5C177F6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0.229</w:t>
            </w:r>
          </w:p>
        </w:tc>
      </w:tr>
    </w:tbl>
    <w:p w14:paraId="407A0824" w14:textId="55FE0C6F" w:rsid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</w:pP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 xml:space="preserve">Notes: </w:t>
      </w:r>
      <w:r w:rsidRPr="00D720F0"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  <w:t>Gender was coded as 1 = male, 2 = female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>.</w:t>
      </w:r>
    </w:p>
    <w:p w14:paraId="6D7CC9DF" w14:textId="77777777" w:rsidR="000F03B3" w:rsidRDefault="000F03B3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7743B023" w14:textId="77777777" w:rsidR="000F03B3" w:rsidRDefault="000F03B3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11E4C451" w14:textId="04ECAFA5" w:rsidR="00D720F0" w:rsidRPr="00D720F0" w:rsidRDefault="00B10229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 w:rsidRPr="00B10229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Supplementary</w:t>
      </w:r>
      <w:r w:rsidR="00D720F0" w:rsidRPr="00D720F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 xml:space="preserve"> Table </w:t>
      </w:r>
      <w:r w:rsidR="000F03B3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4</w:t>
      </w:r>
      <w:r w:rsidR="00D720F0" w:rsidRPr="00D720F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 xml:space="preserve"> </w:t>
      </w:r>
      <w:r w:rsidR="000F03B3" w:rsidRPr="000F03B3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  <w:t>Information of human samples in GSE28146</w:t>
      </w:r>
      <w:r w:rsidR="000F03B3" w:rsidRPr="000F03B3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.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1412"/>
        <w:gridCol w:w="1858"/>
        <w:gridCol w:w="268"/>
        <w:gridCol w:w="2376"/>
        <w:gridCol w:w="1254"/>
      </w:tblGrid>
      <w:tr w:rsidR="00D720F0" w:rsidRPr="00D720F0" w14:paraId="19AF83C4" w14:textId="77777777" w:rsidTr="00D720F0">
        <w:trPr>
          <w:jc w:val="center"/>
        </w:trPr>
        <w:tc>
          <w:tcPr>
            <w:tcW w:w="1133" w:type="dxa"/>
            <w:tcBorders>
              <w:top w:val="single" w:sz="4" w:space="0" w:color="auto"/>
              <w:bottom w:val="nil"/>
            </w:tcBorders>
          </w:tcPr>
          <w:p w14:paraId="104C0B34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3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569112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Con</w:t>
            </w:r>
          </w:p>
        </w:tc>
        <w:tc>
          <w:tcPr>
            <w:tcW w:w="268" w:type="dxa"/>
            <w:tcBorders>
              <w:top w:val="single" w:sz="4" w:space="0" w:color="auto"/>
              <w:bottom w:val="nil"/>
            </w:tcBorders>
          </w:tcPr>
          <w:p w14:paraId="24084ECF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36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C42AEC" w14:textId="77777777" w:rsidR="00D720F0" w:rsidRPr="00D720F0" w:rsidRDefault="00D720F0" w:rsidP="000F03B3">
            <w:pPr>
              <w:spacing w:line="360" w:lineRule="auto"/>
              <w:jc w:val="center"/>
              <w:rPr>
                <w:i/>
                <w:iCs/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AD</w:t>
            </w:r>
          </w:p>
        </w:tc>
      </w:tr>
      <w:tr w:rsidR="00D720F0" w:rsidRPr="00D720F0" w14:paraId="5906AFC5" w14:textId="77777777" w:rsidTr="00D720F0">
        <w:trPr>
          <w:jc w:val="center"/>
        </w:trPr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7D5EBC8F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Number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3674A94B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Sex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</w:tcPr>
          <w:p w14:paraId="348F7917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Age</w:t>
            </w:r>
          </w:p>
        </w:tc>
        <w:tc>
          <w:tcPr>
            <w:tcW w:w="268" w:type="dxa"/>
            <w:tcBorders>
              <w:top w:val="nil"/>
              <w:bottom w:val="single" w:sz="4" w:space="0" w:color="auto"/>
            </w:tcBorders>
          </w:tcPr>
          <w:p w14:paraId="7F252ED5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14:paraId="5082AC85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Sex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40214FFF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Age</w:t>
            </w:r>
          </w:p>
        </w:tc>
      </w:tr>
      <w:tr w:rsidR="00D720F0" w:rsidRPr="00D720F0" w14:paraId="74F7E45F" w14:textId="77777777" w:rsidTr="00D720F0">
        <w:trPr>
          <w:jc w:val="center"/>
        </w:trPr>
        <w:tc>
          <w:tcPr>
            <w:tcW w:w="1133" w:type="dxa"/>
            <w:tcBorders>
              <w:top w:val="single" w:sz="4" w:space="0" w:color="auto"/>
            </w:tcBorders>
          </w:tcPr>
          <w:p w14:paraId="7091F301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2A24506C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Male</w:t>
            </w:r>
          </w:p>
        </w:tc>
        <w:tc>
          <w:tcPr>
            <w:tcW w:w="1858" w:type="dxa"/>
            <w:tcBorders>
              <w:top w:val="single" w:sz="4" w:space="0" w:color="auto"/>
            </w:tcBorders>
          </w:tcPr>
          <w:p w14:paraId="4E2DF7CE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85</w:t>
            </w:r>
          </w:p>
        </w:tc>
        <w:tc>
          <w:tcPr>
            <w:tcW w:w="268" w:type="dxa"/>
            <w:tcBorders>
              <w:top w:val="single" w:sz="4" w:space="0" w:color="auto"/>
            </w:tcBorders>
          </w:tcPr>
          <w:p w14:paraId="548878FE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376" w:type="dxa"/>
            <w:tcBorders>
              <w:top w:val="single" w:sz="4" w:space="0" w:color="auto"/>
            </w:tcBorders>
          </w:tcPr>
          <w:p w14:paraId="12969C57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Male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36F876F2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85</w:t>
            </w:r>
          </w:p>
        </w:tc>
      </w:tr>
      <w:tr w:rsidR="00D720F0" w:rsidRPr="00D720F0" w14:paraId="5EC2C972" w14:textId="77777777" w:rsidTr="00D720F0">
        <w:trPr>
          <w:jc w:val="center"/>
        </w:trPr>
        <w:tc>
          <w:tcPr>
            <w:tcW w:w="1133" w:type="dxa"/>
          </w:tcPr>
          <w:p w14:paraId="65011522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2</w:t>
            </w:r>
          </w:p>
        </w:tc>
        <w:tc>
          <w:tcPr>
            <w:tcW w:w="1412" w:type="dxa"/>
          </w:tcPr>
          <w:p w14:paraId="7594A6AB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Male</w:t>
            </w:r>
          </w:p>
        </w:tc>
        <w:tc>
          <w:tcPr>
            <w:tcW w:w="1858" w:type="dxa"/>
          </w:tcPr>
          <w:p w14:paraId="62CAEED9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80</w:t>
            </w:r>
          </w:p>
        </w:tc>
        <w:tc>
          <w:tcPr>
            <w:tcW w:w="268" w:type="dxa"/>
          </w:tcPr>
          <w:p w14:paraId="1E39D712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376" w:type="dxa"/>
          </w:tcPr>
          <w:p w14:paraId="2BFC9805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Female</w:t>
            </w:r>
          </w:p>
        </w:tc>
        <w:tc>
          <w:tcPr>
            <w:tcW w:w="1254" w:type="dxa"/>
          </w:tcPr>
          <w:p w14:paraId="1460C06D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65</w:t>
            </w:r>
          </w:p>
        </w:tc>
      </w:tr>
      <w:tr w:rsidR="00D720F0" w:rsidRPr="00D720F0" w14:paraId="550A7830" w14:textId="77777777" w:rsidTr="00D720F0">
        <w:trPr>
          <w:jc w:val="center"/>
        </w:trPr>
        <w:tc>
          <w:tcPr>
            <w:tcW w:w="1133" w:type="dxa"/>
          </w:tcPr>
          <w:p w14:paraId="71B70EED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3</w:t>
            </w:r>
          </w:p>
        </w:tc>
        <w:tc>
          <w:tcPr>
            <w:tcW w:w="1412" w:type="dxa"/>
          </w:tcPr>
          <w:p w14:paraId="16C4853F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Female</w:t>
            </w:r>
          </w:p>
        </w:tc>
        <w:tc>
          <w:tcPr>
            <w:tcW w:w="1858" w:type="dxa"/>
          </w:tcPr>
          <w:p w14:paraId="0C389223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92</w:t>
            </w:r>
          </w:p>
        </w:tc>
        <w:tc>
          <w:tcPr>
            <w:tcW w:w="268" w:type="dxa"/>
          </w:tcPr>
          <w:p w14:paraId="714B10CB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376" w:type="dxa"/>
          </w:tcPr>
          <w:p w14:paraId="67D031E8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Male</w:t>
            </w:r>
          </w:p>
        </w:tc>
        <w:tc>
          <w:tcPr>
            <w:tcW w:w="1254" w:type="dxa"/>
          </w:tcPr>
          <w:p w14:paraId="39177C5B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93</w:t>
            </w:r>
          </w:p>
        </w:tc>
      </w:tr>
      <w:tr w:rsidR="00D720F0" w:rsidRPr="00D720F0" w14:paraId="6BF77A83" w14:textId="77777777" w:rsidTr="00D720F0">
        <w:trPr>
          <w:jc w:val="center"/>
        </w:trPr>
        <w:tc>
          <w:tcPr>
            <w:tcW w:w="1133" w:type="dxa"/>
          </w:tcPr>
          <w:p w14:paraId="0DB1AE12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4</w:t>
            </w:r>
          </w:p>
        </w:tc>
        <w:tc>
          <w:tcPr>
            <w:tcW w:w="1412" w:type="dxa"/>
          </w:tcPr>
          <w:p w14:paraId="746F99D7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Male</w:t>
            </w:r>
          </w:p>
        </w:tc>
        <w:tc>
          <w:tcPr>
            <w:tcW w:w="1858" w:type="dxa"/>
          </w:tcPr>
          <w:p w14:paraId="786DBADF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75</w:t>
            </w:r>
          </w:p>
        </w:tc>
        <w:tc>
          <w:tcPr>
            <w:tcW w:w="268" w:type="dxa"/>
          </w:tcPr>
          <w:p w14:paraId="24A70143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376" w:type="dxa"/>
          </w:tcPr>
          <w:p w14:paraId="35E831BF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Female</w:t>
            </w:r>
          </w:p>
        </w:tc>
        <w:tc>
          <w:tcPr>
            <w:tcW w:w="1254" w:type="dxa"/>
          </w:tcPr>
          <w:p w14:paraId="27C92E07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94</w:t>
            </w:r>
          </w:p>
        </w:tc>
      </w:tr>
      <w:tr w:rsidR="00D720F0" w:rsidRPr="00D720F0" w14:paraId="0AA17405" w14:textId="77777777" w:rsidTr="00D720F0">
        <w:trPr>
          <w:jc w:val="center"/>
        </w:trPr>
        <w:tc>
          <w:tcPr>
            <w:tcW w:w="1133" w:type="dxa"/>
          </w:tcPr>
          <w:p w14:paraId="1023E7BB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5</w:t>
            </w:r>
          </w:p>
        </w:tc>
        <w:tc>
          <w:tcPr>
            <w:tcW w:w="1412" w:type="dxa"/>
          </w:tcPr>
          <w:p w14:paraId="4C7DB964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Female</w:t>
            </w:r>
          </w:p>
        </w:tc>
        <w:tc>
          <w:tcPr>
            <w:tcW w:w="1858" w:type="dxa"/>
          </w:tcPr>
          <w:p w14:paraId="0E3DFD9C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97</w:t>
            </w:r>
          </w:p>
        </w:tc>
        <w:tc>
          <w:tcPr>
            <w:tcW w:w="268" w:type="dxa"/>
          </w:tcPr>
          <w:p w14:paraId="7B36F9B3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376" w:type="dxa"/>
          </w:tcPr>
          <w:p w14:paraId="0716326E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Female</w:t>
            </w:r>
          </w:p>
        </w:tc>
        <w:tc>
          <w:tcPr>
            <w:tcW w:w="1254" w:type="dxa"/>
          </w:tcPr>
          <w:p w14:paraId="799956BC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79</w:t>
            </w:r>
          </w:p>
        </w:tc>
      </w:tr>
      <w:tr w:rsidR="00D720F0" w:rsidRPr="00D720F0" w14:paraId="65CA361E" w14:textId="77777777" w:rsidTr="00D720F0">
        <w:trPr>
          <w:jc w:val="center"/>
        </w:trPr>
        <w:tc>
          <w:tcPr>
            <w:tcW w:w="1133" w:type="dxa"/>
          </w:tcPr>
          <w:p w14:paraId="6EEC91E5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6</w:t>
            </w:r>
          </w:p>
        </w:tc>
        <w:tc>
          <w:tcPr>
            <w:tcW w:w="1412" w:type="dxa"/>
          </w:tcPr>
          <w:p w14:paraId="04A5F33C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Male</w:t>
            </w:r>
          </w:p>
        </w:tc>
        <w:tc>
          <w:tcPr>
            <w:tcW w:w="1858" w:type="dxa"/>
          </w:tcPr>
          <w:p w14:paraId="6D70EDC8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95</w:t>
            </w:r>
          </w:p>
        </w:tc>
        <w:tc>
          <w:tcPr>
            <w:tcW w:w="268" w:type="dxa"/>
          </w:tcPr>
          <w:p w14:paraId="205EF936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2376" w:type="dxa"/>
          </w:tcPr>
          <w:p w14:paraId="768B414A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Female</w:t>
            </w:r>
          </w:p>
        </w:tc>
        <w:tc>
          <w:tcPr>
            <w:tcW w:w="1254" w:type="dxa"/>
          </w:tcPr>
          <w:p w14:paraId="5754A852" w14:textId="77777777" w:rsidR="00D720F0" w:rsidRPr="00D720F0" w:rsidRDefault="00D720F0" w:rsidP="000F03B3">
            <w:pPr>
              <w:spacing w:line="360" w:lineRule="auto"/>
              <w:jc w:val="center"/>
              <w:rPr>
                <w:color w:val="000000" w:themeColor="text1"/>
                <w:szCs w:val="21"/>
                <w14:ligatures w14:val="none"/>
              </w:rPr>
            </w:pPr>
            <w:r w:rsidRPr="00D720F0">
              <w:rPr>
                <w:color w:val="000000" w:themeColor="text1"/>
                <w:szCs w:val="21"/>
                <w14:ligatures w14:val="none"/>
              </w:rPr>
              <w:t>93</w:t>
            </w:r>
          </w:p>
        </w:tc>
      </w:tr>
    </w:tbl>
    <w:p w14:paraId="75AE0FCE" w14:textId="77777777" w:rsid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</w:pPr>
    </w:p>
    <w:p w14:paraId="4572469C" w14:textId="77777777" w:rsidR="000F03B3" w:rsidRDefault="000F03B3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3BE1BD5F" w14:textId="1C3488E1" w:rsidR="00D720F0" w:rsidRP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  <w:r w:rsidRPr="00D720F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5</w:t>
      </w:r>
      <w:r w:rsidRPr="00D720F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 xml:space="preserve"> </w:t>
      </w:r>
      <w:r w:rsidRPr="00D720F0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14:ligatures w14:val="none"/>
        </w:rPr>
        <w:t>Independent sample t-test analysis of gender and age between healthy controls and Alzheimer's disease patients in GSE28146</w:t>
      </w:r>
      <w:r w:rsidR="009F435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.</w:t>
      </w:r>
    </w:p>
    <w:tbl>
      <w:tblPr>
        <w:tblW w:w="8100" w:type="dxa"/>
        <w:jc w:val="center"/>
        <w:tblLook w:val="04A0" w:firstRow="1" w:lastRow="0" w:firstColumn="1" w:lastColumn="0" w:noHBand="0" w:noVBand="1"/>
      </w:tblPr>
      <w:tblGrid>
        <w:gridCol w:w="1900"/>
        <w:gridCol w:w="1860"/>
        <w:gridCol w:w="1860"/>
        <w:gridCol w:w="1193"/>
        <w:gridCol w:w="1287"/>
      </w:tblGrid>
      <w:tr w:rsidR="00D720F0" w:rsidRPr="00D720F0" w14:paraId="3356166A" w14:textId="77777777" w:rsidTr="00DE31F0">
        <w:trPr>
          <w:trHeight w:val="402"/>
          <w:jc w:val="center"/>
        </w:trPr>
        <w:tc>
          <w:tcPr>
            <w:tcW w:w="190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E2ABC5A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88B68B" w14:textId="407C2EBE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>Con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br/>
              <w:t>(</w:t>
            </w:r>
            <w:r w:rsidRPr="00D720F0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  <w14:ligatures w14:val="none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=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6)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CFB0EA" w14:textId="3CB61940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AD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br/>
              <w:t>(</w:t>
            </w:r>
            <w:r w:rsidRPr="00D720F0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  <w14:ligatures w14:val="none"/>
              </w:rPr>
              <w:t>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=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 xml:space="preserve"> 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6)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C2C03E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t test</w:t>
            </w:r>
          </w:p>
        </w:tc>
      </w:tr>
      <w:tr w:rsidR="00D720F0" w:rsidRPr="00D720F0" w14:paraId="19E4F94E" w14:textId="77777777" w:rsidTr="00DE31F0">
        <w:trPr>
          <w:trHeight w:val="402"/>
          <w:jc w:val="center"/>
        </w:trPr>
        <w:tc>
          <w:tcPr>
            <w:tcW w:w="1900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08A6BF25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FB1B9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20AC2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37464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t value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4F7D8" w14:textId="39A66332" w:rsidR="00D720F0" w:rsidRPr="00D720F0" w:rsidRDefault="00DE1483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E1483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Cs w:val="21"/>
                <w14:ligatures w14:val="none"/>
              </w:rPr>
              <w:t>P</w:t>
            </w:r>
            <w:r w:rsidR="00D720F0"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 xml:space="preserve"> value</w:t>
            </w:r>
          </w:p>
        </w:tc>
      </w:tr>
      <w:tr w:rsidR="00D720F0" w:rsidRPr="00D720F0" w14:paraId="40385245" w14:textId="77777777" w:rsidTr="00DE31F0">
        <w:trPr>
          <w:trHeight w:val="402"/>
          <w:jc w:val="center"/>
        </w:trPr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3CE507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Gender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B2B0028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1.33±0.516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B1C45D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1.67±0.516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C71719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>1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.118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CE08E8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0.290</w:t>
            </w:r>
          </w:p>
        </w:tc>
      </w:tr>
      <w:tr w:rsidR="00D720F0" w:rsidRPr="00D720F0" w14:paraId="0C54E664" w14:textId="77777777" w:rsidTr="00DE31F0">
        <w:trPr>
          <w:trHeight w:val="402"/>
          <w:jc w:val="center"/>
        </w:trPr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BB8FE6D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Age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30581E1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87.33±8.779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55445E4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84.83±11.360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D0A1BAA" w14:textId="122A532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0.427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7D40873" w14:textId="77777777" w:rsidR="00D720F0" w:rsidRPr="00D720F0" w:rsidRDefault="00D720F0" w:rsidP="000F03B3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</w:pPr>
            <w:r w:rsidRPr="00D720F0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>0</w:t>
            </w:r>
            <w:r w:rsidRPr="00D720F0">
              <w:rPr>
                <w:rFonts w:ascii="Times New Roman" w:eastAsia="宋体" w:hAnsi="Times New Roman" w:cs="Times New Roman"/>
                <w:color w:val="000000" w:themeColor="text1"/>
                <w:szCs w:val="21"/>
                <w14:ligatures w14:val="none"/>
              </w:rPr>
              <w:t>.679</w:t>
            </w:r>
          </w:p>
        </w:tc>
      </w:tr>
    </w:tbl>
    <w:p w14:paraId="3017502A" w14:textId="0E2FD88B" w:rsidR="00D720F0" w:rsidRP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</w:pPr>
      <w:proofErr w:type="spellStart"/>
      <w:proofErr w:type="gramStart"/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14:ligatures w14:val="none"/>
        </w:rPr>
        <w:t>Notes:</w:t>
      </w:r>
      <w:r w:rsidRPr="00D720F0"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  <w:t>Gender</w:t>
      </w:r>
      <w:proofErr w:type="spellEnd"/>
      <w:proofErr w:type="gramEnd"/>
      <w:r w:rsidRPr="00D720F0"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  <w:t xml:space="preserve"> was coded as 1 = male, 2 = female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14:ligatures w14:val="none"/>
        </w:rPr>
        <w:t>.</w:t>
      </w:r>
    </w:p>
    <w:p w14:paraId="67C89918" w14:textId="77777777" w:rsidR="00D720F0" w:rsidRPr="00D720F0" w:rsidRDefault="00D720F0" w:rsidP="00D720F0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  <w14:ligatures w14:val="none"/>
        </w:rPr>
      </w:pPr>
    </w:p>
    <w:p w14:paraId="296C857D" w14:textId="77777777" w:rsidR="00D720F0" w:rsidRPr="00D720F0" w:rsidRDefault="00D720F0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Cs w:val="21"/>
          <w14:ligatures w14:val="none"/>
        </w:rPr>
      </w:pPr>
    </w:p>
    <w:sectPr w:rsidR="00D720F0" w:rsidRPr="00D720F0">
      <w:footerReference w:type="default" r:id="rId10"/>
      <w:pgSz w:w="11906" w:h="16838"/>
      <w:pgMar w:top="1440" w:right="1080" w:bottom="1440" w:left="1080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011E6" w14:textId="77777777" w:rsidR="00312953" w:rsidRDefault="00312953">
      <w:pPr>
        <w:rPr>
          <w:rFonts w:hint="eastAsia"/>
        </w:rPr>
      </w:pPr>
      <w:r>
        <w:separator/>
      </w:r>
    </w:p>
  </w:endnote>
  <w:endnote w:type="continuationSeparator" w:id="0">
    <w:p w14:paraId="487F839B" w14:textId="77777777" w:rsidR="00312953" w:rsidRDefault="0031295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172910"/>
    </w:sdtPr>
    <w:sdtEndPr>
      <w:rPr>
        <w:rFonts w:ascii="Times New Roman" w:hAnsi="Times New Roman" w:cs="Times New Roman"/>
        <w:b/>
        <w:bCs/>
        <w:sz w:val="21"/>
        <w:szCs w:val="21"/>
      </w:rPr>
    </w:sdtEndPr>
    <w:sdtContent>
      <w:p w14:paraId="2EF631B0" w14:textId="77777777" w:rsidR="00034684" w:rsidRDefault="00000000">
        <w:pPr>
          <w:pStyle w:val="a5"/>
          <w:jc w:val="center"/>
          <w:rPr>
            <w:rFonts w:ascii="Times New Roman" w:hAnsi="Times New Roman" w:cs="Times New Roman"/>
            <w:b/>
            <w:bCs/>
            <w:sz w:val="21"/>
            <w:szCs w:val="21"/>
          </w:rPr>
        </w:pP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b/>
            <w:bCs/>
            <w:sz w:val="21"/>
            <w:szCs w:val="21"/>
          </w:rPr>
          <w:fldChar w:fldCharType="end"/>
        </w:r>
      </w:p>
    </w:sdtContent>
  </w:sdt>
  <w:p w14:paraId="35DCFCF6" w14:textId="77777777" w:rsidR="00034684" w:rsidRDefault="00034684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56885" w14:textId="77777777" w:rsidR="00312953" w:rsidRDefault="00312953">
      <w:pPr>
        <w:rPr>
          <w:rFonts w:hint="eastAsia"/>
        </w:rPr>
      </w:pPr>
      <w:r>
        <w:separator/>
      </w:r>
    </w:p>
  </w:footnote>
  <w:footnote w:type="continuationSeparator" w:id="0">
    <w:p w14:paraId="726A9634" w14:textId="77777777" w:rsidR="00312953" w:rsidRDefault="0031295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14D"/>
    <w:rsid w:val="00016B0B"/>
    <w:rsid w:val="00034684"/>
    <w:rsid w:val="000E61EC"/>
    <w:rsid w:val="000F03B3"/>
    <w:rsid w:val="000F59AE"/>
    <w:rsid w:val="001014E6"/>
    <w:rsid w:val="001961EA"/>
    <w:rsid w:val="001A50EC"/>
    <w:rsid w:val="001F631A"/>
    <w:rsid w:val="00214EB6"/>
    <w:rsid w:val="002158B6"/>
    <w:rsid w:val="002750EF"/>
    <w:rsid w:val="002854ED"/>
    <w:rsid w:val="002B4D69"/>
    <w:rsid w:val="002C36DB"/>
    <w:rsid w:val="002F012C"/>
    <w:rsid w:val="002F643E"/>
    <w:rsid w:val="00312953"/>
    <w:rsid w:val="00336637"/>
    <w:rsid w:val="00365070"/>
    <w:rsid w:val="00380E81"/>
    <w:rsid w:val="003C441E"/>
    <w:rsid w:val="003D473A"/>
    <w:rsid w:val="003D47E1"/>
    <w:rsid w:val="004458FE"/>
    <w:rsid w:val="00445E74"/>
    <w:rsid w:val="00460B66"/>
    <w:rsid w:val="004C43AC"/>
    <w:rsid w:val="004D24F8"/>
    <w:rsid w:val="004D275D"/>
    <w:rsid w:val="004F55BD"/>
    <w:rsid w:val="0052289B"/>
    <w:rsid w:val="0055560F"/>
    <w:rsid w:val="0057585A"/>
    <w:rsid w:val="005941C6"/>
    <w:rsid w:val="005C2203"/>
    <w:rsid w:val="005D1338"/>
    <w:rsid w:val="005D6DF7"/>
    <w:rsid w:val="005D7471"/>
    <w:rsid w:val="005E6E4B"/>
    <w:rsid w:val="00617524"/>
    <w:rsid w:val="006363E2"/>
    <w:rsid w:val="006705BB"/>
    <w:rsid w:val="00670A0B"/>
    <w:rsid w:val="00687BEC"/>
    <w:rsid w:val="0069227F"/>
    <w:rsid w:val="00696DF7"/>
    <w:rsid w:val="006B23C6"/>
    <w:rsid w:val="006C114D"/>
    <w:rsid w:val="006F2739"/>
    <w:rsid w:val="006F666D"/>
    <w:rsid w:val="00736DF1"/>
    <w:rsid w:val="00756F31"/>
    <w:rsid w:val="00763D67"/>
    <w:rsid w:val="007819BC"/>
    <w:rsid w:val="007967AA"/>
    <w:rsid w:val="007B1A6D"/>
    <w:rsid w:val="007E66A5"/>
    <w:rsid w:val="00836E2E"/>
    <w:rsid w:val="008B7662"/>
    <w:rsid w:val="00922F10"/>
    <w:rsid w:val="00986B2A"/>
    <w:rsid w:val="00987BEF"/>
    <w:rsid w:val="009915A9"/>
    <w:rsid w:val="009B2CB0"/>
    <w:rsid w:val="009E2100"/>
    <w:rsid w:val="009E745A"/>
    <w:rsid w:val="009F4355"/>
    <w:rsid w:val="00A6476A"/>
    <w:rsid w:val="00AF382F"/>
    <w:rsid w:val="00B03497"/>
    <w:rsid w:val="00B10229"/>
    <w:rsid w:val="00B62C6E"/>
    <w:rsid w:val="00B81C40"/>
    <w:rsid w:val="00BE37B8"/>
    <w:rsid w:val="00C0619A"/>
    <w:rsid w:val="00C370D9"/>
    <w:rsid w:val="00C4218E"/>
    <w:rsid w:val="00C75914"/>
    <w:rsid w:val="00C84A01"/>
    <w:rsid w:val="00CA0D97"/>
    <w:rsid w:val="00D01B38"/>
    <w:rsid w:val="00D06131"/>
    <w:rsid w:val="00D26ECF"/>
    <w:rsid w:val="00D27145"/>
    <w:rsid w:val="00D720F0"/>
    <w:rsid w:val="00D826EA"/>
    <w:rsid w:val="00D85992"/>
    <w:rsid w:val="00D92257"/>
    <w:rsid w:val="00D97D2B"/>
    <w:rsid w:val="00DE1483"/>
    <w:rsid w:val="00DE6487"/>
    <w:rsid w:val="00E02688"/>
    <w:rsid w:val="00E13D00"/>
    <w:rsid w:val="00E3186B"/>
    <w:rsid w:val="00E65894"/>
    <w:rsid w:val="00E65B8D"/>
    <w:rsid w:val="00F20B81"/>
    <w:rsid w:val="00F56681"/>
    <w:rsid w:val="00F62FB1"/>
    <w:rsid w:val="00FB61D4"/>
    <w:rsid w:val="02535265"/>
    <w:rsid w:val="02DE5ECF"/>
    <w:rsid w:val="06A967F3"/>
    <w:rsid w:val="06D22377"/>
    <w:rsid w:val="12FD414F"/>
    <w:rsid w:val="169052DA"/>
    <w:rsid w:val="17B9616B"/>
    <w:rsid w:val="1AF5570C"/>
    <w:rsid w:val="23076924"/>
    <w:rsid w:val="26306192"/>
    <w:rsid w:val="2D38231B"/>
    <w:rsid w:val="2E114AFB"/>
    <w:rsid w:val="33F627C9"/>
    <w:rsid w:val="36FF5C5E"/>
    <w:rsid w:val="397F500E"/>
    <w:rsid w:val="3B334302"/>
    <w:rsid w:val="3CD016DD"/>
    <w:rsid w:val="417E204F"/>
    <w:rsid w:val="41870F04"/>
    <w:rsid w:val="4436451B"/>
    <w:rsid w:val="4A653DAC"/>
    <w:rsid w:val="55C71477"/>
    <w:rsid w:val="563D098A"/>
    <w:rsid w:val="5BCA7F13"/>
    <w:rsid w:val="5BD65738"/>
    <w:rsid w:val="5D8A4BD1"/>
    <w:rsid w:val="613100ED"/>
    <w:rsid w:val="66501015"/>
    <w:rsid w:val="68E5638C"/>
    <w:rsid w:val="78CF4963"/>
    <w:rsid w:val="7BC9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7ADDA"/>
  <w15:docId w15:val="{E272B945-00F0-4369-BB83-C6D5AF372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table" w:styleId="ab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line number"/>
    <w:basedOn w:val="a0"/>
    <w:uiPriority w:val="99"/>
    <w:semiHidden/>
    <w:unhideWhenUsed/>
  </w:style>
  <w:style w:type="character" w:styleId="ad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脚注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ADE61-BCB5-403F-A6B5-E74B58675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1079</Words>
  <Characters>6379</Characters>
  <Application>Microsoft Office Word</Application>
  <DocSecurity>0</DocSecurity>
  <Lines>425</Lines>
  <Paragraphs>310</Paragraphs>
  <ScaleCrop>false</ScaleCrop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夏秋冬 春</dc:creator>
  <cp:lastModifiedBy>夏秋冬 春</cp:lastModifiedBy>
  <cp:revision>21</cp:revision>
  <cp:lastPrinted>2025-09-24T12:10:00Z</cp:lastPrinted>
  <dcterms:created xsi:type="dcterms:W3CDTF">2026-03-03T09:16:00Z</dcterms:created>
  <dcterms:modified xsi:type="dcterms:W3CDTF">2026-04-27T00:40:00Z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eyJoZGlkIjoiMDg5ZTFhY2JkNzM3MDhiMTkyYzI4MGNkMWRkZjM4OGEiLCJ1c2VySWQiOiI4MjI3MjM3NjIifQ==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AD6170F6176D4916A3EFA7F58577CE54_13</vt:lpwstr>
  </property>
</Properties>
</file>