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55" w:tblpY="23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646"/>
        <w:gridCol w:w="3615"/>
      </w:tblGrid>
      <w:tr w14:paraId="35CB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1F80C601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</w:p>
        </w:tc>
        <w:tc>
          <w:tcPr>
            <w:tcW w:w="3490" w:type="dxa"/>
          </w:tcPr>
          <w:p w14:paraId="7FDF44F5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Forward Primer</w:t>
            </w: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ab/>
            </w:r>
          </w:p>
        </w:tc>
        <w:tc>
          <w:tcPr>
            <w:tcW w:w="3461" w:type="dxa"/>
          </w:tcPr>
          <w:p w14:paraId="3293CDA6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Reverse Primer</w:t>
            </w: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ab/>
            </w:r>
          </w:p>
        </w:tc>
      </w:tr>
      <w:tr w14:paraId="15F6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36065D29">
            <w:pPr>
              <w:jc w:val="left"/>
              <w:rPr>
                <w:rFonts w:hint="default" w:ascii="Times New Roman" w:hAnsi="Times New Roman" w:cs="Times New Roman" w:eastAsiaTheme="minorEastAsia"/>
                <w:i/>
                <w:i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  <w:lang w:val="en-US" w:eastAsia="zh-CN"/>
              </w:rPr>
              <w:t>IL-1β</w:t>
            </w:r>
          </w:p>
        </w:tc>
        <w:tc>
          <w:tcPr>
            <w:tcW w:w="3490" w:type="dxa"/>
          </w:tcPr>
          <w:p w14:paraId="6214D73D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GAAATGCCACCTTTTGACAGTG</w:t>
            </w:r>
          </w:p>
        </w:tc>
        <w:tc>
          <w:tcPr>
            <w:tcW w:w="3461" w:type="dxa"/>
          </w:tcPr>
          <w:p w14:paraId="2ECC2333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TGGATGCTCTCATCAGGACAG</w:t>
            </w:r>
          </w:p>
        </w:tc>
      </w:tr>
      <w:tr w14:paraId="567A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00781CBB">
            <w:pPr>
              <w:jc w:val="left"/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  <w:t>IL-6</w:t>
            </w:r>
          </w:p>
        </w:tc>
        <w:tc>
          <w:tcPr>
            <w:tcW w:w="3490" w:type="dxa"/>
          </w:tcPr>
          <w:p w14:paraId="6C3A1F10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CTGCAAGAGACTTCCATCCAG</w:t>
            </w:r>
          </w:p>
        </w:tc>
        <w:tc>
          <w:tcPr>
            <w:tcW w:w="3461" w:type="dxa"/>
          </w:tcPr>
          <w:p w14:paraId="0330FFFC">
            <w:pPr>
              <w:tabs>
                <w:tab w:val="left" w:pos="690"/>
              </w:tabs>
              <w:jc w:val="left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eastAsia="zh-CN"/>
              </w:rPr>
              <w:t>AGTGGTATAGACAGGTCTGTTGG</w:t>
            </w:r>
          </w:p>
        </w:tc>
      </w:tr>
      <w:tr w14:paraId="33B8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6ECF0D14">
            <w:pPr>
              <w:jc w:val="left"/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  <w:t>TNF-α</w:t>
            </w:r>
          </w:p>
        </w:tc>
        <w:tc>
          <w:tcPr>
            <w:tcW w:w="3490" w:type="dxa"/>
          </w:tcPr>
          <w:p w14:paraId="1278EFFB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CAGGCGGTGCCTATGTCTC</w:t>
            </w:r>
          </w:p>
        </w:tc>
        <w:tc>
          <w:tcPr>
            <w:tcW w:w="3461" w:type="dxa"/>
          </w:tcPr>
          <w:p w14:paraId="354B5122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CGATCACCCCGAAGTTCAGTAG</w:t>
            </w:r>
          </w:p>
        </w:tc>
      </w:tr>
      <w:tr w14:paraId="688D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4F999493">
            <w:pPr>
              <w:jc w:val="left"/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  <w:t>inos</w:t>
            </w:r>
          </w:p>
        </w:tc>
        <w:tc>
          <w:tcPr>
            <w:tcW w:w="3490" w:type="dxa"/>
          </w:tcPr>
          <w:p w14:paraId="4246F199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>GTTCTCAGCCCAACAATACAAGA</w:t>
            </w:r>
          </w:p>
        </w:tc>
        <w:tc>
          <w:tcPr>
            <w:tcW w:w="3461" w:type="dxa"/>
          </w:tcPr>
          <w:p w14:paraId="211A726A">
            <w:pPr>
              <w:tabs>
                <w:tab w:val="left" w:pos="727"/>
              </w:tabs>
              <w:jc w:val="left"/>
              <w:rPr>
                <w:rFonts w:hint="default" w:ascii="Times New Roman" w:hAnsi="Times New Roman" w:cs="Times New Roman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  <w:lang w:eastAsia="zh-CN"/>
              </w:rPr>
              <w:t>GTGGACGGGTCGATGTCAC</w:t>
            </w:r>
          </w:p>
        </w:tc>
      </w:tr>
      <w:tr w14:paraId="6A3A0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04263513">
            <w:pPr>
              <w:jc w:val="left"/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  <w:szCs w:val="28"/>
                <w:vertAlign w:val="baseline"/>
              </w:rPr>
              <w:t>β-Actin</w:t>
            </w:r>
          </w:p>
        </w:tc>
        <w:tc>
          <w:tcPr>
            <w:tcW w:w="3490" w:type="dxa"/>
          </w:tcPr>
          <w:p w14:paraId="693CE188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 xml:space="preserve">GTGACGTTGACATCCGTAAAGA </w:t>
            </w:r>
          </w:p>
        </w:tc>
        <w:tc>
          <w:tcPr>
            <w:tcW w:w="3461" w:type="dxa"/>
          </w:tcPr>
          <w:p w14:paraId="4BACB5E3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  <w:t xml:space="preserve">GCCGGACTCATCGTACTCC </w:t>
            </w:r>
          </w:p>
        </w:tc>
      </w:tr>
      <w:tr w14:paraId="4922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1" w:type="dxa"/>
          </w:tcPr>
          <w:p w14:paraId="6C127D4C">
            <w:pPr>
              <w:jc w:val="left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</w:rPr>
              <w:t>go2</w:t>
            </w:r>
          </w:p>
        </w:tc>
        <w:tc>
          <w:tcPr>
            <w:tcW w:w="3490" w:type="dxa"/>
          </w:tcPr>
          <w:p w14:paraId="3EDC79E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AGCTGTGTCACACCTACGTG</w:t>
            </w:r>
          </w:p>
        </w:tc>
        <w:tc>
          <w:tcPr>
            <w:tcW w:w="3461" w:type="dxa"/>
          </w:tcPr>
          <w:p w14:paraId="155780E5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AGCTGTGTCACACCTACGTG</w:t>
            </w:r>
          </w:p>
        </w:tc>
      </w:tr>
    </w:tbl>
    <w:p w14:paraId="731372C8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Supplementary Table 1. </w:t>
      </w:r>
    </w:p>
    <w:p w14:paraId="682FE8EE">
      <w:pPr>
        <w:rPr>
          <w:rFonts w:hint="default" w:ascii="Times New Roman" w:hAnsi="Times New Roman" w:cs="Times New Roman"/>
          <w:b/>
          <w:bCs/>
          <w:sz w:val="24"/>
          <w:szCs w:val="32"/>
        </w:rPr>
      </w:pPr>
    </w:p>
    <w:p w14:paraId="7064382A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Primer sequences used for quantitative real-time polymerase chain reaction (qPCR)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:</w:t>
      </w:r>
    </w:p>
    <w:p w14:paraId="63B4CBD4">
      <w:pPr>
        <w:pStyle w:val="2"/>
        <w:numPr>
          <w:ilvl w:val="0"/>
          <w:numId w:val="1"/>
        </w:numPr>
        <w:spacing w:line="480" w:lineRule="auto"/>
        <w:ind w:left="425" w:leftChars="0" w:hanging="425" w:firstLineChars="0"/>
        <w:jc w:val="left"/>
        <w:rPr>
          <w:rFonts w:hint="default" w:ascii="Times New Roman" w:hAnsi="Times New Roman" w:cs="Times New Roman"/>
          <w:b/>
          <w:bCs/>
          <w:color w:val="00000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highlight w:val="none"/>
        </w:rPr>
        <w:t>siRNA sequences used in this study</w:t>
      </w:r>
      <w:r>
        <w:rPr>
          <w:rFonts w:hint="eastAsia" w:ascii="Times New Roman" w:hAnsi="Times New Roman" w:cs="Times New Roman"/>
          <w:b/>
          <w:bCs/>
          <w:color w:val="000000"/>
          <w:highlight w:val="none"/>
          <w:lang w:val="en-US" w:eastAsia="zh-CN"/>
        </w:rPr>
        <w:t>: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3642"/>
        <w:gridCol w:w="3548"/>
      </w:tblGrid>
      <w:tr w14:paraId="6203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7D8A324D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642" w:type="dxa"/>
          </w:tcPr>
          <w:p w14:paraId="6A2339FF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Sense</w:t>
            </w:r>
          </w:p>
        </w:tc>
        <w:tc>
          <w:tcPr>
            <w:tcW w:w="3548" w:type="dxa"/>
          </w:tcPr>
          <w:p w14:paraId="43270E8E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Antisense</w:t>
            </w:r>
          </w:p>
        </w:tc>
      </w:tr>
      <w:tr w14:paraId="3328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3B7D3762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</w:rPr>
              <w:t>i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</w:rPr>
              <w:t>go2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 xml:space="preserve"> #1</w:t>
            </w:r>
          </w:p>
        </w:tc>
        <w:tc>
          <w:tcPr>
            <w:tcW w:w="3642" w:type="dxa"/>
          </w:tcPr>
          <w:p w14:paraId="480E86DE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Sense: 5′-ACUAUGAAUUGG ACAUCAAdTdT-3′</w:t>
            </w:r>
          </w:p>
        </w:tc>
        <w:tc>
          <w:tcPr>
            <w:tcW w:w="3548" w:type="dxa"/>
          </w:tcPr>
          <w:p w14:paraId="6E7B4AB7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5′-UUGAUGUCCAAUUCAUAGUdTdT-3′</w:t>
            </w:r>
          </w:p>
        </w:tc>
      </w:tr>
      <w:tr w14:paraId="4F6D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2" w:type="dxa"/>
          </w:tcPr>
          <w:p w14:paraId="39822713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si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highlight w:val="none"/>
              </w:rPr>
              <w:t>go2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 xml:space="preserve"> #2</w:t>
            </w:r>
          </w:p>
        </w:tc>
        <w:tc>
          <w:tcPr>
            <w:tcW w:w="3642" w:type="dxa"/>
          </w:tcPr>
          <w:p w14:paraId="58A7EFE9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5′-CCACCGGGAGAACAAUCA AdTdT-3′</w:t>
            </w:r>
          </w:p>
        </w:tc>
        <w:tc>
          <w:tcPr>
            <w:tcW w:w="3548" w:type="dxa"/>
          </w:tcPr>
          <w:p w14:paraId="10E74658">
            <w:pPr>
              <w:pStyle w:val="2"/>
              <w:spacing w:line="48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′-UUGAUUGUUCUCCCGGUG GdTdT-3′</w:t>
            </w:r>
          </w:p>
        </w:tc>
      </w:tr>
    </w:tbl>
    <w:p w14:paraId="76841BDC">
      <w:pPr>
        <w:pStyle w:val="2"/>
        <w:spacing w:line="480" w:lineRule="auto"/>
        <w:ind w:firstLine="480" w:firstLineChars="200"/>
        <w:jc w:val="left"/>
        <w:rPr>
          <w:rFonts w:hint="default" w:ascii="Times New Roman" w:hAnsi="Times New Roman" w:cs="Times New Roman"/>
          <w:color w:val="000000"/>
          <w:highlight w:val="yellow"/>
          <w:lang w:val="en-US" w:eastAsia="zh-CN"/>
        </w:rPr>
      </w:pPr>
    </w:p>
    <w:p w14:paraId="7528F3B0">
      <w:pPr>
        <w:rPr>
          <w:rFonts w:hint="default" w:ascii="Times New Roman" w:hAnsi="Times New Roman" w:cs="Times New Roman"/>
          <w:b/>
          <w:bCs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B688E"/>
    <w:multiLevelType w:val="singleLevel"/>
    <w:tmpl w:val="E08B68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8F2A5B"/>
    <w:rsid w:val="0A220AAD"/>
    <w:rsid w:val="107E6740"/>
    <w:rsid w:val="20921D12"/>
    <w:rsid w:val="251036D3"/>
    <w:rsid w:val="3F0A0D27"/>
    <w:rsid w:val="598F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537</Characters>
  <Lines>0</Lines>
  <Paragraphs>0</Paragraphs>
  <TotalTime>1</TotalTime>
  <ScaleCrop>false</ScaleCrop>
  <LinksUpToDate>false</LinksUpToDate>
  <CharactersWithSpaces>566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2026-04-26T08:56:00Z</dcterms:created>
  <dc:creator>罗启航</dc:creator>
  <cp:lastModifiedBy>罗启航</cp:lastModifiedBy>
  <dcterms:modified xsi:type="dcterms:W3CDTF">2026-06-30T07:01:31Z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2170F834D8954935AC4A84D953EC6717_11</vt:lpwstr>
  </property>
  <property fmtid="{D5CDD505-2E9C-101B-9397-08002B2CF9AE}" pid="4" name="KSOTemplateDocerSaveRecord">
    <vt:lpwstr>eyJoZGlkIjoiOWU1Nzc4MTVhMzRhNDFlM2EyYzQ5YTI2NWFmMzBjYTMiLCJ1c2VySWQiOiIxNjY3NDIwMTQxIn0=</vt:lpwstr>
  </property>
</Properties>
</file>