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910B9" w14:textId="77777777" w:rsidR="0010690C" w:rsidRPr="00B40D0D" w:rsidRDefault="0010690C" w:rsidP="00CE6CB2">
      <w:pPr>
        <w:adjustRightInd w:val="0"/>
        <w:snapToGrid w:val="0"/>
        <w:spacing w:line="36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 w:hint="eastAsia"/>
          <w:sz w:val="24"/>
        </w:rPr>
        <w:t>S</w:t>
      </w:r>
      <w:r w:rsidRPr="00B40D0D">
        <w:rPr>
          <w:rFonts w:ascii="Arial" w:hAnsi="Arial" w:cs="Arial"/>
          <w:sz w:val="24"/>
        </w:rPr>
        <w:t>upplementary Materials for</w:t>
      </w:r>
    </w:p>
    <w:p w14:paraId="35037F12" w14:textId="77777777" w:rsidR="0010690C" w:rsidRPr="00B40D0D" w:rsidRDefault="0010690C" w:rsidP="00CE6CB2">
      <w:pPr>
        <w:adjustRightInd w:val="0"/>
        <w:snapToGrid w:val="0"/>
        <w:spacing w:line="360" w:lineRule="auto"/>
        <w:jc w:val="center"/>
        <w:rPr>
          <w:rFonts w:ascii="Arial" w:hAnsi="Arial" w:cs="Arial"/>
          <w:sz w:val="24"/>
        </w:rPr>
      </w:pPr>
    </w:p>
    <w:p w14:paraId="046E6D2A" w14:textId="29F4F2CE" w:rsidR="002D6CB3" w:rsidRDefault="002578B2" w:rsidP="00CE6CB2">
      <w:pPr>
        <w:adjustRightInd w:val="0"/>
        <w:snapToGrid w:val="0"/>
        <w:spacing w:line="480" w:lineRule="auto"/>
        <w:jc w:val="center"/>
        <w:rPr>
          <w:rFonts w:ascii="Arial" w:hAnsi="Arial" w:cs="Arial"/>
          <w:b/>
          <w:sz w:val="24"/>
        </w:rPr>
      </w:pPr>
      <w:r w:rsidRPr="002578B2">
        <w:rPr>
          <w:rFonts w:ascii="Arial" w:hAnsi="Arial" w:cs="Arial"/>
          <w:b/>
          <w:sz w:val="24"/>
        </w:rPr>
        <w:t>Astrocytic Caveolin-1 drives white matter injury via aberrant cathepsin D trafficking in vascular cognitive impairment</w:t>
      </w:r>
    </w:p>
    <w:p w14:paraId="4B8B8D15" w14:textId="77777777" w:rsidR="002578B2" w:rsidRPr="001C5DE7" w:rsidRDefault="002578B2" w:rsidP="00CE6CB2">
      <w:pPr>
        <w:adjustRightInd w:val="0"/>
        <w:snapToGrid w:val="0"/>
        <w:spacing w:line="480" w:lineRule="auto"/>
        <w:jc w:val="center"/>
        <w:rPr>
          <w:rFonts w:ascii="Arial" w:hAnsi="Arial" w:cs="Arial"/>
          <w:sz w:val="24"/>
        </w:rPr>
      </w:pPr>
    </w:p>
    <w:p w14:paraId="7747208F" w14:textId="051B018E" w:rsidR="0010690C" w:rsidRDefault="0010690C" w:rsidP="00CE6CB2">
      <w:pPr>
        <w:adjustRightInd w:val="0"/>
        <w:snapToGrid w:val="0"/>
        <w:spacing w:line="480" w:lineRule="auto"/>
        <w:jc w:val="center"/>
        <w:rPr>
          <w:rFonts w:ascii="Arial" w:hAnsi="Arial" w:cs="Arial"/>
          <w:sz w:val="24"/>
        </w:rPr>
      </w:pPr>
      <w:r w:rsidRPr="001F33E0">
        <w:rPr>
          <w:rFonts w:ascii="Arial" w:hAnsi="Arial" w:cs="Arial"/>
          <w:sz w:val="24"/>
        </w:rPr>
        <w:t>Min Wu</w:t>
      </w:r>
      <w:r w:rsidR="00154C9D" w:rsidRPr="00B40D0D">
        <w:rPr>
          <w:rFonts w:ascii="Arial" w:hAnsi="Arial" w:cs="Arial"/>
          <w:sz w:val="24"/>
          <w:vertAlign w:val="superscript"/>
        </w:rPr>
        <w:t>†</w:t>
      </w:r>
      <w:r w:rsidRPr="00B40D0D">
        <w:rPr>
          <w:rFonts w:ascii="Arial" w:hAnsi="Arial" w:cs="Arial"/>
          <w:sz w:val="24"/>
        </w:rPr>
        <w:t xml:space="preserve">, </w:t>
      </w:r>
      <w:r w:rsidRPr="001F33E0">
        <w:rPr>
          <w:rFonts w:ascii="Arial" w:hAnsi="Arial" w:cs="Arial"/>
          <w:sz w:val="24"/>
        </w:rPr>
        <w:t>Mingming Zha</w:t>
      </w:r>
      <w:r w:rsidR="00154C9D" w:rsidRPr="00B40D0D">
        <w:rPr>
          <w:rFonts w:ascii="Arial" w:hAnsi="Arial" w:cs="Arial"/>
          <w:sz w:val="24"/>
          <w:vertAlign w:val="superscript"/>
        </w:rPr>
        <w:t>†</w:t>
      </w:r>
      <w:r w:rsidRPr="00B40D0D">
        <w:rPr>
          <w:rFonts w:ascii="Arial" w:hAnsi="Arial" w:cs="Arial"/>
          <w:sz w:val="24"/>
        </w:rPr>
        <w:t xml:space="preserve">, </w:t>
      </w:r>
      <w:r w:rsidRPr="001F33E0">
        <w:rPr>
          <w:rFonts w:ascii="Arial" w:hAnsi="Arial" w:cs="Arial"/>
          <w:sz w:val="24"/>
        </w:rPr>
        <w:t xml:space="preserve">Ying Zhao, </w:t>
      </w:r>
      <w:proofErr w:type="spellStart"/>
      <w:r w:rsidRPr="001F33E0">
        <w:rPr>
          <w:rFonts w:ascii="Arial" w:hAnsi="Arial" w:cs="Arial"/>
          <w:sz w:val="24"/>
        </w:rPr>
        <w:t>Zhenqian</w:t>
      </w:r>
      <w:proofErr w:type="spellEnd"/>
      <w:r w:rsidRPr="001F33E0">
        <w:rPr>
          <w:rFonts w:ascii="Arial" w:hAnsi="Arial" w:cs="Arial"/>
          <w:sz w:val="24"/>
        </w:rPr>
        <w:t xml:space="preserve"> Huang,</w:t>
      </w:r>
    </w:p>
    <w:p w14:paraId="7EB8F3B3" w14:textId="627F4D3C" w:rsidR="0010690C" w:rsidRPr="00B40D0D" w:rsidRDefault="0010690C" w:rsidP="00CE6CB2">
      <w:pPr>
        <w:adjustRightInd w:val="0"/>
        <w:snapToGrid w:val="0"/>
        <w:spacing w:line="480" w:lineRule="auto"/>
        <w:jc w:val="center"/>
        <w:rPr>
          <w:rFonts w:ascii="Arial" w:hAnsi="Arial" w:cs="Arial"/>
          <w:b/>
          <w:sz w:val="24"/>
          <w:vertAlign w:val="superscript"/>
        </w:rPr>
      </w:pPr>
      <w:proofErr w:type="spellStart"/>
      <w:r w:rsidRPr="001F33E0">
        <w:rPr>
          <w:rFonts w:ascii="Arial" w:hAnsi="Arial" w:cs="Arial"/>
          <w:sz w:val="24"/>
        </w:rPr>
        <w:t>Dongyue</w:t>
      </w:r>
      <w:proofErr w:type="spellEnd"/>
      <w:r w:rsidRPr="001F33E0">
        <w:rPr>
          <w:rFonts w:ascii="Arial" w:hAnsi="Arial" w:cs="Arial"/>
          <w:sz w:val="24"/>
        </w:rPr>
        <w:t xml:space="preserve"> Chen, </w:t>
      </w:r>
      <w:proofErr w:type="spellStart"/>
      <w:r w:rsidRPr="001F33E0">
        <w:rPr>
          <w:rFonts w:ascii="Arial" w:hAnsi="Arial" w:cs="Arial"/>
          <w:sz w:val="24"/>
        </w:rPr>
        <w:t>Xiuli</w:t>
      </w:r>
      <w:proofErr w:type="spellEnd"/>
      <w:r w:rsidRPr="001F33E0">
        <w:rPr>
          <w:rFonts w:ascii="Arial" w:hAnsi="Arial" w:cs="Arial"/>
          <w:sz w:val="24"/>
        </w:rPr>
        <w:t xml:space="preserve"> Shu, Di Wang, </w:t>
      </w:r>
      <w:proofErr w:type="spellStart"/>
      <w:r w:rsidRPr="001F33E0">
        <w:rPr>
          <w:rFonts w:ascii="Arial" w:hAnsi="Arial" w:cs="Arial"/>
          <w:sz w:val="24"/>
        </w:rPr>
        <w:t>Yunzi</w:t>
      </w:r>
      <w:proofErr w:type="spellEnd"/>
      <w:r w:rsidRPr="001F33E0">
        <w:rPr>
          <w:rFonts w:ascii="Arial" w:hAnsi="Arial" w:cs="Arial"/>
          <w:sz w:val="24"/>
        </w:rPr>
        <w:t xml:space="preserve"> Li, Qiushi </w:t>
      </w:r>
      <w:proofErr w:type="spellStart"/>
      <w:r w:rsidRPr="001F33E0">
        <w:rPr>
          <w:rFonts w:ascii="Arial" w:hAnsi="Arial" w:cs="Arial"/>
          <w:sz w:val="24"/>
        </w:rPr>
        <w:t>Lv</w:t>
      </w:r>
      <w:proofErr w:type="spellEnd"/>
      <w:r w:rsidRPr="001F33E0">
        <w:rPr>
          <w:rFonts w:ascii="Arial" w:hAnsi="Arial" w:cs="Arial"/>
          <w:sz w:val="24"/>
        </w:rPr>
        <w:t xml:space="preserve">, Jie Gao, </w:t>
      </w:r>
      <w:proofErr w:type="spellStart"/>
      <w:r w:rsidR="00CB54BE" w:rsidRPr="001F33E0">
        <w:rPr>
          <w:rFonts w:ascii="Arial" w:hAnsi="Arial" w:cs="Arial"/>
          <w:sz w:val="24"/>
        </w:rPr>
        <w:t>Wusheng</w:t>
      </w:r>
      <w:proofErr w:type="spellEnd"/>
      <w:r w:rsidR="00CB54BE" w:rsidRPr="001F33E0">
        <w:rPr>
          <w:rFonts w:ascii="Arial" w:hAnsi="Arial" w:cs="Arial"/>
          <w:sz w:val="24"/>
        </w:rPr>
        <w:t xml:space="preserve"> Zhu</w:t>
      </w:r>
      <w:r w:rsidR="00CB54BE">
        <w:rPr>
          <w:rFonts w:ascii="Arial" w:hAnsi="Arial" w:cs="Arial" w:hint="eastAsia"/>
          <w:sz w:val="24"/>
        </w:rPr>
        <w:t>,</w:t>
      </w:r>
      <w:r w:rsidR="00CB54BE" w:rsidRPr="001A6943">
        <w:rPr>
          <w:rFonts w:ascii="Arial" w:hAnsi="Arial" w:cs="Arial" w:hint="eastAsia"/>
          <w:sz w:val="24"/>
        </w:rPr>
        <w:t xml:space="preserve"> </w:t>
      </w:r>
      <w:r w:rsidR="001A6943" w:rsidRPr="001A6943">
        <w:rPr>
          <w:rFonts w:ascii="Arial" w:hAnsi="Arial" w:cs="Arial" w:hint="eastAsia"/>
          <w:sz w:val="24"/>
        </w:rPr>
        <w:t xml:space="preserve">Weixin Yuan, </w:t>
      </w:r>
      <w:proofErr w:type="spellStart"/>
      <w:r w:rsidR="001A6943" w:rsidRPr="001A6943">
        <w:rPr>
          <w:rFonts w:ascii="Arial" w:hAnsi="Arial" w:cs="Arial" w:hint="eastAsia"/>
          <w:sz w:val="24"/>
        </w:rPr>
        <w:t>Junxian</w:t>
      </w:r>
      <w:proofErr w:type="spellEnd"/>
      <w:r w:rsidR="001A6943" w:rsidRPr="001A6943">
        <w:rPr>
          <w:rFonts w:ascii="Arial" w:hAnsi="Arial" w:cs="Arial" w:hint="eastAsia"/>
          <w:sz w:val="24"/>
        </w:rPr>
        <w:t xml:space="preserve"> Shen</w:t>
      </w:r>
      <w:r w:rsidR="001E58DC" w:rsidRPr="00B40D0D">
        <w:rPr>
          <w:rFonts w:ascii="Arial" w:hAnsi="Arial" w:cs="Arial"/>
          <w:sz w:val="24"/>
        </w:rPr>
        <w:t>,</w:t>
      </w:r>
      <w:r w:rsidR="001E58DC" w:rsidRPr="00B40D0D">
        <w:rPr>
          <w:rFonts w:ascii="Arial" w:hAnsi="Arial" w:cs="Arial" w:hint="eastAsia"/>
          <w:sz w:val="24"/>
          <w:vertAlign w:val="superscript"/>
        </w:rPr>
        <w:t xml:space="preserve"> </w:t>
      </w:r>
      <w:proofErr w:type="spellStart"/>
      <w:r w:rsidR="00154C9D" w:rsidRPr="001F33E0">
        <w:rPr>
          <w:rFonts w:ascii="Arial" w:hAnsi="Arial" w:cs="Arial"/>
          <w:sz w:val="24"/>
        </w:rPr>
        <w:t>Xiaohao</w:t>
      </w:r>
      <w:proofErr w:type="spellEnd"/>
      <w:r w:rsidR="00154C9D" w:rsidRPr="001F33E0">
        <w:rPr>
          <w:rFonts w:ascii="Arial" w:hAnsi="Arial" w:cs="Arial"/>
          <w:sz w:val="24"/>
        </w:rPr>
        <w:t xml:space="preserve"> Zhang</w:t>
      </w:r>
      <w:r w:rsidR="00154C9D" w:rsidRPr="001A6943">
        <w:rPr>
          <w:rFonts w:ascii="Arial" w:hAnsi="Arial" w:cs="Arial"/>
          <w:bCs/>
          <w:sz w:val="24"/>
        </w:rPr>
        <w:t>*</w:t>
      </w:r>
      <w:r w:rsidR="00154C9D">
        <w:rPr>
          <w:rFonts w:ascii="Arial" w:hAnsi="Arial" w:cs="Arial" w:hint="eastAsia"/>
          <w:sz w:val="24"/>
        </w:rPr>
        <w:t>,</w:t>
      </w:r>
      <w:r w:rsidR="001A6943" w:rsidRPr="001A6943">
        <w:rPr>
          <w:rFonts w:ascii="Arial" w:hAnsi="Arial" w:cs="Arial"/>
          <w:sz w:val="24"/>
          <w:vertAlign w:val="superscript"/>
        </w:rPr>
        <w:t xml:space="preserve"> </w:t>
      </w:r>
      <w:proofErr w:type="spellStart"/>
      <w:r w:rsidRPr="001F33E0">
        <w:rPr>
          <w:rFonts w:ascii="Arial" w:hAnsi="Arial" w:cs="Arial"/>
          <w:sz w:val="24"/>
        </w:rPr>
        <w:t>Xinfeng</w:t>
      </w:r>
      <w:proofErr w:type="spellEnd"/>
      <w:r w:rsidRPr="001F33E0">
        <w:rPr>
          <w:rFonts w:ascii="Arial" w:hAnsi="Arial" w:cs="Arial"/>
          <w:sz w:val="24"/>
        </w:rPr>
        <w:t xml:space="preserve"> Liu</w:t>
      </w:r>
      <w:r w:rsidRPr="001A6943">
        <w:rPr>
          <w:rFonts w:ascii="Arial" w:hAnsi="Arial" w:cs="Arial"/>
          <w:bCs/>
          <w:sz w:val="24"/>
        </w:rPr>
        <w:t>*</w:t>
      </w:r>
      <w:r w:rsidR="001A6943" w:rsidRPr="001A6943">
        <w:rPr>
          <w:rFonts w:ascii="Arial" w:hAnsi="Arial" w:cs="Arial" w:hint="eastAsia"/>
          <w:bCs/>
          <w:sz w:val="24"/>
        </w:rPr>
        <w:t>,</w:t>
      </w:r>
      <w:r w:rsidRPr="00B40D0D">
        <w:rPr>
          <w:rFonts w:ascii="Arial" w:hAnsi="Arial" w:cs="Arial"/>
          <w:sz w:val="24"/>
        </w:rPr>
        <w:t xml:space="preserve"> </w:t>
      </w:r>
      <w:r w:rsidRPr="001F33E0">
        <w:rPr>
          <w:rFonts w:ascii="Arial" w:hAnsi="Arial" w:cs="Arial"/>
          <w:sz w:val="24"/>
        </w:rPr>
        <w:t>Yi Xie</w:t>
      </w:r>
      <w:r w:rsidRPr="00127FC4">
        <w:rPr>
          <w:rFonts w:ascii="Arial" w:hAnsi="Arial" w:cs="Arial"/>
          <w:bCs/>
          <w:sz w:val="24"/>
        </w:rPr>
        <w:t>*</w:t>
      </w:r>
    </w:p>
    <w:p w14:paraId="186A0DA5" w14:textId="77777777" w:rsidR="0010690C" w:rsidRPr="00567048" w:rsidRDefault="0010690C" w:rsidP="00CE6CB2">
      <w:pPr>
        <w:adjustRightInd w:val="0"/>
        <w:snapToGrid w:val="0"/>
        <w:spacing w:line="360" w:lineRule="auto"/>
        <w:jc w:val="center"/>
        <w:rPr>
          <w:rFonts w:ascii="Arial" w:hAnsi="Arial" w:cs="Arial"/>
          <w:sz w:val="22"/>
        </w:rPr>
      </w:pPr>
    </w:p>
    <w:p w14:paraId="379A30E8" w14:textId="77777777" w:rsidR="0010690C" w:rsidRPr="00567048" w:rsidRDefault="0010690C" w:rsidP="00CE6CB2">
      <w:pPr>
        <w:adjustRightInd w:val="0"/>
        <w:snapToGrid w:val="0"/>
        <w:spacing w:line="360" w:lineRule="auto"/>
        <w:jc w:val="center"/>
        <w:rPr>
          <w:rFonts w:ascii="Arial" w:hAnsi="Arial" w:cs="Arial"/>
          <w:sz w:val="22"/>
        </w:rPr>
      </w:pPr>
      <w:r w:rsidRPr="00567048">
        <w:rPr>
          <w:rFonts w:ascii="Arial" w:hAnsi="Arial" w:cs="Arial"/>
          <w:sz w:val="22"/>
          <w:vertAlign w:val="superscript"/>
        </w:rPr>
        <w:t>†</w:t>
      </w:r>
      <w:r w:rsidRPr="00567048">
        <w:rPr>
          <w:rFonts w:ascii="Arial" w:hAnsi="Arial" w:cs="Arial" w:hint="eastAsia"/>
          <w:sz w:val="22"/>
        </w:rPr>
        <w:t>Contributed equally.</w:t>
      </w:r>
    </w:p>
    <w:p w14:paraId="43E2F6BE" w14:textId="185BE753" w:rsidR="0010690C" w:rsidRDefault="0010690C" w:rsidP="00CE6CB2">
      <w:pPr>
        <w:adjustRightInd w:val="0"/>
        <w:snapToGrid w:val="0"/>
        <w:spacing w:line="360" w:lineRule="auto"/>
        <w:jc w:val="center"/>
        <w:rPr>
          <w:rFonts w:ascii="Arial" w:hAnsi="Arial" w:cs="Arial"/>
          <w:sz w:val="22"/>
        </w:rPr>
      </w:pPr>
      <w:r w:rsidRPr="00567048">
        <w:rPr>
          <w:rFonts w:ascii="Arial" w:hAnsi="Arial" w:cs="Arial" w:hint="eastAsia"/>
          <w:sz w:val="22"/>
        </w:rPr>
        <w:t xml:space="preserve">*Corresponding author. E-mail: xieyi@njmu.edu.cn; </w:t>
      </w:r>
      <w:r w:rsidR="006232B7" w:rsidRPr="00567048">
        <w:rPr>
          <w:rFonts w:ascii="Arial" w:hAnsi="Arial" w:cs="Arial"/>
          <w:sz w:val="22"/>
        </w:rPr>
        <w:t>xfliu2@vip.163.com</w:t>
      </w:r>
      <w:r w:rsidR="006232B7" w:rsidRPr="00567048">
        <w:rPr>
          <w:rFonts w:ascii="Arial" w:hAnsi="Arial" w:cs="Arial" w:hint="eastAsia"/>
          <w:sz w:val="22"/>
        </w:rPr>
        <w:t>; zhangxiaohao@njmu.edu.cn</w:t>
      </w:r>
      <w:r>
        <w:rPr>
          <w:rFonts w:ascii="Arial" w:hAnsi="Arial" w:cs="Arial"/>
          <w:sz w:val="22"/>
        </w:rPr>
        <w:br w:type="page"/>
      </w:r>
    </w:p>
    <w:p w14:paraId="0747441D" w14:textId="77777777" w:rsidR="0010690C" w:rsidRPr="00530151" w:rsidRDefault="0010690C" w:rsidP="00CE6CB2">
      <w:pPr>
        <w:adjustRightInd w:val="0"/>
        <w:snapToGrid w:val="0"/>
        <w:spacing w:line="360" w:lineRule="auto"/>
        <w:rPr>
          <w:rFonts w:ascii="Arial" w:hAnsi="Arial" w:cs="Arial"/>
          <w:bCs/>
          <w:sz w:val="24"/>
          <w:szCs w:val="24"/>
        </w:rPr>
      </w:pPr>
      <w:r w:rsidRPr="00530151">
        <w:rPr>
          <w:rFonts w:ascii="Arial" w:hAnsi="Arial" w:cs="Arial"/>
          <w:bCs/>
          <w:sz w:val="24"/>
          <w:szCs w:val="24"/>
        </w:rPr>
        <w:lastRenderedPageBreak/>
        <w:t>Th</w:t>
      </w:r>
      <w:r w:rsidRPr="00530151">
        <w:rPr>
          <w:rFonts w:ascii="Arial" w:hAnsi="Arial" w:cs="Arial" w:hint="eastAsia"/>
          <w:bCs/>
          <w:sz w:val="24"/>
          <w:szCs w:val="24"/>
        </w:rPr>
        <w:t>e</w:t>
      </w:r>
      <w:r w:rsidRPr="00530151">
        <w:rPr>
          <w:rFonts w:ascii="Arial" w:hAnsi="Arial" w:cs="Arial"/>
          <w:bCs/>
          <w:sz w:val="24"/>
          <w:szCs w:val="24"/>
        </w:rPr>
        <w:t xml:space="preserve"> file includes:</w:t>
      </w:r>
    </w:p>
    <w:p w14:paraId="2C2BF591" w14:textId="557FC31D" w:rsidR="00852EBD" w:rsidRPr="00940CEC" w:rsidRDefault="0010690C" w:rsidP="00CE6CB2">
      <w:pPr>
        <w:adjustRightInd w:val="0"/>
        <w:snapToGrid w:val="0"/>
        <w:spacing w:line="360" w:lineRule="auto"/>
        <w:rPr>
          <w:rFonts w:ascii="Arial" w:hAnsi="Arial" w:cs="Arial"/>
          <w:sz w:val="24"/>
          <w:szCs w:val="24"/>
        </w:rPr>
      </w:pPr>
      <w:r w:rsidRPr="00940CEC">
        <w:rPr>
          <w:rFonts w:ascii="Arial" w:hAnsi="Arial" w:cs="Arial"/>
          <w:b/>
          <w:bCs/>
          <w:sz w:val="24"/>
          <w:szCs w:val="24"/>
        </w:rPr>
        <w:t xml:space="preserve">Supplementary Fig. 1. </w:t>
      </w:r>
      <w:r w:rsidR="00937B38" w:rsidRPr="00940CEC">
        <w:rPr>
          <w:rFonts w:ascii="Arial" w:hAnsi="Arial" w:cs="Arial" w:hint="eastAsia"/>
          <w:sz w:val="24"/>
          <w:szCs w:val="24"/>
        </w:rPr>
        <w:t>Temporal profile of myelination in the corpus callosum and microglial myelin internalization following BCAS.</w:t>
      </w:r>
    </w:p>
    <w:p w14:paraId="561EDBAF" w14:textId="191DAE13" w:rsidR="00EA486A" w:rsidRPr="00940CEC" w:rsidRDefault="00EA486A" w:rsidP="00CE6CB2">
      <w:pPr>
        <w:adjustRightInd w:val="0"/>
        <w:snapToGrid w:val="0"/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940CEC">
        <w:rPr>
          <w:rFonts w:ascii="Arial" w:hAnsi="Arial" w:cs="Arial"/>
          <w:b/>
          <w:bCs/>
          <w:sz w:val="24"/>
          <w:szCs w:val="24"/>
        </w:rPr>
        <w:t xml:space="preserve">Supplementary Fig. </w:t>
      </w:r>
      <w:r w:rsidRPr="00940CEC">
        <w:rPr>
          <w:rFonts w:ascii="Arial" w:hAnsi="Arial" w:cs="Arial" w:hint="eastAsia"/>
          <w:b/>
          <w:bCs/>
          <w:sz w:val="24"/>
          <w:szCs w:val="24"/>
        </w:rPr>
        <w:t>2</w:t>
      </w:r>
      <w:r w:rsidRPr="00940CEC">
        <w:rPr>
          <w:rFonts w:ascii="Arial" w:hAnsi="Arial" w:cs="Arial"/>
          <w:b/>
          <w:bCs/>
          <w:sz w:val="24"/>
          <w:szCs w:val="24"/>
        </w:rPr>
        <w:t>.</w:t>
      </w:r>
      <w:r w:rsidRPr="00940CEC">
        <w:rPr>
          <w:rFonts w:ascii="Arial" w:hAnsi="Arial" w:cs="Arial"/>
          <w:sz w:val="24"/>
          <w:szCs w:val="24"/>
        </w:rPr>
        <w:t xml:space="preserve"> </w:t>
      </w:r>
      <w:r w:rsidR="00716195" w:rsidRPr="00716195">
        <w:rPr>
          <w:rFonts w:ascii="Arial" w:hAnsi="Arial" w:cs="Arial"/>
          <w:sz w:val="24"/>
          <w:szCs w:val="24"/>
        </w:rPr>
        <w:t>Gating strategy for flow cytometry</w:t>
      </w:r>
      <w:r w:rsidR="00716195" w:rsidRPr="00716195">
        <w:rPr>
          <w:rFonts w:ascii="Arial" w:hAnsi="Arial" w:cs="Arial" w:hint="eastAsia"/>
          <w:sz w:val="24"/>
          <w:szCs w:val="24"/>
        </w:rPr>
        <w:t xml:space="preserve"> analysis</w:t>
      </w:r>
      <w:r w:rsidR="00716195" w:rsidRPr="00716195">
        <w:rPr>
          <w:rFonts w:ascii="Arial" w:hAnsi="Arial" w:cs="Arial"/>
          <w:i/>
          <w:iCs/>
          <w:sz w:val="24"/>
          <w:szCs w:val="24"/>
        </w:rPr>
        <w:t xml:space="preserve"> in vitro</w:t>
      </w:r>
      <w:r w:rsidR="00D6608D" w:rsidRPr="00716195">
        <w:rPr>
          <w:rFonts w:ascii="Arial" w:hAnsi="Arial" w:cs="Arial" w:hint="eastAsia"/>
          <w:sz w:val="24"/>
          <w:szCs w:val="24"/>
        </w:rPr>
        <w:t>.</w:t>
      </w:r>
    </w:p>
    <w:p w14:paraId="28300621" w14:textId="0370059E" w:rsidR="00940CEC" w:rsidRPr="00940CEC" w:rsidRDefault="00940CEC" w:rsidP="00CE6CB2">
      <w:pPr>
        <w:adjustRightInd w:val="0"/>
        <w:snapToGrid w:val="0"/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940CEC">
        <w:rPr>
          <w:rFonts w:ascii="Arial" w:hAnsi="Arial" w:cs="Arial"/>
          <w:b/>
          <w:bCs/>
          <w:sz w:val="24"/>
          <w:szCs w:val="24"/>
        </w:rPr>
        <w:t xml:space="preserve">Supplementary Fig. </w:t>
      </w:r>
      <w:r w:rsidRPr="00940CEC">
        <w:rPr>
          <w:rFonts w:ascii="Arial" w:hAnsi="Arial" w:cs="Arial" w:hint="eastAsia"/>
          <w:b/>
          <w:bCs/>
          <w:sz w:val="24"/>
          <w:szCs w:val="24"/>
        </w:rPr>
        <w:t xml:space="preserve">3. </w:t>
      </w:r>
      <w:r w:rsidRPr="00940CEC">
        <w:rPr>
          <w:rFonts w:ascii="Arial" w:hAnsi="Arial" w:cs="Arial"/>
          <w:sz w:val="24"/>
          <w:szCs w:val="24"/>
        </w:rPr>
        <w:t>Gating strategy for flow cytometry</w:t>
      </w:r>
      <w:r w:rsidRPr="00940CEC">
        <w:rPr>
          <w:rFonts w:ascii="Arial" w:hAnsi="Arial" w:cs="Arial" w:hint="eastAsia"/>
          <w:sz w:val="24"/>
          <w:szCs w:val="24"/>
        </w:rPr>
        <w:t xml:space="preserve"> analysis</w:t>
      </w:r>
      <w:r w:rsidR="00F1097C">
        <w:rPr>
          <w:rFonts w:ascii="Arial" w:hAnsi="Arial" w:cs="Arial" w:hint="eastAsia"/>
          <w:sz w:val="24"/>
          <w:szCs w:val="24"/>
        </w:rPr>
        <w:t xml:space="preserve"> </w:t>
      </w:r>
      <w:r w:rsidR="00F1097C" w:rsidRPr="00716195">
        <w:rPr>
          <w:rFonts w:ascii="Arial" w:hAnsi="Arial" w:cs="Arial"/>
          <w:i/>
          <w:iCs/>
          <w:sz w:val="24"/>
          <w:szCs w:val="24"/>
        </w:rPr>
        <w:t>in vi</w:t>
      </w:r>
      <w:r w:rsidR="00F1097C">
        <w:rPr>
          <w:rFonts w:ascii="Arial" w:hAnsi="Arial" w:cs="Arial" w:hint="eastAsia"/>
          <w:i/>
          <w:iCs/>
          <w:sz w:val="24"/>
          <w:szCs w:val="24"/>
        </w:rPr>
        <w:t>v</w:t>
      </w:r>
      <w:r w:rsidR="00F1097C" w:rsidRPr="00716195">
        <w:rPr>
          <w:rFonts w:ascii="Arial" w:hAnsi="Arial" w:cs="Arial"/>
          <w:i/>
          <w:iCs/>
          <w:sz w:val="24"/>
          <w:szCs w:val="24"/>
        </w:rPr>
        <w:t>o</w:t>
      </w:r>
      <w:r w:rsidRPr="00940CEC">
        <w:rPr>
          <w:rFonts w:ascii="Arial" w:hAnsi="Arial" w:cs="Arial"/>
          <w:sz w:val="24"/>
          <w:szCs w:val="24"/>
        </w:rPr>
        <w:t>.</w:t>
      </w:r>
    </w:p>
    <w:p w14:paraId="4E09A723" w14:textId="1DE899B5" w:rsidR="00D41B86" w:rsidRPr="00940CEC" w:rsidRDefault="00D41B86" w:rsidP="00CE6CB2">
      <w:pPr>
        <w:adjustRightInd w:val="0"/>
        <w:snapToGrid w:val="0"/>
        <w:spacing w:line="360" w:lineRule="auto"/>
        <w:rPr>
          <w:rFonts w:ascii="Arial" w:hAnsi="Arial" w:cs="Arial"/>
          <w:sz w:val="24"/>
          <w:szCs w:val="24"/>
        </w:rPr>
      </w:pPr>
      <w:r w:rsidRPr="00940CEC">
        <w:rPr>
          <w:rFonts w:ascii="Arial" w:hAnsi="Arial" w:cs="Arial"/>
          <w:b/>
          <w:bCs/>
          <w:sz w:val="24"/>
          <w:szCs w:val="24"/>
        </w:rPr>
        <w:t xml:space="preserve">Supplementary Fig. </w:t>
      </w:r>
      <w:r>
        <w:rPr>
          <w:rFonts w:ascii="Arial" w:hAnsi="Arial" w:cs="Arial" w:hint="eastAsia"/>
          <w:b/>
          <w:bCs/>
          <w:sz w:val="24"/>
          <w:szCs w:val="24"/>
        </w:rPr>
        <w:t>4</w:t>
      </w:r>
      <w:r w:rsidRPr="00940CEC">
        <w:rPr>
          <w:rFonts w:ascii="Arial" w:hAnsi="Arial" w:cs="Arial"/>
          <w:b/>
          <w:bCs/>
          <w:sz w:val="24"/>
          <w:szCs w:val="24"/>
        </w:rPr>
        <w:t>.</w:t>
      </w:r>
      <w:r w:rsidRPr="00940CEC">
        <w:rPr>
          <w:rFonts w:ascii="Arial" w:hAnsi="Arial" w:cs="Arial" w:hint="eastAsia"/>
          <w:b/>
          <w:bCs/>
          <w:sz w:val="24"/>
          <w:szCs w:val="24"/>
        </w:rPr>
        <w:t xml:space="preserve"> </w:t>
      </w:r>
      <w:r w:rsidRPr="00940CEC">
        <w:rPr>
          <w:rFonts w:ascii="Arial" w:hAnsi="Arial" w:cs="Arial" w:hint="eastAsia"/>
          <w:sz w:val="24"/>
          <w:szCs w:val="24"/>
        </w:rPr>
        <w:t xml:space="preserve">Analysis of myelin debris internalization in WT and </w:t>
      </w:r>
      <w:r w:rsidRPr="00940CEC">
        <w:rPr>
          <w:rFonts w:ascii="Arial" w:hAnsi="Arial" w:cs="Arial" w:hint="eastAsia"/>
          <w:i/>
          <w:iCs/>
          <w:sz w:val="24"/>
          <w:szCs w:val="24"/>
        </w:rPr>
        <w:t>Cav-1</w:t>
      </w:r>
      <w:r w:rsidRPr="00940CEC">
        <w:rPr>
          <w:rFonts w:ascii="Arial" w:hAnsi="Arial" w:cs="Arial" w:hint="eastAsia"/>
          <w:sz w:val="24"/>
          <w:szCs w:val="24"/>
        </w:rPr>
        <w:t>-deficient primary astrocytes.</w:t>
      </w:r>
    </w:p>
    <w:p w14:paraId="3539370C" w14:textId="2C791CC5" w:rsidR="00940CEC" w:rsidRPr="00940CEC" w:rsidRDefault="00940CEC" w:rsidP="00CE6CB2">
      <w:pPr>
        <w:adjustRightInd w:val="0"/>
        <w:snapToGrid w:val="0"/>
        <w:spacing w:line="360" w:lineRule="auto"/>
        <w:rPr>
          <w:rFonts w:ascii="Arial" w:hAnsi="Arial" w:cs="Arial"/>
          <w:sz w:val="24"/>
          <w:szCs w:val="24"/>
        </w:rPr>
      </w:pPr>
      <w:r w:rsidRPr="00940CEC">
        <w:rPr>
          <w:rFonts w:ascii="Arial" w:hAnsi="Arial" w:cs="Arial"/>
          <w:b/>
          <w:bCs/>
          <w:sz w:val="24"/>
          <w:szCs w:val="24"/>
        </w:rPr>
        <w:t xml:space="preserve">Supplementary Fig. </w:t>
      </w:r>
      <w:r w:rsidR="00D41B86">
        <w:rPr>
          <w:rFonts w:ascii="Arial" w:hAnsi="Arial" w:cs="Arial" w:hint="eastAsia"/>
          <w:b/>
          <w:bCs/>
          <w:sz w:val="24"/>
          <w:szCs w:val="24"/>
        </w:rPr>
        <w:t>5</w:t>
      </w:r>
      <w:r w:rsidRPr="00940CEC">
        <w:rPr>
          <w:rFonts w:ascii="Arial" w:hAnsi="Arial" w:cs="Arial"/>
          <w:b/>
          <w:bCs/>
          <w:sz w:val="24"/>
          <w:szCs w:val="24"/>
        </w:rPr>
        <w:t xml:space="preserve">. </w:t>
      </w:r>
      <w:r w:rsidR="00A72614" w:rsidRPr="00A72614">
        <w:rPr>
          <w:rFonts w:ascii="Arial" w:hAnsi="Arial" w:cs="Arial" w:hint="eastAsia"/>
          <w:sz w:val="24"/>
          <w:szCs w:val="24"/>
        </w:rPr>
        <w:t>Flow cytometry analysis to determine the Cav-1 knockout efficiency</w:t>
      </w:r>
      <w:r w:rsidRPr="00940CEC">
        <w:rPr>
          <w:rFonts w:ascii="Arial" w:hAnsi="Arial" w:cs="Arial" w:hint="eastAsia"/>
          <w:sz w:val="24"/>
          <w:szCs w:val="24"/>
        </w:rPr>
        <w:t>.</w:t>
      </w:r>
    </w:p>
    <w:p w14:paraId="6AE51C5E" w14:textId="5102AA64" w:rsidR="005C4EDA" w:rsidRDefault="00940CEC" w:rsidP="00CE6CB2">
      <w:pPr>
        <w:overflowPunct w:val="0"/>
        <w:adjustRightInd w:val="0"/>
        <w:snapToGrid w:val="0"/>
        <w:spacing w:line="360" w:lineRule="auto"/>
        <w:rPr>
          <w:rFonts w:ascii="Arial" w:hAnsi="Arial" w:cs="Arial"/>
          <w:sz w:val="24"/>
          <w:szCs w:val="24"/>
        </w:rPr>
      </w:pPr>
      <w:r w:rsidRPr="00940CEC">
        <w:rPr>
          <w:rFonts w:ascii="Arial" w:hAnsi="Arial" w:cs="Arial"/>
          <w:b/>
          <w:bCs/>
          <w:sz w:val="24"/>
          <w:szCs w:val="24"/>
        </w:rPr>
        <w:t xml:space="preserve">Supplementary Fig. </w:t>
      </w:r>
      <w:r w:rsidRPr="00940CEC">
        <w:rPr>
          <w:rFonts w:ascii="Arial" w:hAnsi="Arial" w:cs="Arial" w:hint="eastAsia"/>
          <w:b/>
          <w:bCs/>
          <w:sz w:val="24"/>
          <w:szCs w:val="24"/>
        </w:rPr>
        <w:t>6</w:t>
      </w:r>
      <w:r w:rsidRPr="00940CEC">
        <w:rPr>
          <w:rFonts w:ascii="Arial" w:hAnsi="Arial" w:cs="Arial"/>
          <w:b/>
          <w:bCs/>
          <w:sz w:val="24"/>
          <w:szCs w:val="24"/>
        </w:rPr>
        <w:t>.</w:t>
      </w:r>
      <w:r w:rsidRPr="00940CEC">
        <w:rPr>
          <w:rFonts w:ascii="Arial" w:hAnsi="Arial" w:cs="Arial" w:hint="eastAsia"/>
          <w:b/>
          <w:bCs/>
          <w:sz w:val="24"/>
          <w:szCs w:val="24"/>
        </w:rPr>
        <w:t xml:space="preserve"> </w:t>
      </w:r>
      <w:r w:rsidRPr="00940CEC">
        <w:rPr>
          <w:rFonts w:ascii="Arial" w:hAnsi="Arial" w:cs="Arial" w:hint="eastAsia"/>
          <w:sz w:val="24"/>
          <w:szCs w:val="24"/>
        </w:rPr>
        <w:t>Interaction between Cav-1 and CTSD.</w:t>
      </w:r>
    </w:p>
    <w:p w14:paraId="540EC274" w14:textId="34838C24" w:rsidR="005C4EDA" w:rsidRDefault="00940CEC" w:rsidP="00BF128D">
      <w:pPr>
        <w:overflowPunct w:val="0"/>
        <w:autoSpaceDE w:val="0"/>
        <w:autoSpaceDN w:val="0"/>
        <w:adjustRightInd w:val="0"/>
        <w:snapToGrid w:val="0"/>
        <w:spacing w:line="360" w:lineRule="auto"/>
        <w:rPr>
          <w:rFonts w:ascii="Arial" w:hAnsi="Arial" w:cs="Arial"/>
          <w:sz w:val="24"/>
          <w:szCs w:val="24"/>
        </w:rPr>
      </w:pPr>
      <w:r w:rsidRPr="00940CEC">
        <w:rPr>
          <w:rFonts w:ascii="Arial" w:hAnsi="Arial" w:cs="Arial"/>
          <w:b/>
          <w:bCs/>
          <w:sz w:val="24"/>
          <w:szCs w:val="24"/>
        </w:rPr>
        <w:t xml:space="preserve">Supplementary Fig. </w:t>
      </w:r>
      <w:r w:rsidRPr="00940CEC">
        <w:rPr>
          <w:rFonts w:ascii="Arial" w:hAnsi="Arial" w:cs="Arial" w:hint="eastAsia"/>
          <w:b/>
          <w:bCs/>
          <w:sz w:val="24"/>
          <w:szCs w:val="24"/>
        </w:rPr>
        <w:t>7</w:t>
      </w:r>
      <w:r w:rsidRPr="00940CEC">
        <w:rPr>
          <w:rFonts w:ascii="Arial" w:hAnsi="Arial" w:cs="Arial"/>
          <w:b/>
          <w:bCs/>
          <w:sz w:val="24"/>
          <w:szCs w:val="24"/>
        </w:rPr>
        <w:t>.</w:t>
      </w:r>
      <w:r w:rsidRPr="00940CEC">
        <w:rPr>
          <w:rFonts w:ascii="Arial" w:hAnsi="Arial" w:cs="Arial"/>
          <w:sz w:val="24"/>
          <w:szCs w:val="24"/>
        </w:rPr>
        <w:t xml:space="preserve"> </w:t>
      </w:r>
      <w:r w:rsidR="003A7B5D" w:rsidRPr="003A7B5D">
        <w:rPr>
          <w:rFonts w:ascii="Arial" w:hAnsi="Arial" w:cs="Arial" w:hint="eastAsia"/>
          <w:sz w:val="24"/>
          <w:szCs w:val="24"/>
        </w:rPr>
        <w:t>Graphical abstract of the Cav-1</w:t>
      </w:r>
      <w:r w:rsidR="003A7B5D" w:rsidRPr="003A7B5D">
        <w:rPr>
          <w:rFonts w:ascii="Arial" w:hAnsi="Arial" w:cs="Arial" w:hint="eastAsia"/>
          <w:sz w:val="24"/>
          <w:szCs w:val="24"/>
        </w:rPr>
        <w:t>–</w:t>
      </w:r>
      <w:r w:rsidR="003A7B5D" w:rsidRPr="003A7B5D">
        <w:rPr>
          <w:rFonts w:ascii="Arial" w:hAnsi="Arial" w:cs="Arial" w:hint="eastAsia"/>
          <w:sz w:val="24"/>
          <w:szCs w:val="24"/>
        </w:rPr>
        <w:t>CTSD trafficking axis</w:t>
      </w:r>
      <w:r w:rsidR="00AD20C7">
        <w:rPr>
          <w:rFonts w:ascii="Arial" w:hAnsi="Arial" w:cs="Arial" w:hint="eastAsia"/>
          <w:sz w:val="24"/>
          <w:szCs w:val="24"/>
        </w:rPr>
        <w:t xml:space="preserve"> </w:t>
      </w:r>
      <w:r w:rsidR="003A7B5D" w:rsidRPr="003A7B5D">
        <w:rPr>
          <w:rFonts w:ascii="Arial" w:hAnsi="Arial" w:cs="Arial" w:hint="eastAsia"/>
          <w:sz w:val="24"/>
          <w:szCs w:val="24"/>
        </w:rPr>
        <w:t>in chronic ischemia-induced white matter injury</w:t>
      </w:r>
      <w:r w:rsidRPr="00940CEC">
        <w:rPr>
          <w:rFonts w:ascii="Arial" w:hAnsi="Arial" w:cs="Arial"/>
          <w:sz w:val="24"/>
          <w:szCs w:val="24"/>
        </w:rPr>
        <w:t>.</w:t>
      </w:r>
    </w:p>
    <w:p w14:paraId="4A76BFAB" w14:textId="7BBE6E4F" w:rsidR="00980F41" w:rsidRPr="00940CEC" w:rsidRDefault="00980F41" w:rsidP="00CE6CB2">
      <w:pPr>
        <w:overflowPunct w:val="0"/>
        <w:adjustRightInd w:val="0"/>
        <w:snapToGrid w:val="0"/>
        <w:spacing w:line="360" w:lineRule="auto"/>
        <w:rPr>
          <w:rFonts w:ascii="Arial" w:hAnsi="Arial" w:cs="Arial"/>
          <w:sz w:val="24"/>
          <w:szCs w:val="24"/>
        </w:rPr>
      </w:pPr>
      <w:r w:rsidRPr="00940CEC">
        <w:rPr>
          <w:rFonts w:ascii="Arial" w:hAnsi="Arial" w:cs="Arial" w:hint="eastAsia"/>
          <w:b/>
          <w:bCs/>
          <w:sz w:val="24"/>
          <w:szCs w:val="24"/>
        </w:rPr>
        <w:t>Supplementary Table</w:t>
      </w:r>
      <w:r>
        <w:rPr>
          <w:rFonts w:ascii="Arial" w:hAnsi="Arial" w:cs="Arial" w:hint="eastAsia"/>
          <w:b/>
          <w:bCs/>
          <w:sz w:val="24"/>
          <w:szCs w:val="24"/>
        </w:rPr>
        <w:t xml:space="preserve"> 1. </w:t>
      </w:r>
      <w:r w:rsidR="00F34270" w:rsidRPr="00F34270">
        <w:rPr>
          <w:rFonts w:ascii="Arial" w:hAnsi="Arial" w:cs="Arial" w:hint="eastAsia"/>
          <w:sz w:val="24"/>
          <w:szCs w:val="24"/>
        </w:rPr>
        <w:t>Primary and secondary antibodies used in this study.</w:t>
      </w:r>
    </w:p>
    <w:p w14:paraId="6AE9089C" w14:textId="687C1271" w:rsidR="00372C5B" w:rsidRDefault="00372C5B" w:rsidP="00CE6CB2">
      <w:pPr>
        <w:overflowPunct w:val="0"/>
        <w:adjustRightInd w:val="0"/>
        <w:snapToGrid w:val="0"/>
        <w:spacing w:line="360" w:lineRule="auto"/>
        <w:rPr>
          <w:rFonts w:ascii="Arial" w:hAnsi="Arial" w:cs="Arial"/>
          <w:sz w:val="24"/>
          <w:szCs w:val="24"/>
        </w:rPr>
      </w:pPr>
      <w:r w:rsidRPr="00940CEC">
        <w:rPr>
          <w:rFonts w:ascii="Arial" w:hAnsi="Arial" w:cs="Arial" w:hint="eastAsia"/>
          <w:b/>
          <w:bCs/>
          <w:sz w:val="24"/>
          <w:szCs w:val="24"/>
        </w:rPr>
        <w:t xml:space="preserve">Supplementary Table </w:t>
      </w:r>
      <w:r w:rsidR="00980F41">
        <w:rPr>
          <w:rFonts w:ascii="Arial" w:hAnsi="Arial" w:cs="Arial" w:hint="eastAsia"/>
          <w:b/>
          <w:bCs/>
          <w:sz w:val="24"/>
          <w:szCs w:val="24"/>
        </w:rPr>
        <w:t>2</w:t>
      </w:r>
      <w:r w:rsidRPr="00940CEC">
        <w:rPr>
          <w:rFonts w:ascii="Arial" w:hAnsi="Arial" w:cs="Arial" w:hint="eastAsia"/>
          <w:b/>
          <w:bCs/>
          <w:sz w:val="24"/>
          <w:szCs w:val="24"/>
        </w:rPr>
        <w:t>.</w:t>
      </w:r>
      <w:r w:rsidRPr="00940CEC">
        <w:rPr>
          <w:rFonts w:ascii="Arial" w:hAnsi="Arial" w:cs="Arial" w:hint="eastAsia"/>
          <w:sz w:val="24"/>
          <w:szCs w:val="24"/>
        </w:rPr>
        <w:t xml:space="preserve"> </w:t>
      </w:r>
      <w:r w:rsidR="00E2423A" w:rsidRPr="00E2423A">
        <w:rPr>
          <w:rFonts w:ascii="Arial" w:hAnsi="Arial" w:cs="Arial" w:hint="eastAsia"/>
          <w:sz w:val="24"/>
          <w:szCs w:val="24"/>
        </w:rPr>
        <w:t>Primers used for RT-qPCR of mouse genes.</w:t>
      </w:r>
    </w:p>
    <w:p w14:paraId="01EF018F" w14:textId="2CCB594F" w:rsidR="00582194" w:rsidRPr="00940CEC" w:rsidRDefault="00582194" w:rsidP="00651D51">
      <w:pPr>
        <w:overflowPunct w:val="0"/>
        <w:autoSpaceDE w:val="0"/>
        <w:autoSpaceDN w:val="0"/>
        <w:adjustRightInd w:val="0"/>
        <w:snapToGrid w:val="0"/>
        <w:spacing w:line="360" w:lineRule="auto"/>
        <w:rPr>
          <w:rFonts w:ascii="Arial" w:hAnsi="Arial" w:cs="Arial"/>
          <w:sz w:val="24"/>
          <w:szCs w:val="24"/>
        </w:rPr>
      </w:pPr>
      <w:r w:rsidRPr="00582194">
        <w:rPr>
          <w:rFonts w:ascii="Arial" w:hAnsi="Arial" w:cs="Arial"/>
          <w:b/>
          <w:bCs/>
          <w:sz w:val="24"/>
          <w:szCs w:val="24"/>
        </w:rPr>
        <w:t xml:space="preserve">Supplementary Table </w:t>
      </w:r>
      <w:r w:rsidRPr="00582194">
        <w:rPr>
          <w:rFonts w:ascii="Arial" w:hAnsi="Arial" w:cs="Arial" w:hint="eastAsia"/>
          <w:b/>
          <w:bCs/>
          <w:sz w:val="24"/>
          <w:szCs w:val="24"/>
        </w:rPr>
        <w:t>3</w:t>
      </w:r>
      <w:r w:rsidRPr="00582194">
        <w:rPr>
          <w:rFonts w:ascii="Arial" w:hAnsi="Arial" w:cs="Arial"/>
          <w:sz w:val="24"/>
          <w:szCs w:val="24"/>
        </w:rPr>
        <w:t xml:space="preserve">. </w:t>
      </w:r>
      <w:r w:rsidR="000D7BBF" w:rsidRPr="000D7BBF">
        <w:rPr>
          <w:rFonts w:ascii="Arial" w:hAnsi="Arial" w:cs="Arial" w:hint="eastAsia"/>
          <w:sz w:val="24"/>
          <w:szCs w:val="24"/>
        </w:rPr>
        <w:t>Representative human differentially expressed genes underlying the astrocyte pathway/module score changes in Fig. 4D</w:t>
      </w:r>
      <w:r w:rsidR="000D7BBF" w:rsidRPr="000D7BBF">
        <w:rPr>
          <w:rFonts w:ascii="Arial" w:hAnsi="Arial" w:cs="Arial" w:hint="eastAsia"/>
          <w:sz w:val="24"/>
          <w:szCs w:val="24"/>
        </w:rPr>
        <w:t>–</w:t>
      </w:r>
      <w:r w:rsidR="000D7BBF" w:rsidRPr="000D7BBF">
        <w:rPr>
          <w:rFonts w:ascii="Arial" w:hAnsi="Arial" w:cs="Arial" w:hint="eastAsia"/>
          <w:sz w:val="24"/>
          <w:szCs w:val="24"/>
        </w:rPr>
        <w:t>F.</w:t>
      </w:r>
    </w:p>
    <w:p w14:paraId="5A5A25AD" w14:textId="37FF551F" w:rsidR="0010690C" w:rsidRDefault="0010690C" w:rsidP="00CE6CB2">
      <w:pPr>
        <w:adjustRightInd w:val="0"/>
        <w:snapToGrid w:val="0"/>
        <w:spacing w:line="36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FF1CFD5" w14:textId="45104226" w:rsidR="000A3F92" w:rsidRPr="002443A7" w:rsidRDefault="008354C5" w:rsidP="00CE6CB2">
      <w:pPr>
        <w:adjustRightInd w:val="0"/>
        <w:snapToGrid w:val="0"/>
        <w:rPr>
          <w:rFonts w:ascii="Arial" w:hAnsi="Arial" w:cs="Arial"/>
          <w:b/>
          <w:bCs/>
          <w:sz w:val="22"/>
        </w:rPr>
      </w:pPr>
      <w:r>
        <w:rPr>
          <w:noProof/>
        </w:rPr>
        <w:lastRenderedPageBreak/>
        <w:drawing>
          <wp:inline distT="0" distB="0" distL="0" distR="0" wp14:anchorId="74973613" wp14:editId="0AE1616E">
            <wp:extent cx="5274310" cy="6548755"/>
            <wp:effectExtent l="0" t="0" r="2540" b="4445"/>
            <wp:docPr id="21325041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54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50E94" w:rsidRPr="00C85C9C">
        <w:rPr>
          <w:rFonts w:ascii="Arial" w:hAnsi="Arial" w:cs="Arial"/>
          <w:b/>
          <w:bCs/>
          <w:sz w:val="22"/>
        </w:rPr>
        <w:t xml:space="preserve"> </w:t>
      </w:r>
      <w:r w:rsidR="000D6227" w:rsidRPr="00C85C9C">
        <w:rPr>
          <w:rFonts w:ascii="Arial" w:hAnsi="Arial" w:cs="Arial"/>
          <w:b/>
          <w:bCs/>
          <w:sz w:val="22"/>
        </w:rPr>
        <w:t xml:space="preserve">Supplementary Fig. 1. </w:t>
      </w:r>
      <w:r w:rsidR="000D6227" w:rsidRPr="00A2675E">
        <w:rPr>
          <w:rFonts w:ascii="Arial" w:hAnsi="Arial" w:cs="Arial"/>
          <w:b/>
          <w:bCs/>
          <w:sz w:val="22"/>
        </w:rPr>
        <w:t xml:space="preserve">Temporal profile of myelination in the corpus callosum and </w:t>
      </w:r>
      <w:r w:rsidR="000D6227" w:rsidRPr="00127FC4">
        <w:rPr>
          <w:rFonts w:ascii="Arial" w:hAnsi="Arial" w:cs="Arial" w:hint="eastAsia"/>
          <w:b/>
          <w:bCs/>
          <w:sz w:val="22"/>
        </w:rPr>
        <w:t>microglial myelin internalization following BCAS</w:t>
      </w:r>
      <w:r w:rsidR="000D6227" w:rsidRPr="00A2675E">
        <w:rPr>
          <w:rFonts w:ascii="Arial" w:hAnsi="Arial" w:cs="Arial"/>
          <w:b/>
          <w:bCs/>
          <w:sz w:val="22"/>
        </w:rPr>
        <w:t>.</w:t>
      </w:r>
      <w:r w:rsidR="002443A7">
        <w:rPr>
          <w:rFonts w:ascii="Arial" w:hAnsi="Arial" w:cs="Arial" w:hint="eastAsia"/>
          <w:b/>
          <w:bCs/>
          <w:sz w:val="22"/>
        </w:rPr>
        <w:t xml:space="preserve"> </w:t>
      </w:r>
      <w:r w:rsidR="000D6227" w:rsidRPr="00C85C9C">
        <w:rPr>
          <w:rFonts w:ascii="Arial" w:hAnsi="Arial" w:cs="Arial"/>
          <w:sz w:val="22"/>
        </w:rPr>
        <w:t>(</w:t>
      </w:r>
      <w:r w:rsidR="000D6227" w:rsidRPr="00C85C9C">
        <w:rPr>
          <w:rFonts w:ascii="Arial" w:hAnsi="Arial" w:cs="Arial"/>
          <w:b/>
          <w:bCs/>
          <w:sz w:val="22"/>
        </w:rPr>
        <w:t>A, B</w:t>
      </w:r>
      <w:r w:rsidR="000D6227" w:rsidRPr="00C85C9C">
        <w:rPr>
          <w:rFonts w:ascii="Arial" w:hAnsi="Arial" w:cs="Arial"/>
          <w:sz w:val="22"/>
        </w:rPr>
        <w:t>) Representative images and quantifications of MAG and</w:t>
      </w:r>
      <w:r w:rsidR="000D6227" w:rsidRPr="00127FC4">
        <w:rPr>
          <w:rFonts w:ascii="Arial" w:hAnsi="Arial" w:cs="Arial"/>
          <w:sz w:val="22"/>
        </w:rPr>
        <w:t xml:space="preserve"> </w:t>
      </w:r>
      <w:r w:rsidR="000D6227" w:rsidRPr="00C85C9C">
        <w:rPr>
          <w:rFonts w:ascii="Arial" w:hAnsi="Arial" w:cs="Arial"/>
          <w:sz w:val="22"/>
        </w:rPr>
        <w:t xml:space="preserve">MBP staining. Scale bar, </w:t>
      </w:r>
      <w:r w:rsidR="000D6227">
        <w:rPr>
          <w:rFonts w:ascii="Arial" w:hAnsi="Arial" w:cs="Arial" w:hint="eastAsia"/>
          <w:sz w:val="22"/>
        </w:rPr>
        <w:t>4</w:t>
      </w:r>
      <w:r w:rsidR="000D6227" w:rsidRPr="00C85C9C">
        <w:rPr>
          <w:rFonts w:ascii="Arial" w:hAnsi="Arial" w:cs="Arial"/>
          <w:sz w:val="22"/>
        </w:rPr>
        <w:t>0</w:t>
      </w:r>
      <w:r w:rsidR="000D6227">
        <w:rPr>
          <w:rFonts w:ascii="Arial" w:hAnsi="Arial" w:cs="Arial" w:hint="eastAsia"/>
          <w:sz w:val="22"/>
        </w:rPr>
        <w:t xml:space="preserve"> </w:t>
      </w:r>
      <w:proofErr w:type="spellStart"/>
      <w:r w:rsidR="000D6227" w:rsidRPr="00C85C9C">
        <w:rPr>
          <w:rFonts w:ascii="Arial" w:hAnsi="Arial" w:cs="Arial"/>
          <w:sz w:val="22"/>
        </w:rPr>
        <w:t>μm</w:t>
      </w:r>
      <w:proofErr w:type="spellEnd"/>
      <w:r w:rsidR="000D6227" w:rsidRPr="00C85C9C">
        <w:rPr>
          <w:rFonts w:ascii="Arial" w:hAnsi="Arial" w:cs="Arial"/>
          <w:sz w:val="22"/>
        </w:rPr>
        <w:t>. (</w:t>
      </w:r>
      <w:r w:rsidR="000D6227" w:rsidRPr="00C85C9C">
        <w:rPr>
          <w:rFonts w:ascii="Arial" w:hAnsi="Arial" w:cs="Arial"/>
          <w:b/>
          <w:bCs/>
          <w:sz w:val="22"/>
        </w:rPr>
        <w:t>C–G</w:t>
      </w:r>
      <w:r w:rsidR="000D6227" w:rsidRPr="00C85C9C">
        <w:rPr>
          <w:rFonts w:ascii="Arial" w:hAnsi="Arial" w:cs="Arial"/>
          <w:sz w:val="22"/>
        </w:rPr>
        <w:t xml:space="preserve">) Representative EM images and quantification showing the myelin thickness, myelinated axons, and </w:t>
      </w:r>
      <w:r w:rsidR="000D6227" w:rsidRPr="00DB42ED">
        <w:rPr>
          <w:rFonts w:ascii="Arial" w:hAnsi="Arial" w:cs="Arial"/>
          <w:sz w:val="22"/>
        </w:rPr>
        <w:t>g</w:t>
      </w:r>
      <w:r w:rsidR="000D6227" w:rsidRPr="00C85C9C">
        <w:rPr>
          <w:rFonts w:ascii="Arial" w:hAnsi="Arial" w:cs="Arial"/>
          <w:sz w:val="22"/>
        </w:rPr>
        <w:t>-ratio in the corpus callosum. Scale bar, 2</w:t>
      </w:r>
      <w:r w:rsidR="000D6227">
        <w:rPr>
          <w:rFonts w:ascii="Arial" w:hAnsi="Arial" w:cs="Arial" w:hint="eastAsia"/>
          <w:sz w:val="22"/>
        </w:rPr>
        <w:t xml:space="preserve"> </w:t>
      </w:r>
      <w:proofErr w:type="spellStart"/>
      <w:r w:rsidR="000D6227" w:rsidRPr="00C85C9C">
        <w:rPr>
          <w:rFonts w:ascii="Arial" w:hAnsi="Arial" w:cs="Arial"/>
          <w:sz w:val="22"/>
        </w:rPr>
        <w:t>μm</w:t>
      </w:r>
      <w:proofErr w:type="spellEnd"/>
      <w:r w:rsidR="000D6227" w:rsidRPr="00C85C9C">
        <w:rPr>
          <w:rFonts w:ascii="Arial" w:hAnsi="Arial" w:cs="Arial"/>
          <w:sz w:val="22"/>
        </w:rPr>
        <w:t xml:space="preserve">. </w:t>
      </w:r>
      <w:r w:rsidR="000D6227" w:rsidRPr="00B84B42">
        <w:rPr>
          <w:rFonts w:ascii="Arial" w:hAnsi="Arial" w:cs="Arial" w:hint="eastAsia"/>
          <w:sz w:val="22"/>
        </w:rPr>
        <w:t>(</w:t>
      </w:r>
      <w:r w:rsidR="000D6227">
        <w:rPr>
          <w:rFonts w:ascii="Arial" w:hAnsi="Arial" w:cs="Arial" w:hint="eastAsia"/>
          <w:b/>
          <w:bCs/>
          <w:sz w:val="22"/>
        </w:rPr>
        <w:t>H, I</w:t>
      </w:r>
      <w:r w:rsidR="000D6227" w:rsidRPr="00B84B42">
        <w:rPr>
          <w:rFonts w:ascii="Arial" w:hAnsi="Arial" w:cs="Arial" w:hint="eastAsia"/>
          <w:sz w:val="22"/>
        </w:rPr>
        <w:t>)</w:t>
      </w:r>
      <w:r w:rsidR="000D6227">
        <w:rPr>
          <w:rFonts w:ascii="Arial" w:hAnsi="Arial" w:cs="Arial" w:hint="eastAsia"/>
          <w:sz w:val="22"/>
        </w:rPr>
        <w:t xml:space="preserve"> </w:t>
      </w:r>
      <w:r w:rsidR="000D6227" w:rsidRPr="00B9569C">
        <w:rPr>
          <w:rFonts w:ascii="Arial" w:hAnsi="Arial" w:cs="Arial"/>
          <w:sz w:val="22"/>
        </w:rPr>
        <w:t>Representative images showing the immunoreactivity of Iba-1, LAMP1, and MBP in the corpus callosum after BCAS. Scale bar, 20</w:t>
      </w:r>
      <w:r w:rsidR="000D6227">
        <w:rPr>
          <w:rFonts w:ascii="Arial" w:hAnsi="Arial" w:cs="Arial" w:hint="eastAsia"/>
          <w:sz w:val="22"/>
        </w:rPr>
        <w:t xml:space="preserve"> </w:t>
      </w:r>
      <w:proofErr w:type="spellStart"/>
      <w:r w:rsidR="000D6227">
        <w:rPr>
          <w:rFonts w:ascii="Arial" w:hAnsi="Arial" w:cs="Arial"/>
          <w:sz w:val="22"/>
        </w:rPr>
        <w:t>μ</w:t>
      </w:r>
      <w:r w:rsidR="000D6227" w:rsidRPr="00B9569C">
        <w:rPr>
          <w:rFonts w:ascii="Arial" w:hAnsi="Arial" w:cs="Arial"/>
          <w:sz w:val="22"/>
        </w:rPr>
        <w:t>m</w:t>
      </w:r>
      <w:proofErr w:type="spellEnd"/>
      <w:r w:rsidR="000D6227" w:rsidRPr="00B9569C">
        <w:rPr>
          <w:rFonts w:ascii="Arial" w:hAnsi="Arial" w:cs="Arial"/>
          <w:sz w:val="22"/>
        </w:rPr>
        <w:t xml:space="preserve"> for fluorescence; 50</w:t>
      </w:r>
      <w:r w:rsidR="000D6227">
        <w:rPr>
          <w:rFonts w:ascii="Arial" w:hAnsi="Arial" w:cs="Arial" w:hint="eastAsia"/>
          <w:sz w:val="22"/>
        </w:rPr>
        <w:t xml:space="preserve"> </w:t>
      </w:r>
      <w:proofErr w:type="spellStart"/>
      <w:r w:rsidR="000D6227">
        <w:rPr>
          <w:rFonts w:ascii="Arial" w:hAnsi="Arial" w:cs="Arial"/>
          <w:sz w:val="22"/>
        </w:rPr>
        <w:t>μ</w:t>
      </w:r>
      <w:r w:rsidR="000D6227" w:rsidRPr="00B9569C">
        <w:rPr>
          <w:rFonts w:ascii="Arial" w:hAnsi="Arial" w:cs="Arial"/>
          <w:sz w:val="22"/>
        </w:rPr>
        <w:t>m</w:t>
      </w:r>
      <w:proofErr w:type="spellEnd"/>
      <w:r w:rsidR="000D6227" w:rsidRPr="00B9569C">
        <w:rPr>
          <w:rFonts w:ascii="Arial" w:hAnsi="Arial" w:cs="Arial"/>
          <w:sz w:val="22"/>
        </w:rPr>
        <w:t xml:space="preserve"> for 3D</w:t>
      </w:r>
      <w:r w:rsidR="000D6227">
        <w:rPr>
          <w:rFonts w:ascii="Arial" w:hAnsi="Arial" w:cs="Arial" w:hint="eastAsia"/>
          <w:sz w:val="22"/>
        </w:rPr>
        <w:t>-</w:t>
      </w:r>
      <w:r w:rsidR="000D6227" w:rsidRPr="000601D9">
        <w:rPr>
          <w:rFonts w:ascii="Arial" w:hAnsi="Arial" w:cs="Arial"/>
          <w:sz w:val="22"/>
        </w:rPr>
        <w:t xml:space="preserve">reconstructed </w:t>
      </w:r>
      <w:r w:rsidR="000D6227" w:rsidRPr="00B9569C">
        <w:rPr>
          <w:rFonts w:ascii="Arial" w:hAnsi="Arial" w:cs="Arial"/>
          <w:sz w:val="22"/>
        </w:rPr>
        <w:t>images.</w:t>
      </w:r>
      <w:r w:rsidR="000D6227">
        <w:rPr>
          <w:rFonts w:ascii="Arial" w:hAnsi="Arial" w:cs="Arial" w:hint="eastAsia"/>
          <w:sz w:val="22"/>
        </w:rPr>
        <w:t xml:space="preserve"> </w:t>
      </w:r>
      <w:r w:rsidR="000D6227" w:rsidRPr="0089395D">
        <w:rPr>
          <w:rFonts w:ascii="Arial" w:hAnsi="Arial" w:cs="Arial" w:hint="eastAsia"/>
          <w:sz w:val="22"/>
        </w:rPr>
        <w:t>(</w:t>
      </w:r>
      <w:r w:rsidR="000D6227" w:rsidRPr="0089395D">
        <w:rPr>
          <w:rFonts w:ascii="Arial" w:hAnsi="Arial" w:cs="Arial" w:hint="eastAsia"/>
          <w:b/>
          <w:bCs/>
          <w:sz w:val="22"/>
        </w:rPr>
        <w:t>J</w:t>
      </w:r>
      <w:r w:rsidR="000D6227" w:rsidRPr="0089395D">
        <w:rPr>
          <w:rFonts w:ascii="Arial" w:hAnsi="Arial" w:cs="Arial" w:hint="eastAsia"/>
          <w:sz w:val="22"/>
        </w:rPr>
        <w:t>) Temporal quantification of Iba-1</w:t>
      </w:r>
      <w:r w:rsidR="000D6227" w:rsidRPr="0089395D">
        <w:rPr>
          <w:rFonts w:ascii="Arial" w:hAnsi="Arial" w:cs="Arial" w:hint="eastAsia"/>
          <w:sz w:val="22"/>
          <w:vertAlign w:val="superscript"/>
        </w:rPr>
        <w:t>+</w:t>
      </w:r>
      <w:r w:rsidR="000D6227" w:rsidRPr="0089395D">
        <w:rPr>
          <w:rFonts w:ascii="Arial" w:hAnsi="Arial" w:cs="Arial" w:hint="eastAsia"/>
          <w:sz w:val="22"/>
        </w:rPr>
        <w:t xml:space="preserve"> cells</w:t>
      </w:r>
      <w:r w:rsidR="000D6227" w:rsidRPr="0089395D">
        <w:rPr>
          <w:rFonts w:ascii="Arial" w:hAnsi="Arial" w:cs="Arial"/>
          <w:sz w:val="22"/>
        </w:rPr>
        <w:t>.</w:t>
      </w:r>
      <w:r w:rsidR="000D6227" w:rsidRPr="0089395D">
        <w:rPr>
          <w:rFonts w:ascii="Arial" w:hAnsi="Arial" w:cs="Arial" w:hint="eastAsia"/>
          <w:sz w:val="22"/>
        </w:rPr>
        <w:t xml:space="preserve"> (</w:t>
      </w:r>
      <w:r w:rsidR="000D6227">
        <w:rPr>
          <w:rFonts w:ascii="Arial" w:hAnsi="Arial" w:cs="Arial" w:hint="eastAsia"/>
          <w:b/>
          <w:bCs/>
          <w:sz w:val="22"/>
        </w:rPr>
        <w:t>K</w:t>
      </w:r>
      <w:r w:rsidR="000D6227">
        <w:rPr>
          <w:rFonts w:ascii="Arial" w:hAnsi="Arial" w:cs="Arial" w:hint="eastAsia"/>
          <w:sz w:val="22"/>
        </w:rPr>
        <w:t xml:space="preserve">) </w:t>
      </w:r>
      <w:bookmarkStart w:id="0" w:name="OLE_LINK7"/>
      <w:r w:rsidR="000D6227" w:rsidRPr="00B84B42">
        <w:rPr>
          <w:rFonts w:ascii="Arial" w:hAnsi="Arial" w:cs="Arial" w:hint="eastAsia"/>
          <w:sz w:val="22"/>
        </w:rPr>
        <w:t>Temporal quantification</w:t>
      </w:r>
      <w:r w:rsidR="000D6227">
        <w:rPr>
          <w:rFonts w:ascii="Arial" w:hAnsi="Arial" w:cs="Arial" w:hint="eastAsia"/>
          <w:sz w:val="22"/>
        </w:rPr>
        <w:t xml:space="preserve"> of Iba-1</w:t>
      </w:r>
      <w:r w:rsidR="000D6227" w:rsidRPr="00B84B42">
        <w:rPr>
          <w:rFonts w:ascii="Arial" w:hAnsi="Arial" w:cs="Arial" w:hint="eastAsia"/>
          <w:sz w:val="22"/>
          <w:vertAlign w:val="superscript"/>
        </w:rPr>
        <w:t>+</w:t>
      </w:r>
      <w:r w:rsidR="000D6227">
        <w:rPr>
          <w:rFonts w:ascii="Arial" w:hAnsi="Arial" w:cs="Arial" w:hint="eastAsia"/>
          <w:sz w:val="22"/>
        </w:rPr>
        <w:t>LAMP1</w:t>
      </w:r>
      <w:r w:rsidR="000D6227" w:rsidRPr="00B84B42">
        <w:rPr>
          <w:rFonts w:ascii="Arial" w:hAnsi="Arial" w:cs="Arial" w:hint="eastAsia"/>
          <w:sz w:val="22"/>
          <w:vertAlign w:val="superscript"/>
        </w:rPr>
        <w:t>+</w:t>
      </w:r>
      <w:r w:rsidR="000D6227">
        <w:rPr>
          <w:rFonts w:ascii="Arial" w:hAnsi="Arial" w:cs="Arial" w:hint="eastAsia"/>
          <w:sz w:val="22"/>
        </w:rPr>
        <w:t>MBP</w:t>
      </w:r>
      <w:r w:rsidR="000D6227" w:rsidRPr="00B84B42">
        <w:rPr>
          <w:rFonts w:ascii="Arial" w:hAnsi="Arial" w:cs="Arial" w:hint="eastAsia"/>
          <w:sz w:val="22"/>
          <w:vertAlign w:val="superscript"/>
        </w:rPr>
        <w:t>+</w:t>
      </w:r>
      <w:r w:rsidR="000D6227">
        <w:rPr>
          <w:rFonts w:ascii="Arial" w:hAnsi="Arial" w:cs="Arial" w:hint="eastAsia"/>
          <w:sz w:val="22"/>
        </w:rPr>
        <w:t xml:space="preserve"> cells</w:t>
      </w:r>
      <w:r w:rsidR="000D6227" w:rsidRPr="00B9569C">
        <w:rPr>
          <w:rFonts w:ascii="Arial" w:hAnsi="Arial" w:cs="Arial"/>
          <w:sz w:val="22"/>
        </w:rPr>
        <w:t>.</w:t>
      </w:r>
      <w:bookmarkEnd w:id="0"/>
      <w:r w:rsidR="000D6227">
        <w:rPr>
          <w:rFonts w:ascii="Arial" w:hAnsi="Arial" w:cs="Arial" w:hint="eastAsia"/>
          <w:sz w:val="22"/>
        </w:rPr>
        <w:t xml:space="preserve"> (</w:t>
      </w:r>
      <w:r w:rsidR="000D6227">
        <w:rPr>
          <w:rFonts w:ascii="Arial" w:hAnsi="Arial" w:cs="Arial" w:hint="eastAsia"/>
          <w:b/>
          <w:bCs/>
          <w:sz w:val="22"/>
        </w:rPr>
        <w:t>L</w:t>
      </w:r>
      <w:r w:rsidR="000D6227" w:rsidRPr="00B84B42">
        <w:rPr>
          <w:rFonts w:ascii="Arial" w:hAnsi="Arial" w:cs="Arial" w:hint="eastAsia"/>
          <w:b/>
          <w:bCs/>
          <w:sz w:val="22"/>
        </w:rPr>
        <w:t xml:space="preserve">, </w:t>
      </w:r>
      <w:r w:rsidR="000D6227">
        <w:rPr>
          <w:rFonts w:ascii="Arial" w:hAnsi="Arial" w:cs="Arial" w:hint="eastAsia"/>
          <w:b/>
          <w:bCs/>
          <w:sz w:val="22"/>
        </w:rPr>
        <w:t>M</w:t>
      </w:r>
      <w:r w:rsidR="000D6227">
        <w:rPr>
          <w:rFonts w:ascii="Arial" w:hAnsi="Arial" w:cs="Arial" w:hint="eastAsia"/>
          <w:sz w:val="22"/>
        </w:rPr>
        <w:t xml:space="preserve">) </w:t>
      </w:r>
      <w:r w:rsidR="000D6227" w:rsidRPr="00B9569C">
        <w:rPr>
          <w:rFonts w:ascii="Arial" w:hAnsi="Arial" w:cs="Arial"/>
          <w:sz w:val="22"/>
        </w:rPr>
        <w:t>Representative images showing staining for Iba-1, Galectin-3, and MBP in the corpus callosum after BCAS. Scale bar, 20</w:t>
      </w:r>
      <w:r w:rsidR="000D6227">
        <w:rPr>
          <w:rFonts w:ascii="Arial" w:hAnsi="Arial" w:cs="Arial" w:hint="eastAsia"/>
          <w:sz w:val="22"/>
        </w:rPr>
        <w:t xml:space="preserve"> </w:t>
      </w:r>
      <w:proofErr w:type="spellStart"/>
      <w:r w:rsidR="000D6227">
        <w:rPr>
          <w:rFonts w:ascii="Arial" w:hAnsi="Arial" w:cs="Arial"/>
          <w:sz w:val="22"/>
        </w:rPr>
        <w:t>μ</w:t>
      </w:r>
      <w:r w:rsidR="000D6227" w:rsidRPr="00B9569C">
        <w:rPr>
          <w:rFonts w:ascii="Arial" w:hAnsi="Arial" w:cs="Arial"/>
          <w:sz w:val="22"/>
        </w:rPr>
        <w:t>m</w:t>
      </w:r>
      <w:proofErr w:type="spellEnd"/>
      <w:r w:rsidR="000D6227" w:rsidRPr="00B9569C">
        <w:rPr>
          <w:rFonts w:ascii="Arial" w:hAnsi="Arial" w:cs="Arial"/>
          <w:sz w:val="22"/>
        </w:rPr>
        <w:t xml:space="preserve"> for fluorescence; 50</w:t>
      </w:r>
      <w:r w:rsidR="000D6227">
        <w:rPr>
          <w:rFonts w:ascii="Arial" w:hAnsi="Arial" w:cs="Arial" w:hint="eastAsia"/>
          <w:sz w:val="22"/>
        </w:rPr>
        <w:t xml:space="preserve"> </w:t>
      </w:r>
      <w:proofErr w:type="spellStart"/>
      <w:r w:rsidR="000D6227">
        <w:rPr>
          <w:rFonts w:ascii="Arial" w:hAnsi="Arial" w:cs="Arial"/>
          <w:sz w:val="22"/>
        </w:rPr>
        <w:t>μ</w:t>
      </w:r>
      <w:r w:rsidR="000D6227" w:rsidRPr="00B9569C">
        <w:rPr>
          <w:rFonts w:ascii="Arial" w:hAnsi="Arial" w:cs="Arial"/>
          <w:sz w:val="22"/>
        </w:rPr>
        <w:t>m</w:t>
      </w:r>
      <w:proofErr w:type="spellEnd"/>
      <w:r w:rsidR="000D6227" w:rsidRPr="00B9569C">
        <w:rPr>
          <w:rFonts w:ascii="Arial" w:hAnsi="Arial" w:cs="Arial"/>
          <w:sz w:val="22"/>
        </w:rPr>
        <w:t xml:space="preserve"> for 3D</w:t>
      </w:r>
      <w:r w:rsidR="000D6227">
        <w:rPr>
          <w:rFonts w:ascii="Arial" w:hAnsi="Arial" w:cs="Arial" w:hint="eastAsia"/>
          <w:sz w:val="22"/>
        </w:rPr>
        <w:t>-</w:t>
      </w:r>
      <w:r w:rsidR="000D6227" w:rsidRPr="000601D9">
        <w:rPr>
          <w:rFonts w:ascii="Arial" w:hAnsi="Arial" w:cs="Arial" w:hint="eastAsia"/>
          <w:sz w:val="22"/>
        </w:rPr>
        <w:t>reconstructed</w:t>
      </w:r>
      <w:r w:rsidR="000D6227" w:rsidRPr="00B9569C">
        <w:rPr>
          <w:rFonts w:ascii="Arial" w:hAnsi="Arial" w:cs="Arial"/>
          <w:sz w:val="22"/>
        </w:rPr>
        <w:t xml:space="preserve"> images</w:t>
      </w:r>
      <w:r w:rsidR="000D6227">
        <w:rPr>
          <w:rFonts w:ascii="Arial" w:hAnsi="Arial" w:cs="Arial" w:hint="eastAsia"/>
          <w:sz w:val="22"/>
        </w:rPr>
        <w:t>. (</w:t>
      </w:r>
      <w:r w:rsidR="000D6227">
        <w:rPr>
          <w:rFonts w:ascii="Arial" w:hAnsi="Arial" w:cs="Arial" w:hint="eastAsia"/>
          <w:b/>
          <w:bCs/>
          <w:sz w:val="22"/>
        </w:rPr>
        <w:t>N</w:t>
      </w:r>
      <w:r w:rsidR="000D6227">
        <w:rPr>
          <w:rFonts w:ascii="Arial" w:hAnsi="Arial" w:cs="Arial" w:hint="eastAsia"/>
          <w:sz w:val="22"/>
        </w:rPr>
        <w:t xml:space="preserve">) </w:t>
      </w:r>
      <w:r w:rsidR="000D6227" w:rsidRPr="00B9569C">
        <w:rPr>
          <w:rFonts w:ascii="Arial" w:hAnsi="Arial" w:cs="Arial"/>
          <w:sz w:val="22"/>
        </w:rPr>
        <w:t>Quantitative analysis of the temporal profile of Galectin-3</w:t>
      </w:r>
      <w:r w:rsidR="000D6227" w:rsidRPr="0013263F">
        <w:rPr>
          <w:rFonts w:ascii="Arial" w:hAnsi="Arial" w:cs="Arial"/>
          <w:sz w:val="22"/>
          <w:vertAlign w:val="superscript"/>
        </w:rPr>
        <w:t>+</w:t>
      </w:r>
      <w:r w:rsidR="000D6227" w:rsidRPr="00B9569C">
        <w:rPr>
          <w:rFonts w:ascii="Arial" w:hAnsi="Arial" w:cs="Arial"/>
          <w:sz w:val="22"/>
        </w:rPr>
        <w:t xml:space="preserve"> microglia.</w:t>
      </w:r>
      <w:r w:rsidR="001F3FE8">
        <w:rPr>
          <w:rFonts w:ascii="Arial" w:hAnsi="Arial" w:cs="Arial" w:hint="eastAsia"/>
          <w:sz w:val="22"/>
        </w:rPr>
        <w:t xml:space="preserve"> </w:t>
      </w:r>
      <w:r w:rsidR="001F3FE8">
        <w:rPr>
          <w:rFonts w:ascii="Arial" w:hAnsi="Arial" w:cs="Arial"/>
          <w:sz w:val="22"/>
        </w:rPr>
        <w:t>F</w:t>
      </w:r>
      <w:r w:rsidR="001F3FE8">
        <w:rPr>
          <w:rFonts w:ascii="Arial" w:hAnsi="Arial" w:cs="Arial" w:hint="eastAsia"/>
          <w:sz w:val="22"/>
        </w:rPr>
        <w:t xml:space="preserve">or all quantitative analyses, </w:t>
      </w:r>
      <w:r w:rsidR="001F3FE8" w:rsidRPr="00B9569C">
        <w:rPr>
          <w:rFonts w:ascii="Arial" w:hAnsi="Arial" w:cs="Arial"/>
          <w:sz w:val="22"/>
        </w:rPr>
        <w:t>n</w:t>
      </w:r>
      <w:r w:rsidR="001F3FE8">
        <w:rPr>
          <w:rFonts w:ascii="Arial" w:hAnsi="Arial" w:cs="Arial" w:hint="eastAsia"/>
          <w:sz w:val="22"/>
        </w:rPr>
        <w:t xml:space="preserve"> </w:t>
      </w:r>
      <w:r w:rsidR="001F3FE8" w:rsidRPr="00B9569C">
        <w:rPr>
          <w:rFonts w:ascii="Arial" w:hAnsi="Arial" w:cs="Arial"/>
          <w:sz w:val="22"/>
        </w:rPr>
        <w:t>=</w:t>
      </w:r>
      <w:r w:rsidR="001F3FE8">
        <w:rPr>
          <w:rFonts w:ascii="Arial" w:hAnsi="Arial" w:cs="Arial" w:hint="eastAsia"/>
          <w:sz w:val="22"/>
        </w:rPr>
        <w:t xml:space="preserve"> </w:t>
      </w:r>
      <w:r w:rsidR="001F3FE8" w:rsidRPr="00B9569C">
        <w:rPr>
          <w:rFonts w:ascii="Arial" w:hAnsi="Arial" w:cs="Arial"/>
          <w:sz w:val="22"/>
        </w:rPr>
        <w:t>5</w:t>
      </w:r>
      <w:r w:rsidR="001F3FE8">
        <w:rPr>
          <w:rFonts w:ascii="Arial" w:hAnsi="Arial" w:cs="Arial" w:hint="eastAsia"/>
          <w:sz w:val="22"/>
        </w:rPr>
        <w:t xml:space="preserve"> mice per</w:t>
      </w:r>
      <w:r w:rsidR="001F3FE8" w:rsidRPr="00B9569C">
        <w:rPr>
          <w:rFonts w:ascii="Arial" w:hAnsi="Arial" w:cs="Arial"/>
          <w:sz w:val="22"/>
        </w:rPr>
        <w:t xml:space="preserve"> group</w:t>
      </w:r>
      <w:r w:rsidR="001F3FE8">
        <w:rPr>
          <w:rFonts w:ascii="Arial" w:hAnsi="Arial" w:cs="Arial" w:hint="eastAsia"/>
          <w:sz w:val="22"/>
        </w:rPr>
        <w:t xml:space="preserve">. </w:t>
      </w:r>
      <w:r w:rsidR="00BB28F0">
        <w:rPr>
          <w:rFonts w:ascii="Arial" w:hAnsi="Arial" w:cs="Arial" w:hint="eastAsia"/>
          <w:sz w:val="22"/>
        </w:rPr>
        <w:t xml:space="preserve">Data were presented as </w:t>
      </w:r>
      <w:r w:rsidR="00BB28F0" w:rsidRPr="00B9569C">
        <w:rPr>
          <w:rFonts w:ascii="Arial" w:hAnsi="Arial" w:cs="Arial"/>
          <w:sz w:val="22"/>
        </w:rPr>
        <w:t>mean ± S.D.</w:t>
      </w:r>
      <w:r w:rsidR="001F3FE8">
        <w:rPr>
          <w:rFonts w:ascii="Arial" w:hAnsi="Arial" w:cs="Arial"/>
          <w:sz w:val="22"/>
        </w:rPr>
        <w:t xml:space="preserve"> </w:t>
      </w:r>
      <w:r w:rsidR="00BB28F0">
        <w:rPr>
          <w:rFonts w:ascii="Arial" w:hAnsi="Arial" w:cs="Arial" w:hint="eastAsia"/>
          <w:sz w:val="22"/>
        </w:rPr>
        <w:t xml:space="preserve">and compared by </w:t>
      </w:r>
      <w:r w:rsidR="00BB28F0" w:rsidRPr="00C85C9C">
        <w:rPr>
          <w:rFonts w:ascii="Arial" w:hAnsi="Arial" w:cs="Arial"/>
          <w:sz w:val="22"/>
        </w:rPr>
        <w:t>one-way ANOVA with Dunnett post hoc test</w:t>
      </w:r>
      <w:r w:rsidR="00BB28F0">
        <w:rPr>
          <w:rFonts w:ascii="Arial" w:hAnsi="Arial" w:cs="Arial" w:hint="eastAsia"/>
          <w:sz w:val="22"/>
        </w:rPr>
        <w:t xml:space="preserve">. </w:t>
      </w:r>
      <w:r w:rsidR="00BB28F0" w:rsidRPr="00C85C9C">
        <w:rPr>
          <w:rFonts w:ascii="Arial" w:hAnsi="Arial" w:cs="Arial"/>
          <w:sz w:val="22"/>
        </w:rPr>
        <w:t>*</w:t>
      </w:r>
      <w:r w:rsidR="00BB28F0" w:rsidRPr="00C85C9C">
        <w:rPr>
          <w:rFonts w:ascii="Arial" w:hAnsi="Arial" w:cs="Arial"/>
          <w:i/>
          <w:iCs/>
          <w:sz w:val="22"/>
        </w:rPr>
        <w:t>P</w:t>
      </w:r>
      <w:r w:rsidR="00BB28F0" w:rsidRPr="00C85C9C">
        <w:rPr>
          <w:rFonts w:ascii="Arial" w:hAnsi="Arial" w:cs="Arial"/>
          <w:sz w:val="22"/>
        </w:rPr>
        <w:t xml:space="preserve"> &lt; 0.0</w:t>
      </w:r>
      <w:r w:rsidR="00BB28F0">
        <w:rPr>
          <w:rFonts w:ascii="Arial" w:hAnsi="Arial" w:cs="Arial" w:hint="eastAsia"/>
          <w:sz w:val="22"/>
        </w:rPr>
        <w:t xml:space="preserve">5, </w:t>
      </w:r>
      <w:r w:rsidR="00BB28F0" w:rsidRPr="00C85C9C">
        <w:rPr>
          <w:rFonts w:ascii="Arial" w:hAnsi="Arial" w:cs="Arial"/>
          <w:sz w:val="22"/>
        </w:rPr>
        <w:t>**</w:t>
      </w:r>
      <w:r w:rsidR="00BB28F0" w:rsidRPr="00C85C9C">
        <w:rPr>
          <w:rFonts w:ascii="Arial" w:hAnsi="Arial" w:cs="Arial"/>
          <w:i/>
          <w:iCs/>
          <w:sz w:val="22"/>
        </w:rPr>
        <w:t>P</w:t>
      </w:r>
      <w:r w:rsidR="00BB28F0" w:rsidRPr="00C85C9C">
        <w:rPr>
          <w:rFonts w:ascii="Arial" w:hAnsi="Arial" w:cs="Arial"/>
          <w:sz w:val="22"/>
        </w:rPr>
        <w:t xml:space="preserve"> &lt; 0.001 </w:t>
      </w:r>
      <w:r w:rsidR="00BB28F0" w:rsidRPr="00BB28F0">
        <w:rPr>
          <w:rFonts w:ascii="Arial" w:hAnsi="Arial" w:cs="Arial"/>
          <w:i/>
          <w:iCs/>
          <w:sz w:val="22"/>
        </w:rPr>
        <w:t xml:space="preserve">vs. </w:t>
      </w:r>
      <w:r w:rsidR="0077172D">
        <w:rPr>
          <w:rFonts w:ascii="Arial" w:hAnsi="Arial" w:cs="Arial" w:hint="eastAsia"/>
          <w:sz w:val="22"/>
        </w:rPr>
        <w:t>S</w:t>
      </w:r>
      <w:r w:rsidR="00BB28F0" w:rsidRPr="00C85C9C">
        <w:rPr>
          <w:rFonts w:ascii="Arial" w:hAnsi="Arial" w:cs="Arial"/>
          <w:sz w:val="22"/>
        </w:rPr>
        <w:t>ham</w:t>
      </w:r>
      <w:r w:rsidR="00BB28F0">
        <w:rPr>
          <w:rFonts w:ascii="Arial" w:hAnsi="Arial" w:cs="Arial" w:hint="eastAsia"/>
          <w:sz w:val="22"/>
        </w:rPr>
        <w:t>.</w:t>
      </w:r>
      <w:r w:rsidR="000A3F92">
        <w:rPr>
          <w:rFonts w:ascii="Arial" w:hAnsi="Arial" w:cs="Arial"/>
          <w:sz w:val="22"/>
        </w:rPr>
        <w:br w:type="page"/>
      </w:r>
    </w:p>
    <w:p w14:paraId="561EB25D" w14:textId="04BECEA3" w:rsidR="00C85C9C" w:rsidRPr="002443A7" w:rsidRDefault="008354C5" w:rsidP="00CE6CB2">
      <w:pPr>
        <w:adjustRightInd w:val="0"/>
        <w:snapToGrid w:val="0"/>
        <w:rPr>
          <w:rFonts w:ascii="Arial" w:hAnsi="Arial" w:cs="Arial"/>
          <w:b/>
          <w:bCs/>
          <w:sz w:val="22"/>
        </w:rPr>
      </w:pPr>
      <w:r>
        <w:rPr>
          <w:noProof/>
        </w:rPr>
        <w:lastRenderedPageBreak/>
        <w:drawing>
          <wp:inline distT="0" distB="0" distL="0" distR="0" wp14:anchorId="56D9FDAD" wp14:editId="21CB2F46">
            <wp:extent cx="5274310" cy="1192530"/>
            <wp:effectExtent l="0" t="0" r="2540" b="7620"/>
            <wp:docPr id="13683239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19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A486A" w:rsidRPr="00BA261A">
        <w:rPr>
          <w:rFonts w:ascii="Arial" w:hAnsi="Arial" w:cs="Arial"/>
          <w:b/>
          <w:bCs/>
          <w:sz w:val="22"/>
        </w:rPr>
        <w:t xml:space="preserve">Supplementary Fig. </w:t>
      </w:r>
      <w:r w:rsidR="00EA486A">
        <w:rPr>
          <w:rFonts w:ascii="Arial" w:hAnsi="Arial" w:cs="Arial" w:hint="eastAsia"/>
          <w:b/>
          <w:bCs/>
          <w:sz w:val="22"/>
        </w:rPr>
        <w:t>2</w:t>
      </w:r>
      <w:r w:rsidR="00EA486A" w:rsidRPr="00BA261A">
        <w:rPr>
          <w:rFonts w:ascii="Arial" w:hAnsi="Arial" w:cs="Arial"/>
          <w:b/>
          <w:bCs/>
          <w:sz w:val="22"/>
        </w:rPr>
        <w:t xml:space="preserve">. Gating strategy for </w:t>
      </w:r>
      <w:r w:rsidR="005B2B67" w:rsidRPr="00CB49A6">
        <w:rPr>
          <w:rFonts w:ascii="Arial" w:hAnsi="Arial" w:cs="Arial"/>
          <w:b/>
          <w:bCs/>
          <w:sz w:val="22"/>
        </w:rPr>
        <w:t>flow cytometry</w:t>
      </w:r>
      <w:r w:rsidR="005B2B67">
        <w:rPr>
          <w:rFonts w:ascii="Arial" w:hAnsi="Arial" w:cs="Arial" w:hint="eastAsia"/>
          <w:b/>
          <w:bCs/>
          <w:sz w:val="22"/>
        </w:rPr>
        <w:t xml:space="preserve"> analysis</w:t>
      </w:r>
      <w:r w:rsidR="00345FBA" w:rsidRPr="00345FBA">
        <w:rPr>
          <w:rFonts w:ascii="Arial" w:hAnsi="Arial" w:cs="Arial"/>
          <w:i/>
          <w:iCs/>
          <w:sz w:val="22"/>
        </w:rPr>
        <w:t xml:space="preserve"> </w:t>
      </w:r>
      <w:r w:rsidR="00345FBA" w:rsidRPr="00345FBA">
        <w:rPr>
          <w:rFonts w:ascii="Arial" w:hAnsi="Arial" w:cs="Arial"/>
          <w:b/>
          <w:bCs/>
          <w:i/>
          <w:iCs/>
          <w:sz w:val="22"/>
        </w:rPr>
        <w:t>in vitro</w:t>
      </w:r>
      <w:r w:rsidR="00EA486A" w:rsidRPr="00BA261A">
        <w:rPr>
          <w:rFonts w:ascii="Arial" w:hAnsi="Arial" w:cs="Arial"/>
          <w:b/>
          <w:bCs/>
          <w:sz w:val="22"/>
        </w:rPr>
        <w:t>.</w:t>
      </w:r>
      <w:r w:rsidR="002443A7">
        <w:rPr>
          <w:rFonts w:ascii="Arial" w:hAnsi="Arial" w:cs="Arial" w:hint="eastAsia"/>
          <w:b/>
          <w:bCs/>
          <w:sz w:val="22"/>
        </w:rPr>
        <w:t xml:space="preserve"> </w:t>
      </w:r>
      <w:r w:rsidR="00586A4A" w:rsidRPr="00586A4A">
        <w:rPr>
          <w:rFonts w:ascii="Arial" w:hAnsi="Arial" w:cs="Arial"/>
          <w:sz w:val="22"/>
        </w:rPr>
        <w:t xml:space="preserve">Gating strategy to </w:t>
      </w:r>
      <w:r w:rsidR="008C3691" w:rsidRPr="005B2B67">
        <w:rPr>
          <w:rFonts w:ascii="Arial" w:hAnsi="Arial" w:cs="Arial" w:hint="eastAsia"/>
          <w:sz w:val="22"/>
        </w:rPr>
        <w:t xml:space="preserve">determine </w:t>
      </w:r>
      <w:r w:rsidR="00586A4A" w:rsidRPr="00586A4A">
        <w:rPr>
          <w:rFonts w:ascii="Arial" w:hAnsi="Arial" w:cs="Arial"/>
          <w:sz w:val="22"/>
        </w:rPr>
        <w:t>the percentage of</w:t>
      </w:r>
      <w:r w:rsidR="00586A4A" w:rsidRPr="00586A4A">
        <w:rPr>
          <w:rFonts w:ascii="Arial" w:hAnsi="Arial" w:cs="Arial" w:hint="eastAsia"/>
          <w:sz w:val="22"/>
        </w:rPr>
        <w:t xml:space="preserve"> </w:t>
      </w:r>
      <w:r w:rsidR="00586A4A" w:rsidRPr="00586A4A">
        <w:rPr>
          <w:rFonts w:ascii="Arial" w:hAnsi="Arial" w:cs="Arial"/>
          <w:sz w:val="22"/>
        </w:rPr>
        <w:t>myelin-laden astrocytes</w:t>
      </w:r>
      <w:r w:rsidR="00586A4A" w:rsidRPr="00586A4A">
        <w:rPr>
          <w:rFonts w:ascii="Arial" w:hAnsi="Arial" w:cs="Arial"/>
          <w:i/>
          <w:iCs/>
          <w:sz w:val="22"/>
        </w:rPr>
        <w:t xml:space="preserve"> in vitro</w:t>
      </w:r>
      <w:r w:rsidR="00586A4A" w:rsidRPr="00586A4A">
        <w:rPr>
          <w:rFonts w:ascii="Arial" w:hAnsi="Arial" w:cs="Arial"/>
          <w:sz w:val="22"/>
        </w:rPr>
        <w:t>.</w:t>
      </w:r>
      <w:r w:rsidR="00C85C9C">
        <w:rPr>
          <w:rFonts w:ascii="Arial" w:hAnsi="Arial" w:cs="Arial"/>
          <w:sz w:val="22"/>
        </w:rPr>
        <w:br w:type="page"/>
      </w:r>
    </w:p>
    <w:p w14:paraId="2535BCB1" w14:textId="59FAF09E" w:rsidR="000A6D46" w:rsidRPr="002443A7" w:rsidRDefault="008354C5" w:rsidP="00CE6CB2">
      <w:pPr>
        <w:adjustRightInd w:val="0"/>
        <w:snapToGrid w:val="0"/>
        <w:rPr>
          <w:rFonts w:ascii="Arial" w:hAnsi="Arial" w:cs="Arial"/>
          <w:b/>
          <w:bCs/>
          <w:sz w:val="22"/>
        </w:rPr>
      </w:pPr>
      <w:r>
        <w:rPr>
          <w:noProof/>
        </w:rPr>
        <w:lastRenderedPageBreak/>
        <w:drawing>
          <wp:inline distT="0" distB="0" distL="0" distR="0" wp14:anchorId="6F3E77AF" wp14:editId="1AFE1DD5">
            <wp:extent cx="5274310" cy="2885440"/>
            <wp:effectExtent l="0" t="0" r="2540" b="0"/>
            <wp:docPr id="190367798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8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2EBD" w:rsidRPr="00BA261A">
        <w:rPr>
          <w:rFonts w:ascii="Arial" w:hAnsi="Arial" w:cs="Arial"/>
          <w:b/>
          <w:bCs/>
          <w:sz w:val="22"/>
        </w:rPr>
        <w:t xml:space="preserve">Supplementary Fig. </w:t>
      </w:r>
      <w:r w:rsidR="00974069">
        <w:rPr>
          <w:rFonts w:ascii="Arial" w:hAnsi="Arial" w:cs="Arial" w:hint="eastAsia"/>
          <w:b/>
          <w:bCs/>
          <w:sz w:val="22"/>
        </w:rPr>
        <w:t>3</w:t>
      </w:r>
      <w:r w:rsidR="00852EBD">
        <w:rPr>
          <w:rFonts w:ascii="Arial" w:hAnsi="Arial" w:cs="Arial" w:hint="eastAsia"/>
          <w:b/>
          <w:bCs/>
          <w:sz w:val="22"/>
        </w:rPr>
        <w:t xml:space="preserve">. </w:t>
      </w:r>
      <w:bookmarkStart w:id="1" w:name="_Hlk215151099"/>
      <w:r w:rsidR="00852EBD" w:rsidRPr="00CB49A6">
        <w:rPr>
          <w:rFonts w:ascii="Arial" w:hAnsi="Arial" w:cs="Arial"/>
          <w:b/>
          <w:bCs/>
          <w:sz w:val="22"/>
        </w:rPr>
        <w:t>Gating strategy for flow cytometry</w:t>
      </w:r>
      <w:bookmarkEnd w:id="1"/>
      <w:r w:rsidR="000A6D46">
        <w:rPr>
          <w:rFonts w:ascii="Arial" w:hAnsi="Arial" w:cs="Arial" w:hint="eastAsia"/>
          <w:b/>
          <w:bCs/>
          <w:sz w:val="22"/>
        </w:rPr>
        <w:t xml:space="preserve"> analysis</w:t>
      </w:r>
      <w:r w:rsidR="00345FBA">
        <w:rPr>
          <w:rFonts w:ascii="Arial" w:hAnsi="Arial" w:cs="Arial" w:hint="eastAsia"/>
          <w:b/>
          <w:bCs/>
          <w:sz w:val="22"/>
        </w:rPr>
        <w:t xml:space="preserve"> </w:t>
      </w:r>
      <w:r w:rsidR="00345FBA" w:rsidRPr="00345FBA">
        <w:rPr>
          <w:rFonts w:ascii="Arial" w:hAnsi="Arial" w:cs="Arial" w:hint="eastAsia"/>
          <w:b/>
          <w:bCs/>
          <w:i/>
          <w:iCs/>
          <w:sz w:val="22"/>
        </w:rPr>
        <w:t>in vivo</w:t>
      </w:r>
      <w:r w:rsidR="00852EBD" w:rsidRPr="00CB49A6">
        <w:rPr>
          <w:rFonts w:ascii="Arial" w:hAnsi="Arial" w:cs="Arial"/>
          <w:b/>
          <w:bCs/>
          <w:sz w:val="22"/>
        </w:rPr>
        <w:t>.</w:t>
      </w:r>
      <w:r w:rsidR="002443A7">
        <w:rPr>
          <w:rFonts w:ascii="Arial" w:hAnsi="Arial" w:cs="Arial" w:hint="eastAsia"/>
          <w:b/>
          <w:bCs/>
          <w:sz w:val="22"/>
        </w:rPr>
        <w:t xml:space="preserve"> </w:t>
      </w:r>
      <w:r w:rsidR="005B2B67" w:rsidRPr="005B2B67">
        <w:rPr>
          <w:rFonts w:ascii="Arial" w:hAnsi="Arial" w:cs="Arial" w:hint="eastAsia"/>
          <w:sz w:val="22"/>
        </w:rPr>
        <w:t>Gating strategy used to determine the percentages of GFAP</w:t>
      </w:r>
      <w:r w:rsidR="005B2B67" w:rsidRPr="003E1CAD">
        <w:rPr>
          <w:rFonts w:ascii="Arial" w:hAnsi="Arial" w:cs="Arial" w:hint="eastAsia"/>
          <w:sz w:val="22"/>
          <w:vertAlign w:val="superscript"/>
        </w:rPr>
        <w:t>+</w:t>
      </w:r>
      <w:r w:rsidR="005B2B67" w:rsidRPr="005B2B67">
        <w:rPr>
          <w:rFonts w:ascii="Arial" w:hAnsi="Arial" w:cs="Arial" w:hint="eastAsia"/>
          <w:sz w:val="22"/>
        </w:rPr>
        <w:t xml:space="preserve"> astrocytes expressing Cav-1 and </w:t>
      </w:r>
      <w:r w:rsidR="00507AB5" w:rsidRPr="005B2B67">
        <w:rPr>
          <w:rFonts w:ascii="Arial" w:hAnsi="Arial" w:cs="Arial" w:hint="eastAsia"/>
          <w:sz w:val="22"/>
        </w:rPr>
        <w:t>GFAP</w:t>
      </w:r>
      <w:r w:rsidR="00507AB5" w:rsidRPr="003E1CAD">
        <w:rPr>
          <w:rFonts w:ascii="Arial" w:hAnsi="Arial" w:cs="Arial" w:hint="eastAsia"/>
          <w:sz w:val="22"/>
          <w:vertAlign w:val="superscript"/>
        </w:rPr>
        <w:t>+</w:t>
      </w:r>
      <w:r w:rsidR="005B2B67" w:rsidRPr="005B2B67">
        <w:rPr>
          <w:rFonts w:ascii="Arial" w:hAnsi="Arial" w:cs="Arial" w:hint="eastAsia"/>
          <w:sz w:val="22"/>
        </w:rPr>
        <w:t>Cav-1</w:t>
      </w:r>
      <w:r w:rsidR="005B2B67" w:rsidRPr="003E1CAD">
        <w:rPr>
          <w:rFonts w:ascii="Arial" w:hAnsi="Arial" w:cs="Arial" w:hint="eastAsia"/>
          <w:sz w:val="22"/>
          <w:vertAlign w:val="superscript"/>
        </w:rPr>
        <w:t>+</w:t>
      </w:r>
      <w:r w:rsidR="005B2B67" w:rsidRPr="005B2B67">
        <w:rPr>
          <w:rFonts w:ascii="Arial" w:hAnsi="Arial" w:cs="Arial" w:hint="eastAsia"/>
          <w:sz w:val="22"/>
        </w:rPr>
        <w:t xml:space="preserve"> </w:t>
      </w:r>
      <w:r w:rsidR="00507AB5" w:rsidRPr="005B2B67">
        <w:rPr>
          <w:rFonts w:ascii="Arial" w:hAnsi="Arial" w:cs="Arial" w:hint="eastAsia"/>
          <w:sz w:val="22"/>
        </w:rPr>
        <w:t xml:space="preserve">astrocytes </w:t>
      </w:r>
      <w:r w:rsidR="005B2B67" w:rsidRPr="005B2B67">
        <w:rPr>
          <w:rFonts w:ascii="Arial" w:hAnsi="Arial" w:cs="Arial" w:hint="eastAsia"/>
          <w:sz w:val="22"/>
        </w:rPr>
        <w:t xml:space="preserve">co-expressing MBP </w:t>
      </w:r>
      <w:r w:rsidR="005B2B67" w:rsidRPr="003E1CAD">
        <w:rPr>
          <w:rFonts w:ascii="Arial" w:hAnsi="Arial" w:cs="Arial" w:hint="eastAsia"/>
          <w:i/>
          <w:iCs/>
          <w:sz w:val="22"/>
        </w:rPr>
        <w:t>in vivo</w:t>
      </w:r>
      <w:r w:rsidR="005B2B67" w:rsidRPr="005B2B67">
        <w:rPr>
          <w:rFonts w:ascii="Arial" w:hAnsi="Arial" w:cs="Arial" w:hint="eastAsia"/>
          <w:sz w:val="22"/>
        </w:rPr>
        <w:t>.</w:t>
      </w:r>
    </w:p>
    <w:p w14:paraId="4DFA93A1" w14:textId="53E4506F" w:rsidR="00D41B86" w:rsidRDefault="00852EBD" w:rsidP="00CE6CB2">
      <w:pPr>
        <w:adjustRightInd w:val="0"/>
        <w:snapToGrid w:val="0"/>
        <w:spacing w:line="360" w:lineRule="auto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br w:type="page"/>
      </w:r>
    </w:p>
    <w:p w14:paraId="5A3C0170" w14:textId="517F487A" w:rsidR="00D41B86" w:rsidRPr="00F04419" w:rsidRDefault="008354C5" w:rsidP="00CE6CB2">
      <w:pPr>
        <w:adjustRightInd w:val="0"/>
        <w:snapToGrid w:val="0"/>
        <w:rPr>
          <w:rFonts w:ascii="Arial" w:hAnsi="Arial" w:cs="Arial"/>
          <w:b/>
          <w:bCs/>
          <w:sz w:val="22"/>
        </w:rPr>
      </w:pPr>
      <w:r>
        <w:rPr>
          <w:noProof/>
        </w:rPr>
        <w:lastRenderedPageBreak/>
        <w:drawing>
          <wp:inline distT="0" distB="0" distL="0" distR="0" wp14:anchorId="1851A6E5" wp14:editId="14083C4D">
            <wp:extent cx="5274310" cy="3110230"/>
            <wp:effectExtent l="0" t="0" r="2540" b="0"/>
            <wp:docPr id="160049707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1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41B86" w:rsidRPr="00BA261A">
        <w:rPr>
          <w:rFonts w:ascii="Arial" w:hAnsi="Arial" w:cs="Arial"/>
          <w:b/>
          <w:bCs/>
          <w:sz w:val="22"/>
        </w:rPr>
        <w:t xml:space="preserve">Supplementary Fig. </w:t>
      </w:r>
      <w:r w:rsidR="00D41B86">
        <w:rPr>
          <w:rFonts w:ascii="Arial" w:hAnsi="Arial" w:cs="Arial" w:hint="eastAsia"/>
          <w:b/>
          <w:bCs/>
          <w:sz w:val="22"/>
        </w:rPr>
        <w:t>4</w:t>
      </w:r>
      <w:r w:rsidR="00D41B86" w:rsidRPr="00BA261A">
        <w:rPr>
          <w:rFonts w:ascii="Arial" w:hAnsi="Arial" w:cs="Arial"/>
          <w:b/>
          <w:bCs/>
          <w:sz w:val="22"/>
        </w:rPr>
        <w:t>.</w:t>
      </w:r>
      <w:r w:rsidR="00D41B86">
        <w:rPr>
          <w:rFonts w:ascii="Arial" w:hAnsi="Arial" w:cs="Arial" w:hint="eastAsia"/>
          <w:b/>
          <w:bCs/>
          <w:sz w:val="22"/>
        </w:rPr>
        <w:t xml:space="preserve"> </w:t>
      </w:r>
      <w:r w:rsidR="00D41B86" w:rsidRPr="0068228D">
        <w:rPr>
          <w:rFonts w:ascii="Arial" w:hAnsi="Arial" w:cs="Arial" w:hint="eastAsia"/>
          <w:b/>
          <w:bCs/>
          <w:sz w:val="22"/>
        </w:rPr>
        <w:t xml:space="preserve">Analysis of myelin debris internalization in </w:t>
      </w:r>
      <w:r w:rsidR="00D41B86">
        <w:rPr>
          <w:rFonts w:ascii="Arial" w:hAnsi="Arial" w:cs="Arial" w:hint="eastAsia"/>
          <w:b/>
          <w:bCs/>
          <w:sz w:val="22"/>
        </w:rPr>
        <w:t>WT</w:t>
      </w:r>
      <w:r w:rsidR="00D41B86" w:rsidRPr="0068228D">
        <w:rPr>
          <w:rFonts w:ascii="Arial" w:hAnsi="Arial" w:cs="Arial" w:hint="eastAsia"/>
          <w:b/>
          <w:bCs/>
          <w:sz w:val="22"/>
        </w:rPr>
        <w:t xml:space="preserve"> and </w:t>
      </w:r>
      <w:r w:rsidR="00D41B86" w:rsidRPr="0068228D">
        <w:rPr>
          <w:rFonts w:ascii="Arial" w:hAnsi="Arial" w:cs="Arial" w:hint="eastAsia"/>
          <w:b/>
          <w:bCs/>
          <w:i/>
          <w:iCs/>
          <w:sz w:val="22"/>
        </w:rPr>
        <w:t>Cav-1</w:t>
      </w:r>
      <w:r w:rsidR="00D41B86" w:rsidRPr="0068228D">
        <w:rPr>
          <w:rFonts w:ascii="Arial" w:hAnsi="Arial" w:cs="Arial" w:hint="eastAsia"/>
          <w:b/>
          <w:bCs/>
          <w:sz w:val="22"/>
        </w:rPr>
        <w:t>-deficient primary astrocytes.</w:t>
      </w:r>
      <w:r w:rsidR="00F04419">
        <w:rPr>
          <w:rFonts w:ascii="Arial" w:hAnsi="Arial" w:cs="Arial" w:hint="eastAsia"/>
          <w:b/>
          <w:bCs/>
          <w:sz w:val="22"/>
        </w:rPr>
        <w:t xml:space="preserve"> </w:t>
      </w:r>
      <w:r w:rsidR="00D41B86" w:rsidRPr="0068228D">
        <w:rPr>
          <w:rFonts w:ascii="Arial" w:hAnsi="Arial" w:cs="Arial" w:hint="eastAsia"/>
          <w:sz w:val="22"/>
        </w:rPr>
        <w:t>(</w:t>
      </w:r>
      <w:r w:rsidR="00D41B86" w:rsidRPr="0068228D">
        <w:rPr>
          <w:rFonts w:ascii="Arial" w:hAnsi="Arial" w:cs="Arial" w:hint="eastAsia"/>
          <w:b/>
          <w:bCs/>
          <w:sz w:val="22"/>
        </w:rPr>
        <w:t>A</w:t>
      </w:r>
      <w:r w:rsidR="00D41B86" w:rsidRPr="0068228D">
        <w:rPr>
          <w:rFonts w:ascii="Arial" w:hAnsi="Arial" w:cs="Arial" w:hint="eastAsia"/>
          <w:sz w:val="22"/>
        </w:rPr>
        <w:t xml:space="preserve">) </w:t>
      </w:r>
      <w:r w:rsidR="00D41B86" w:rsidRPr="0068228D">
        <w:rPr>
          <w:rFonts w:ascii="Arial" w:hAnsi="Arial" w:cs="Arial"/>
          <w:sz w:val="22"/>
        </w:rPr>
        <w:t xml:space="preserve">Experimental flowchart for astrocyte-mediated myelin internalization </w:t>
      </w:r>
      <w:r w:rsidR="00D41B86" w:rsidRPr="0068228D">
        <w:rPr>
          <w:rFonts w:ascii="Arial" w:hAnsi="Arial" w:cs="Arial"/>
          <w:i/>
          <w:iCs/>
          <w:sz w:val="22"/>
        </w:rPr>
        <w:t>in vitro</w:t>
      </w:r>
      <w:r w:rsidR="00D41B86" w:rsidRPr="0068228D">
        <w:rPr>
          <w:rFonts w:ascii="Arial" w:hAnsi="Arial" w:cs="Arial"/>
          <w:sz w:val="22"/>
        </w:rPr>
        <w:t>.</w:t>
      </w:r>
      <w:r w:rsidR="00880FC1">
        <w:rPr>
          <w:rFonts w:ascii="Arial" w:hAnsi="Arial" w:cs="Arial" w:hint="eastAsia"/>
          <w:sz w:val="22"/>
        </w:rPr>
        <w:t xml:space="preserve"> </w:t>
      </w:r>
      <w:r w:rsidR="00880FC1" w:rsidRPr="00880FC1">
        <w:rPr>
          <w:rFonts w:ascii="Arial" w:hAnsi="Arial" w:cs="Arial"/>
          <w:sz w:val="22"/>
        </w:rPr>
        <w:t xml:space="preserve">Created in </w:t>
      </w:r>
      <w:proofErr w:type="spellStart"/>
      <w:r w:rsidR="00880FC1" w:rsidRPr="00880FC1">
        <w:rPr>
          <w:rFonts w:ascii="Arial" w:hAnsi="Arial" w:cs="Arial"/>
          <w:sz w:val="22"/>
        </w:rPr>
        <w:t>BioRender</w:t>
      </w:r>
      <w:proofErr w:type="spellEnd"/>
      <w:r w:rsidR="00880FC1" w:rsidRPr="00880FC1">
        <w:rPr>
          <w:rFonts w:ascii="Arial" w:hAnsi="Arial" w:cs="Arial"/>
          <w:sz w:val="22"/>
        </w:rPr>
        <w:t>. Wu, M. (2026) https://BioRender.com/kwtojmt</w:t>
      </w:r>
      <w:r w:rsidR="00880FC1">
        <w:rPr>
          <w:rFonts w:ascii="Arial" w:hAnsi="Arial" w:cs="Arial" w:hint="eastAsia"/>
          <w:sz w:val="22"/>
        </w:rPr>
        <w:t xml:space="preserve"> (</w:t>
      </w:r>
      <w:r w:rsidR="00880FC1" w:rsidRPr="00880FC1">
        <w:rPr>
          <w:rFonts w:ascii="Arial" w:hAnsi="Arial" w:cs="Arial"/>
          <w:sz w:val="22"/>
        </w:rPr>
        <w:t>License Agreement #:</w:t>
      </w:r>
      <w:r w:rsidR="00880FC1">
        <w:rPr>
          <w:rFonts w:ascii="Arial" w:hAnsi="Arial" w:cs="Arial" w:hint="eastAsia"/>
          <w:sz w:val="22"/>
        </w:rPr>
        <w:t xml:space="preserve"> </w:t>
      </w:r>
      <w:r w:rsidR="00880FC1" w:rsidRPr="00880FC1">
        <w:rPr>
          <w:rFonts w:ascii="Arial" w:hAnsi="Arial" w:cs="Arial"/>
          <w:sz w:val="22"/>
        </w:rPr>
        <w:t>JH29YLZ63Q</w:t>
      </w:r>
      <w:r w:rsidR="00880FC1">
        <w:rPr>
          <w:rFonts w:ascii="Arial" w:hAnsi="Arial" w:cs="Arial" w:hint="eastAsia"/>
          <w:sz w:val="22"/>
        </w:rPr>
        <w:t>).</w:t>
      </w:r>
      <w:r w:rsidR="00D41B86" w:rsidRPr="0068228D">
        <w:rPr>
          <w:rFonts w:ascii="Arial" w:hAnsi="Arial" w:cs="Arial" w:hint="eastAsia"/>
          <w:sz w:val="22"/>
        </w:rPr>
        <w:t xml:space="preserve"> (</w:t>
      </w:r>
      <w:r w:rsidR="00D41B86" w:rsidRPr="0068228D">
        <w:rPr>
          <w:rFonts w:ascii="Arial" w:hAnsi="Arial" w:cs="Arial" w:hint="eastAsia"/>
          <w:b/>
          <w:bCs/>
          <w:sz w:val="22"/>
        </w:rPr>
        <w:t>B, C</w:t>
      </w:r>
      <w:r w:rsidR="00D41B86" w:rsidRPr="0068228D">
        <w:rPr>
          <w:rFonts w:ascii="Arial" w:hAnsi="Arial" w:cs="Arial" w:hint="eastAsia"/>
          <w:sz w:val="22"/>
        </w:rPr>
        <w:t xml:space="preserve">) Flow cytometry analysis </w:t>
      </w:r>
      <w:r w:rsidR="00D41B86">
        <w:rPr>
          <w:rFonts w:ascii="Arial" w:hAnsi="Arial" w:cs="Arial" w:hint="eastAsia"/>
          <w:sz w:val="22"/>
        </w:rPr>
        <w:t>of</w:t>
      </w:r>
      <w:r w:rsidR="00D41B86" w:rsidRPr="0068228D">
        <w:rPr>
          <w:rFonts w:ascii="Arial" w:hAnsi="Arial" w:cs="Arial" w:hint="eastAsia"/>
          <w:sz w:val="22"/>
        </w:rPr>
        <w:t xml:space="preserve"> the astrocytic engulfment of myelin debris (n = 5 independent primary cell cultures). (</w:t>
      </w:r>
      <w:r w:rsidR="00D41B86" w:rsidRPr="0068228D">
        <w:rPr>
          <w:rFonts w:ascii="Arial" w:hAnsi="Arial" w:cs="Arial" w:hint="eastAsia"/>
          <w:b/>
          <w:bCs/>
          <w:sz w:val="22"/>
        </w:rPr>
        <w:t>D, E</w:t>
      </w:r>
      <w:r w:rsidR="00D41B86" w:rsidRPr="0068228D">
        <w:rPr>
          <w:rFonts w:ascii="Arial" w:hAnsi="Arial" w:cs="Arial" w:hint="eastAsia"/>
          <w:sz w:val="22"/>
        </w:rPr>
        <w:t xml:space="preserve">) Representative images and quantitative analysis of myelin debris uptake by WT and </w:t>
      </w:r>
      <w:r w:rsidR="00D41B86" w:rsidRPr="0068228D">
        <w:rPr>
          <w:rFonts w:ascii="Arial" w:hAnsi="Arial" w:cs="Arial" w:hint="eastAsia"/>
          <w:i/>
          <w:iCs/>
          <w:sz w:val="22"/>
        </w:rPr>
        <w:t>Cav-1</w:t>
      </w:r>
      <w:r w:rsidR="00D41B86" w:rsidRPr="0068228D">
        <w:rPr>
          <w:rFonts w:ascii="Arial" w:hAnsi="Arial" w:cs="Arial" w:hint="eastAsia"/>
          <w:sz w:val="22"/>
          <w:vertAlign w:val="superscript"/>
        </w:rPr>
        <w:t>-/-</w:t>
      </w:r>
      <w:r w:rsidR="00D41B86" w:rsidRPr="0068228D">
        <w:rPr>
          <w:rFonts w:ascii="Arial" w:hAnsi="Arial" w:cs="Arial" w:hint="eastAsia"/>
          <w:sz w:val="22"/>
        </w:rPr>
        <w:t xml:space="preserve"> </w:t>
      </w:r>
      <w:r w:rsidR="00D41B86" w:rsidRPr="0068228D">
        <w:rPr>
          <w:rFonts w:ascii="Arial" w:hAnsi="Arial" w:cs="Arial"/>
          <w:sz w:val="22"/>
        </w:rPr>
        <w:t>primary</w:t>
      </w:r>
      <w:r w:rsidR="00D41B86" w:rsidRPr="0068228D">
        <w:rPr>
          <w:rFonts w:ascii="Arial" w:hAnsi="Arial" w:cs="Arial" w:hint="eastAsia"/>
          <w:sz w:val="22"/>
        </w:rPr>
        <w:t xml:space="preserve"> astrocytes (n = 5 </w:t>
      </w:r>
      <w:r w:rsidR="00D41B86" w:rsidRPr="0068228D">
        <w:rPr>
          <w:rFonts w:ascii="Arial" w:hAnsi="Arial" w:cs="Arial"/>
          <w:sz w:val="22"/>
        </w:rPr>
        <w:t>independent primary cell cultures</w:t>
      </w:r>
      <w:r w:rsidR="00D41B86" w:rsidRPr="0068228D">
        <w:rPr>
          <w:rFonts w:ascii="Arial" w:hAnsi="Arial" w:cs="Arial" w:hint="eastAsia"/>
          <w:sz w:val="22"/>
        </w:rPr>
        <w:t>). Scale bar, 20</w:t>
      </w:r>
      <w:r w:rsidR="001B2B2A">
        <w:rPr>
          <w:rFonts w:ascii="Arial" w:hAnsi="Arial" w:cs="Arial" w:hint="eastAsia"/>
          <w:sz w:val="22"/>
        </w:rPr>
        <w:t xml:space="preserve"> </w:t>
      </w:r>
      <w:proofErr w:type="spellStart"/>
      <w:r w:rsidR="00D41B86" w:rsidRPr="0068228D">
        <w:rPr>
          <w:rFonts w:ascii="Arial" w:hAnsi="Arial" w:cs="Arial"/>
          <w:sz w:val="22"/>
        </w:rPr>
        <w:t>μ</w:t>
      </w:r>
      <w:r w:rsidR="00D41B86" w:rsidRPr="0068228D">
        <w:rPr>
          <w:rFonts w:ascii="Arial" w:hAnsi="Arial" w:cs="Arial" w:hint="eastAsia"/>
          <w:sz w:val="22"/>
        </w:rPr>
        <w:t>m</w:t>
      </w:r>
      <w:proofErr w:type="spellEnd"/>
      <w:r w:rsidR="00D41B86" w:rsidRPr="0068228D">
        <w:rPr>
          <w:rFonts w:ascii="Arial" w:hAnsi="Arial" w:cs="Arial" w:hint="eastAsia"/>
          <w:sz w:val="22"/>
        </w:rPr>
        <w:t xml:space="preserve">. </w:t>
      </w:r>
      <w:r w:rsidR="00D41B86" w:rsidRPr="0089395D">
        <w:rPr>
          <w:rFonts w:ascii="Arial" w:hAnsi="Arial" w:cs="Arial" w:hint="eastAsia"/>
          <w:sz w:val="22"/>
        </w:rPr>
        <w:t xml:space="preserve">All data were shown as </w:t>
      </w:r>
      <w:r w:rsidR="00D41B86" w:rsidRPr="0089395D">
        <w:rPr>
          <w:rFonts w:ascii="Arial" w:hAnsi="Arial" w:cs="Arial"/>
          <w:sz w:val="22"/>
        </w:rPr>
        <w:t>mean ± S.D.</w:t>
      </w:r>
      <w:r w:rsidR="00D41B86" w:rsidRPr="0089395D">
        <w:rPr>
          <w:rFonts w:ascii="Arial" w:hAnsi="Arial" w:cs="Arial" w:hint="eastAsia"/>
          <w:sz w:val="22"/>
        </w:rPr>
        <w:t xml:space="preserve"> and compared </w:t>
      </w:r>
      <w:r w:rsidR="00D41B86" w:rsidRPr="0089395D">
        <w:rPr>
          <w:rFonts w:ascii="Arial" w:hAnsi="Arial" w:cs="Arial"/>
          <w:sz w:val="22"/>
        </w:rPr>
        <w:t>by</w:t>
      </w:r>
      <w:r w:rsidR="00D41B86" w:rsidRPr="0089395D">
        <w:rPr>
          <w:rFonts w:ascii="Arial" w:hAnsi="Arial" w:cs="Arial" w:hint="eastAsia"/>
          <w:sz w:val="22"/>
        </w:rPr>
        <w:t xml:space="preserve"> </w:t>
      </w:r>
      <w:r w:rsidR="006B643E" w:rsidRPr="0089395D">
        <w:rPr>
          <w:rFonts w:ascii="Arial" w:hAnsi="Arial" w:cs="Arial" w:hint="eastAsia"/>
          <w:sz w:val="22"/>
        </w:rPr>
        <w:t>two</w:t>
      </w:r>
      <w:r w:rsidR="00D41B86" w:rsidRPr="0089395D">
        <w:rPr>
          <w:rFonts w:ascii="Arial" w:hAnsi="Arial" w:cs="Arial"/>
          <w:sz w:val="22"/>
        </w:rPr>
        <w:t>-way ANOVA</w:t>
      </w:r>
      <w:r w:rsidR="00D41B86" w:rsidRPr="0089395D">
        <w:rPr>
          <w:rFonts w:ascii="Arial" w:hAnsi="Arial" w:cs="Arial" w:hint="eastAsia"/>
          <w:sz w:val="22"/>
        </w:rPr>
        <w:t xml:space="preserve"> with </w:t>
      </w:r>
      <w:r w:rsidR="006B643E" w:rsidRPr="0089395D">
        <w:rPr>
          <w:rFonts w:ascii="Arial" w:hAnsi="Arial" w:cs="Arial"/>
          <w:sz w:val="22"/>
        </w:rPr>
        <w:t>Sidak</w:t>
      </w:r>
      <w:r w:rsidR="00D41B86" w:rsidRPr="0089395D">
        <w:rPr>
          <w:rFonts w:ascii="Arial" w:hAnsi="Arial" w:cs="Arial"/>
          <w:sz w:val="22"/>
        </w:rPr>
        <w:t xml:space="preserve"> post hoc test</w:t>
      </w:r>
      <w:r w:rsidR="00B92BD9" w:rsidRPr="0089395D">
        <w:rPr>
          <w:rFonts w:ascii="Arial" w:hAnsi="Arial" w:cs="Arial" w:hint="eastAsia"/>
          <w:sz w:val="22"/>
        </w:rPr>
        <w:t>.</w:t>
      </w:r>
      <w:r w:rsidR="00D41B86" w:rsidRPr="0068228D">
        <w:rPr>
          <w:rFonts w:ascii="Arial" w:hAnsi="Arial" w:cs="Arial" w:hint="eastAsia"/>
          <w:sz w:val="22"/>
        </w:rPr>
        <w:t xml:space="preserve"> </w:t>
      </w:r>
      <w:r w:rsidR="00D41B86" w:rsidRPr="0068228D">
        <w:rPr>
          <w:rFonts w:ascii="Arial" w:hAnsi="Arial" w:cs="Arial"/>
          <w:sz w:val="22"/>
        </w:rPr>
        <w:t>**</w:t>
      </w:r>
      <w:r w:rsidR="00D41B86" w:rsidRPr="0068228D">
        <w:rPr>
          <w:rFonts w:ascii="Arial" w:hAnsi="Arial" w:cs="Arial"/>
          <w:i/>
          <w:iCs/>
          <w:sz w:val="22"/>
        </w:rPr>
        <w:t>P</w:t>
      </w:r>
      <w:r w:rsidR="00D41B86" w:rsidRPr="0068228D">
        <w:rPr>
          <w:rFonts w:ascii="Arial" w:hAnsi="Arial" w:cs="Arial"/>
          <w:sz w:val="22"/>
        </w:rPr>
        <w:t xml:space="preserve"> &lt; 0.001</w:t>
      </w:r>
      <w:r w:rsidR="00B92BD9">
        <w:rPr>
          <w:rFonts w:ascii="Arial" w:hAnsi="Arial" w:cs="Arial" w:hint="eastAsia"/>
          <w:sz w:val="22"/>
        </w:rPr>
        <w:t xml:space="preserve"> or ns </w:t>
      </w:r>
      <w:r w:rsidR="00B92BD9" w:rsidRPr="00B92BD9">
        <w:rPr>
          <w:rFonts w:ascii="Arial" w:hAnsi="Arial" w:cs="Arial" w:hint="eastAsia"/>
          <w:sz w:val="22"/>
        </w:rPr>
        <w:t>above horizontal brackets indicate the comparisons between the connected groups. ns, not significant</w:t>
      </w:r>
      <w:r w:rsidR="00D41B86" w:rsidRPr="0068228D">
        <w:rPr>
          <w:rFonts w:ascii="Arial" w:hAnsi="Arial" w:cs="Arial" w:hint="eastAsia"/>
          <w:sz w:val="22"/>
        </w:rPr>
        <w:t>.</w:t>
      </w:r>
    </w:p>
    <w:p w14:paraId="7F9028E9" w14:textId="340C1125" w:rsidR="00D41B86" w:rsidRDefault="00D41B86" w:rsidP="00CE6CB2">
      <w:pPr>
        <w:adjustRightInd w:val="0"/>
        <w:snapToGrid w:val="0"/>
        <w:spacing w:line="360" w:lineRule="auto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br w:type="page"/>
      </w:r>
    </w:p>
    <w:p w14:paraId="003D5AE4" w14:textId="004D1C86" w:rsidR="002B4C7C" w:rsidRPr="00D41B86" w:rsidRDefault="008354C5" w:rsidP="00CE6CB2">
      <w:pPr>
        <w:adjustRightInd w:val="0"/>
        <w:snapToGrid w:val="0"/>
        <w:rPr>
          <w:rFonts w:ascii="Arial" w:hAnsi="Arial" w:cs="Arial"/>
          <w:sz w:val="22"/>
        </w:rPr>
      </w:pPr>
      <w:r>
        <w:rPr>
          <w:noProof/>
        </w:rPr>
        <w:lastRenderedPageBreak/>
        <w:drawing>
          <wp:inline distT="0" distB="0" distL="0" distR="0" wp14:anchorId="02B83F85" wp14:editId="76AADDB4">
            <wp:extent cx="5274310" cy="1419860"/>
            <wp:effectExtent l="0" t="0" r="2540" b="8890"/>
            <wp:docPr id="32669678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1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B643E" w:rsidRPr="00127FC4">
        <w:rPr>
          <w:rFonts w:ascii="Arial" w:hAnsi="Arial" w:cs="Arial"/>
          <w:b/>
          <w:bCs/>
          <w:sz w:val="22"/>
        </w:rPr>
        <w:t xml:space="preserve"> </w:t>
      </w:r>
      <w:r w:rsidR="00852EBD" w:rsidRPr="00127FC4">
        <w:rPr>
          <w:rFonts w:ascii="Arial" w:hAnsi="Arial" w:cs="Arial"/>
          <w:b/>
          <w:bCs/>
          <w:sz w:val="22"/>
        </w:rPr>
        <w:t xml:space="preserve">Supplementary Fig. </w:t>
      </w:r>
      <w:r w:rsidR="00D41B86">
        <w:rPr>
          <w:rFonts w:ascii="Arial" w:hAnsi="Arial" w:cs="Arial" w:hint="eastAsia"/>
          <w:b/>
          <w:bCs/>
          <w:sz w:val="22"/>
        </w:rPr>
        <w:t>5</w:t>
      </w:r>
      <w:r w:rsidR="00852EBD" w:rsidRPr="00127FC4">
        <w:rPr>
          <w:rFonts w:ascii="Arial" w:hAnsi="Arial" w:cs="Arial"/>
          <w:b/>
          <w:bCs/>
          <w:sz w:val="22"/>
        </w:rPr>
        <w:t>.</w:t>
      </w:r>
      <w:r w:rsidR="00127FC4" w:rsidRPr="00127FC4">
        <w:rPr>
          <w:rFonts w:ascii="Arial" w:hAnsi="Arial" w:cs="Arial"/>
          <w:b/>
          <w:bCs/>
          <w:sz w:val="22"/>
        </w:rPr>
        <w:t xml:space="preserve"> </w:t>
      </w:r>
      <w:r w:rsidR="00974069" w:rsidRPr="00733CEC">
        <w:rPr>
          <w:rFonts w:ascii="Arial" w:hAnsi="Arial" w:cs="Arial" w:hint="eastAsia"/>
          <w:b/>
          <w:bCs/>
          <w:sz w:val="22"/>
        </w:rPr>
        <w:t xml:space="preserve">Flow cytometry analysis </w:t>
      </w:r>
      <w:r w:rsidR="00950C04" w:rsidRPr="00733CEC">
        <w:rPr>
          <w:rFonts w:ascii="Arial" w:hAnsi="Arial" w:cs="Arial" w:hint="eastAsia"/>
          <w:b/>
          <w:bCs/>
          <w:sz w:val="22"/>
        </w:rPr>
        <w:t>to determine</w:t>
      </w:r>
      <w:r w:rsidR="00974069" w:rsidRPr="00733CEC">
        <w:rPr>
          <w:rFonts w:ascii="Arial" w:hAnsi="Arial" w:cs="Arial" w:hint="eastAsia"/>
          <w:b/>
          <w:bCs/>
          <w:sz w:val="22"/>
        </w:rPr>
        <w:t xml:space="preserve"> the </w:t>
      </w:r>
      <w:r w:rsidR="00974069" w:rsidRPr="00733CEC">
        <w:rPr>
          <w:rFonts w:ascii="Arial" w:hAnsi="Arial" w:cs="Arial" w:hint="eastAsia"/>
          <w:b/>
          <w:bCs/>
          <w:i/>
          <w:iCs/>
          <w:sz w:val="22"/>
        </w:rPr>
        <w:t>Cav-1</w:t>
      </w:r>
      <w:r w:rsidR="00974069" w:rsidRPr="00733CEC">
        <w:rPr>
          <w:rFonts w:ascii="Arial" w:hAnsi="Arial" w:cs="Arial" w:hint="eastAsia"/>
          <w:b/>
          <w:bCs/>
          <w:sz w:val="22"/>
        </w:rPr>
        <w:t xml:space="preserve"> knockout efficiency</w:t>
      </w:r>
      <w:r w:rsidR="00451BC1">
        <w:rPr>
          <w:rFonts w:ascii="Arial" w:hAnsi="Arial" w:cs="Arial" w:hint="eastAsia"/>
          <w:sz w:val="22"/>
        </w:rPr>
        <w:t>.</w:t>
      </w:r>
      <w:r w:rsidR="00641068">
        <w:rPr>
          <w:rFonts w:ascii="Arial" w:hAnsi="Arial" w:cs="Arial" w:hint="eastAsia"/>
          <w:sz w:val="22"/>
        </w:rPr>
        <w:t xml:space="preserve"> (</w:t>
      </w:r>
      <w:r w:rsidR="00641068" w:rsidRPr="00641068">
        <w:rPr>
          <w:rFonts w:ascii="Arial" w:hAnsi="Arial" w:cs="Arial" w:hint="eastAsia"/>
          <w:b/>
          <w:bCs/>
          <w:sz w:val="22"/>
        </w:rPr>
        <w:t>A</w:t>
      </w:r>
      <w:r w:rsidR="00641068">
        <w:rPr>
          <w:rFonts w:ascii="Arial" w:hAnsi="Arial" w:cs="Arial" w:hint="eastAsia"/>
          <w:sz w:val="22"/>
        </w:rPr>
        <w:t xml:space="preserve">, </w:t>
      </w:r>
      <w:r w:rsidR="00641068" w:rsidRPr="00641068">
        <w:rPr>
          <w:rFonts w:ascii="Arial" w:hAnsi="Arial" w:cs="Arial" w:hint="eastAsia"/>
          <w:b/>
          <w:bCs/>
          <w:sz w:val="22"/>
        </w:rPr>
        <w:t>B</w:t>
      </w:r>
      <w:r w:rsidR="00641068">
        <w:rPr>
          <w:rFonts w:ascii="Arial" w:hAnsi="Arial" w:cs="Arial" w:hint="eastAsia"/>
          <w:sz w:val="22"/>
        </w:rPr>
        <w:t>)</w:t>
      </w:r>
      <w:r w:rsidR="00451BC1">
        <w:rPr>
          <w:rFonts w:ascii="Arial" w:hAnsi="Arial" w:cs="Arial" w:hint="eastAsia"/>
          <w:sz w:val="22"/>
        </w:rPr>
        <w:t xml:space="preserve"> </w:t>
      </w:r>
      <w:r w:rsidR="00641068" w:rsidRPr="00641068">
        <w:rPr>
          <w:rFonts w:ascii="Arial" w:hAnsi="Arial" w:cs="Arial"/>
          <w:sz w:val="22"/>
        </w:rPr>
        <w:t>Flow cytometry and quantitative analysis of the Cav-1 knockout efficiency</w:t>
      </w:r>
      <w:r w:rsidR="00641068">
        <w:rPr>
          <w:rFonts w:ascii="Arial" w:hAnsi="Arial" w:cs="Arial" w:hint="eastAsia"/>
          <w:sz w:val="22"/>
        </w:rPr>
        <w:t xml:space="preserve"> (</w:t>
      </w:r>
      <w:r w:rsidR="00974069" w:rsidRPr="00127FC4">
        <w:rPr>
          <w:rFonts w:ascii="Arial" w:hAnsi="Arial" w:cs="Arial" w:hint="eastAsia"/>
          <w:sz w:val="22"/>
        </w:rPr>
        <w:t>n</w:t>
      </w:r>
      <w:r w:rsidR="00974069">
        <w:rPr>
          <w:rFonts w:ascii="Arial" w:hAnsi="Arial" w:cs="Arial" w:hint="eastAsia"/>
          <w:sz w:val="22"/>
        </w:rPr>
        <w:t xml:space="preserve"> </w:t>
      </w:r>
      <w:r w:rsidR="00974069" w:rsidRPr="00127FC4">
        <w:rPr>
          <w:rFonts w:ascii="Arial" w:hAnsi="Arial" w:cs="Arial" w:hint="eastAsia"/>
          <w:sz w:val="22"/>
        </w:rPr>
        <w:t>=</w:t>
      </w:r>
      <w:r w:rsidR="00974069">
        <w:rPr>
          <w:rFonts w:ascii="Arial" w:hAnsi="Arial" w:cs="Arial" w:hint="eastAsia"/>
          <w:sz w:val="22"/>
        </w:rPr>
        <w:t xml:space="preserve"> </w:t>
      </w:r>
      <w:r w:rsidR="00974069" w:rsidRPr="00127FC4">
        <w:rPr>
          <w:rFonts w:ascii="Arial" w:hAnsi="Arial" w:cs="Arial" w:hint="eastAsia"/>
          <w:sz w:val="22"/>
        </w:rPr>
        <w:t>4</w:t>
      </w:r>
      <w:r w:rsidR="00974069">
        <w:rPr>
          <w:rFonts w:ascii="Arial" w:hAnsi="Arial" w:cs="Arial" w:hint="eastAsia"/>
          <w:sz w:val="22"/>
        </w:rPr>
        <w:t xml:space="preserve"> </w:t>
      </w:r>
      <w:r w:rsidR="00451BC1">
        <w:rPr>
          <w:rFonts w:ascii="Arial" w:hAnsi="Arial" w:cs="Arial" w:hint="eastAsia"/>
          <w:sz w:val="22"/>
        </w:rPr>
        <w:t>mice per</w:t>
      </w:r>
      <w:r w:rsidR="00974069" w:rsidRPr="00127FC4">
        <w:rPr>
          <w:rFonts w:ascii="Arial" w:hAnsi="Arial" w:cs="Arial"/>
          <w:sz w:val="22"/>
        </w:rPr>
        <w:t xml:space="preserve"> group</w:t>
      </w:r>
      <w:r w:rsidR="00641068">
        <w:rPr>
          <w:rFonts w:ascii="Arial" w:hAnsi="Arial" w:cs="Arial" w:hint="eastAsia"/>
          <w:sz w:val="22"/>
        </w:rPr>
        <w:t>)</w:t>
      </w:r>
      <w:r w:rsidR="00974069">
        <w:rPr>
          <w:rFonts w:ascii="Arial" w:hAnsi="Arial" w:cs="Arial" w:hint="eastAsia"/>
          <w:sz w:val="22"/>
        </w:rPr>
        <w:t>. D</w:t>
      </w:r>
      <w:r w:rsidR="00974069" w:rsidRPr="00127FC4">
        <w:rPr>
          <w:rFonts w:ascii="Arial" w:hAnsi="Arial" w:cs="Arial"/>
          <w:sz w:val="22"/>
        </w:rPr>
        <w:t>ata were presented as mean ± S.D. and compared by unpaired t-test</w:t>
      </w:r>
      <w:r w:rsidR="00CE55C8">
        <w:rPr>
          <w:rFonts w:ascii="Arial" w:hAnsi="Arial" w:cs="Arial" w:hint="eastAsia"/>
          <w:sz w:val="22"/>
        </w:rPr>
        <w:t>.</w:t>
      </w:r>
      <w:r w:rsidR="00974069" w:rsidRPr="00127FC4">
        <w:rPr>
          <w:rFonts w:ascii="Arial" w:hAnsi="Arial" w:cs="Arial"/>
          <w:sz w:val="22"/>
        </w:rPr>
        <w:t xml:space="preserve"> **</w:t>
      </w:r>
      <w:r w:rsidR="00974069" w:rsidRPr="00127FC4">
        <w:rPr>
          <w:rFonts w:ascii="Arial" w:hAnsi="Arial" w:cs="Arial"/>
          <w:i/>
          <w:iCs/>
          <w:sz w:val="22"/>
        </w:rPr>
        <w:t>P</w:t>
      </w:r>
      <w:r w:rsidR="00974069" w:rsidRPr="00127FC4">
        <w:rPr>
          <w:rFonts w:ascii="Arial" w:hAnsi="Arial" w:cs="Arial"/>
          <w:sz w:val="22"/>
        </w:rPr>
        <w:t xml:space="preserve"> &lt; 0.001</w:t>
      </w:r>
      <w:r w:rsidR="00B551B1">
        <w:rPr>
          <w:rFonts w:ascii="Arial" w:hAnsi="Arial" w:cs="Arial" w:hint="eastAsia"/>
          <w:sz w:val="22"/>
        </w:rPr>
        <w:t xml:space="preserve"> </w:t>
      </w:r>
      <w:r w:rsidR="00B551B1" w:rsidRPr="00B551B1">
        <w:rPr>
          <w:rFonts w:ascii="Arial" w:hAnsi="Arial" w:cs="Arial" w:hint="eastAsia"/>
          <w:i/>
          <w:iCs/>
          <w:sz w:val="22"/>
        </w:rPr>
        <w:t>vs.</w:t>
      </w:r>
      <w:r w:rsidR="00B551B1">
        <w:rPr>
          <w:rFonts w:ascii="Arial" w:hAnsi="Arial" w:cs="Arial" w:hint="eastAsia"/>
          <w:sz w:val="22"/>
        </w:rPr>
        <w:t xml:space="preserve"> WT Sham</w:t>
      </w:r>
      <w:r w:rsidR="00974069" w:rsidRPr="00127FC4">
        <w:rPr>
          <w:rFonts w:ascii="Arial" w:hAnsi="Arial" w:cs="Arial"/>
          <w:sz w:val="22"/>
        </w:rPr>
        <w:t>.</w:t>
      </w:r>
      <w:r w:rsidR="002B4C7C">
        <w:rPr>
          <w:rFonts w:ascii="Arial" w:hAnsi="Arial" w:cs="Arial"/>
        </w:rPr>
        <w:br w:type="page"/>
      </w:r>
    </w:p>
    <w:p w14:paraId="5B6E181D" w14:textId="2F392D86" w:rsidR="00BB6FF2" w:rsidRPr="008E1A8B" w:rsidRDefault="008354C5" w:rsidP="00CE6CB2">
      <w:pPr>
        <w:overflowPunct w:val="0"/>
        <w:adjustRightInd w:val="0"/>
        <w:snapToGrid w:val="0"/>
        <w:rPr>
          <w:rFonts w:ascii="Arial" w:hAnsi="Arial" w:cs="Arial"/>
          <w:b/>
          <w:bCs/>
          <w:sz w:val="22"/>
        </w:rPr>
      </w:pPr>
      <w:r>
        <w:rPr>
          <w:noProof/>
        </w:rPr>
        <w:lastRenderedPageBreak/>
        <w:drawing>
          <wp:inline distT="0" distB="0" distL="0" distR="0" wp14:anchorId="3A6D530B" wp14:editId="66C6E0CC">
            <wp:extent cx="5274310" cy="3246120"/>
            <wp:effectExtent l="0" t="0" r="2540" b="0"/>
            <wp:docPr id="43339357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4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B643E" w:rsidRPr="00BA261A">
        <w:rPr>
          <w:rFonts w:ascii="Arial" w:hAnsi="Arial" w:cs="Arial"/>
          <w:b/>
          <w:bCs/>
          <w:sz w:val="22"/>
        </w:rPr>
        <w:t xml:space="preserve"> </w:t>
      </w:r>
      <w:r w:rsidR="002B4C7C" w:rsidRPr="00BA261A">
        <w:rPr>
          <w:rFonts w:ascii="Arial" w:hAnsi="Arial" w:cs="Arial"/>
          <w:b/>
          <w:bCs/>
          <w:sz w:val="22"/>
        </w:rPr>
        <w:t xml:space="preserve">Supplementary Fig. </w:t>
      </w:r>
      <w:r w:rsidR="00974069">
        <w:rPr>
          <w:rFonts w:ascii="Arial" w:hAnsi="Arial" w:cs="Arial" w:hint="eastAsia"/>
          <w:b/>
          <w:bCs/>
          <w:sz w:val="22"/>
        </w:rPr>
        <w:t>6</w:t>
      </w:r>
      <w:r w:rsidR="002B4C7C" w:rsidRPr="00BA261A">
        <w:rPr>
          <w:rFonts w:ascii="Arial" w:hAnsi="Arial" w:cs="Arial"/>
          <w:b/>
          <w:bCs/>
          <w:sz w:val="22"/>
        </w:rPr>
        <w:t>.</w:t>
      </w:r>
      <w:r w:rsidR="002B4C7C">
        <w:rPr>
          <w:rFonts w:ascii="Arial" w:hAnsi="Arial" w:cs="Arial" w:hint="eastAsia"/>
          <w:b/>
          <w:bCs/>
          <w:sz w:val="22"/>
        </w:rPr>
        <w:t xml:space="preserve"> </w:t>
      </w:r>
      <w:r w:rsidR="002B4C7C" w:rsidRPr="002B4C7C">
        <w:rPr>
          <w:rFonts w:ascii="Arial" w:hAnsi="Arial" w:cs="Arial" w:hint="eastAsia"/>
          <w:b/>
          <w:bCs/>
          <w:sz w:val="22"/>
        </w:rPr>
        <w:t>Interaction between Cav-1 and CTSD</w:t>
      </w:r>
      <w:r w:rsidR="00A2675E">
        <w:rPr>
          <w:rFonts w:ascii="Arial" w:hAnsi="Arial" w:cs="Arial" w:hint="eastAsia"/>
          <w:b/>
          <w:bCs/>
          <w:sz w:val="22"/>
        </w:rPr>
        <w:t>.</w:t>
      </w:r>
      <w:r w:rsidR="008E1A8B">
        <w:rPr>
          <w:rFonts w:ascii="Arial" w:hAnsi="Arial" w:cs="Arial" w:hint="eastAsia"/>
          <w:b/>
          <w:bCs/>
          <w:sz w:val="22"/>
        </w:rPr>
        <w:t xml:space="preserve"> </w:t>
      </w:r>
      <w:r w:rsidR="00BB6FF2" w:rsidRPr="00BB6FF2">
        <w:rPr>
          <w:rFonts w:ascii="Arial" w:hAnsi="Arial" w:cs="Arial"/>
          <w:sz w:val="22"/>
        </w:rPr>
        <w:t>(</w:t>
      </w:r>
      <w:r w:rsidR="00BB6FF2" w:rsidRPr="00BB6FF2">
        <w:rPr>
          <w:rFonts w:ascii="Arial" w:hAnsi="Arial" w:cs="Arial"/>
          <w:b/>
          <w:bCs/>
          <w:sz w:val="22"/>
        </w:rPr>
        <w:t>A</w:t>
      </w:r>
      <w:r w:rsidR="00BB6FF2" w:rsidRPr="00BB6FF2">
        <w:rPr>
          <w:rFonts w:ascii="Arial" w:hAnsi="Arial" w:cs="Arial"/>
          <w:sz w:val="22"/>
        </w:rPr>
        <w:t>) Representative images showing the combination of CTSD with Cav-1 after BCAS. Scale bar, 20</w:t>
      </w:r>
      <w:r w:rsidR="001B2B2A">
        <w:rPr>
          <w:rFonts w:ascii="Arial" w:hAnsi="Arial" w:cs="Arial" w:hint="eastAsia"/>
          <w:sz w:val="22"/>
        </w:rPr>
        <w:t xml:space="preserve"> </w:t>
      </w:r>
      <w:proofErr w:type="spellStart"/>
      <w:r w:rsidR="00BB6FF2" w:rsidRPr="00BB6FF2">
        <w:rPr>
          <w:rFonts w:ascii="Arial" w:hAnsi="Arial" w:cs="Arial"/>
          <w:sz w:val="22"/>
        </w:rPr>
        <w:t>μm</w:t>
      </w:r>
      <w:proofErr w:type="spellEnd"/>
      <w:r w:rsidR="00BB6FF2" w:rsidRPr="00BB6FF2">
        <w:rPr>
          <w:rFonts w:ascii="Arial" w:hAnsi="Arial" w:cs="Arial"/>
          <w:sz w:val="22"/>
        </w:rPr>
        <w:t xml:space="preserve"> for fluorescence; 50</w:t>
      </w:r>
      <w:r w:rsidR="001B2B2A">
        <w:rPr>
          <w:rFonts w:ascii="Arial" w:hAnsi="Arial" w:cs="Arial" w:hint="eastAsia"/>
          <w:sz w:val="22"/>
        </w:rPr>
        <w:t xml:space="preserve"> </w:t>
      </w:r>
      <w:proofErr w:type="spellStart"/>
      <w:r w:rsidR="00BB6FF2" w:rsidRPr="00BB6FF2">
        <w:rPr>
          <w:rFonts w:ascii="Arial" w:hAnsi="Arial" w:cs="Arial"/>
          <w:sz w:val="22"/>
        </w:rPr>
        <w:t>μm</w:t>
      </w:r>
      <w:proofErr w:type="spellEnd"/>
      <w:r w:rsidR="00BB6FF2" w:rsidRPr="00BB6FF2">
        <w:rPr>
          <w:rFonts w:ascii="Arial" w:hAnsi="Arial" w:cs="Arial"/>
          <w:sz w:val="22"/>
        </w:rPr>
        <w:t xml:space="preserve"> for 3D-reconstructed image</w:t>
      </w:r>
      <w:r w:rsidR="00BB6FF2" w:rsidRPr="0089395D">
        <w:rPr>
          <w:rFonts w:ascii="Arial" w:hAnsi="Arial" w:cs="Arial"/>
          <w:sz w:val="22"/>
        </w:rPr>
        <w:t>s. (</w:t>
      </w:r>
      <w:r w:rsidR="00BB6FF2" w:rsidRPr="0089395D">
        <w:rPr>
          <w:rFonts w:ascii="Arial" w:hAnsi="Arial" w:cs="Arial"/>
          <w:b/>
          <w:bCs/>
          <w:sz w:val="22"/>
        </w:rPr>
        <w:t>B</w:t>
      </w:r>
      <w:r w:rsidR="00BB6FF2" w:rsidRPr="0089395D">
        <w:rPr>
          <w:rFonts w:ascii="Arial" w:hAnsi="Arial" w:cs="Arial"/>
          <w:sz w:val="22"/>
        </w:rPr>
        <w:t>) Quantification of the relative area of CTSD with Cav-1. (</w:t>
      </w:r>
      <w:r w:rsidR="00BB6FF2" w:rsidRPr="0089395D">
        <w:rPr>
          <w:rFonts w:ascii="Arial" w:hAnsi="Arial" w:cs="Arial"/>
          <w:b/>
          <w:bCs/>
          <w:sz w:val="22"/>
        </w:rPr>
        <w:t>C</w:t>
      </w:r>
      <w:r w:rsidR="00BB6FF2" w:rsidRPr="0089395D">
        <w:rPr>
          <w:rFonts w:ascii="Arial" w:hAnsi="Arial" w:cs="Arial"/>
          <w:sz w:val="22"/>
        </w:rPr>
        <w:t>) The colocalization of</w:t>
      </w:r>
      <w:r w:rsidR="00BB6FF2" w:rsidRPr="00BB6FF2">
        <w:rPr>
          <w:rFonts w:ascii="Arial" w:hAnsi="Arial" w:cs="Arial"/>
          <w:sz w:val="22"/>
        </w:rPr>
        <w:t xml:space="preserve"> CTSD with Cav-1 </w:t>
      </w:r>
      <w:r w:rsidR="00BB6FF2" w:rsidRPr="00BB6FF2">
        <w:rPr>
          <w:rFonts w:ascii="Arial" w:hAnsi="Arial" w:cs="Arial"/>
          <w:i/>
          <w:iCs/>
          <w:sz w:val="22"/>
        </w:rPr>
        <w:t>in vitro</w:t>
      </w:r>
      <w:r w:rsidR="00BB6FF2" w:rsidRPr="00BB6FF2">
        <w:rPr>
          <w:rFonts w:ascii="Arial" w:hAnsi="Arial" w:cs="Arial"/>
          <w:sz w:val="22"/>
        </w:rPr>
        <w:t>. Scale bar, 20</w:t>
      </w:r>
      <w:r w:rsidR="001B2B2A">
        <w:rPr>
          <w:rFonts w:ascii="Arial" w:hAnsi="Arial" w:cs="Arial" w:hint="eastAsia"/>
          <w:sz w:val="22"/>
        </w:rPr>
        <w:t xml:space="preserve"> </w:t>
      </w:r>
      <w:proofErr w:type="spellStart"/>
      <w:r w:rsidR="00BB6FF2" w:rsidRPr="00BB6FF2">
        <w:rPr>
          <w:rFonts w:ascii="Arial" w:hAnsi="Arial" w:cs="Arial"/>
          <w:sz w:val="22"/>
        </w:rPr>
        <w:t>μm</w:t>
      </w:r>
      <w:proofErr w:type="spellEnd"/>
      <w:r w:rsidR="00BB6FF2" w:rsidRPr="00BB6FF2">
        <w:rPr>
          <w:rFonts w:ascii="Arial" w:hAnsi="Arial" w:cs="Arial"/>
          <w:sz w:val="22"/>
        </w:rPr>
        <w:t>. (</w:t>
      </w:r>
      <w:r w:rsidR="00BB6FF2" w:rsidRPr="00BB6FF2">
        <w:rPr>
          <w:rFonts w:ascii="Arial" w:hAnsi="Arial" w:cs="Arial"/>
          <w:b/>
          <w:bCs/>
          <w:sz w:val="22"/>
        </w:rPr>
        <w:t>D</w:t>
      </w:r>
      <w:r w:rsidR="00BB6FF2" w:rsidRPr="00BB6FF2">
        <w:rPr>
          <w:rFonts w:ascii="Arial" w:hAnsi="Arial" w:cs="Arial"/>
          <w:sz w:val="22"/>
        </w:rPr>
        <w:t>) Quantification of the relative area of CTSD with Cav-1.</w:t>
      </w:r>
      <w:r w:rsidR="000203D6">
        <w:rPr>
          <w:rFonts w:ascii="Arial" w:hAnsi="Arial" w:cs="Arial" w:hint="eastAsia"/>
          <w:sz w:val="22"/>
        </w:rPr>
        <w:t xml:space="preserve"> </w:t>
      </w:r>
      <w:r w:rsidR="000203D6" w:rsidRPr="00FE0E2A">
        <w:rPr>
          <w:rFonts w:ascii="Arial" w:eastAsia="等线" w:hAnsi="Arial" w:cs="Arial" w:hint="eastAsia"/>
        </w:rPr>
        <w:t xml:space="preserve">n = </w:t>
      </w:r>
      <w:r w:rsidR="000203D6">
        <w:rPr>
          <w:rFonts w:ascii="Arial" w:eastAsia="等线" w:hAnsi="Arial" w:cs="Arial" w:hint="eastAsia"/>
        </w:rPr>
        <w:t>5</w:t>
      </w:r>
      <w:r w:rsidR="000203D6" w:rsidRPr="00FE0E2A">
        <w:rPr>
          <w:rFonts w:ascii="Arial" w:eastAsia="等线" w:hAnsi="Arial" w:cs="Arial" w:hint="eastAsia"/>
        </w:rPr>
        <w:t xml:space="preserve"> mice per group for panels </w:t>
      </w:r>
      <w:r w:rsidR="000203D6">
        <w:rPr>
          <w:rFonts w:ascii="Arial" w:eastAsia="等线" w:hAnsi="Arial" w:cs="Arial" w:hint="eastAsia"/>
        </w:rPr>
        <w:t>(</w:t>
      </w:r>
      <w:r w:rsidR="00CF153C">
        <w:rPr>
          <w:rFonts w:ascii="Arial" w:eastAsia="等线" w:hAnsi="Arial" w:cs="Arial" w:hint="eastAsia"/>
          <w:b/>
          <w:bCs/>
        </w:rPr>
        <w:t>A, B</w:t>
      </w:r>
      <w:r w:rsidR="000203D6">
        <w:rPr>
          <w:rFonts w:ascii="Arial" w:eastAsia="等线" w:hAnsi="Arial" w:cs="Arial" w:hint="eastAsia"/>
        </w:rPr>
        <w:t>)</w:t>
      </w:r>
      <w:r w:rsidR="00CF153C">
        <w:rPr>
          <w:rFonts w:ascii="Arial" w:eastAsia="等线" w:hAnsi="Arial" w:cs="Arial" w:hint="eastAsia"/>
        </w:rPr>
        <w:t>, and</w:t>
      </w:r>
      <w:r w:rsidR="000203D6">
        <w:rPr>
          <w:rFonts w:ascii="Arial" w:eastAsia="等线" w:hAnsi="Arial" w:cs="Arial" w:hint="eastAsia"/>
        </w:rPr>
        <w:t xml:space="preserve"> </w:t>
      </w:r>
      <w:r w:rsidR="000203D6" w:rsidRPr="00FE0E2A">
        <w:rPr>
          <w:rFonts w:ascii="Arial" w:eastAsia="等线" w:hAnsi="Arial" w:cs="Arial" w:hint="eastAsia"/>
        </w:rPr>
        <w:t xml:space="preserve">n = 5 independent primary cell cultures per group for panels </w:t>
      </w:r>
      <w:r w:rsidR="000203D6">
        <w:rPr>
          <w:rFonts w:ascii="Arial" w:eastAsia="等线" w:hAnsi="Arial" w:cs="Arial" w:hint="eastAsia"/>
        </w:rPr>
        <w:t>(</w:t>
      </w:r>
      <w:r w:rsidR="00CF153C">
        <w:rPr>
          <w:rFonts w:ascii="Arial" w:eastAsia="等线" w:hAnsi="Arial" w:cs="Arial" w:hint="eastAsia"/>
          <w:b/>
          <w:bCs/>
        </w:rPr>
        <w:t>C, D</w:t>
      </w:r>
      <w:r w:rsidR="000203D6">
        <w:rPr>
          <w:rFonts w:ascii="Arial" w:eastAsia="等线" w:hAnsi="Arial" w:cs="Arial" w:hint="eastAsia"/>
        </w:rPr>
        <w:t>)</w:t>
      </w:r>
      <w:r w:rsidR="000203D6" w:rsidRPr="00FE0E2A">
        <w:rPr>
          <w:rFonts w:ascii="Arial" w:eastAsia="等线" w:hAnsi="Arial" w:cs="Arial" w:hint="eastAsia"/>
        </w:rPr>
        <w:t>.</w:t>
      </w:r>
      <w:r w:rsidR="00CF153C">
        <w:rPr>
          <w:rFonts w:ascii="Arial" w:eastAsia="等线" w:hAnsi="Arial" w:cs="Arial" w:hint="eastAsia"/>
        </w:rPr>
        <w:t xml:space="preserve"> Data were presented as </w:t>
      </w:r>
      <w:r w:rsidR="00CF153C" w:rsidRPr="00BB6FF2">
        <w:rPr>
          <w:rFonts w:ascii="Arial" w:hAnsi="Arial" w:cs="Arial"/>
          <w:sz w:val="22"/>
        </w:rPr>
        <w:t>mean ± S.D.</w:t>
      </w:r>
      <w:r w:rsidR="00CF153C">
        <w:rPr>
          <w:rFonts w:ascii="Arial" w:hAnsi="Arial" w:cs="Arial" w:hint="eastAsia"/>
          <w:sz w:val="22"/>
        </w:rPr>
        <w:t xml:space="preserve"> and compared by </w:t>
      </w:r>
      <w:r w:rsidR="00CF153C" w:rsidRPr="00BB6FF2">
        <w:rPr>
          <w:rFonts w:ascii="Arial" w:hAnsi="Arial" w:cs="Arial"/>
          <w:sz w:val="22"/>
        </w:rPr>
        <w:t>unpaired</w:t>
      </w:r>
      <w:r w:rsidR="00CF153C">
        <w:rPr>
          <w:rFonts w:ascii="Arial" w:hAnsi="Arial" w:cs="Arial" w:hint="eastAsia"/>
          <w:sz w:val="22"/>
        </w:rPr>
        <w:t xml:space="preserve"> or </w:t>
      </w:r>
      <w:r w:rsidR="00CF153C" w:rsidRPr="00BB6FF2">
        <w:rPr>
          <w:rFonts w:ascii="Arial" w:hAnsi="Arial" w:cs="Arial"/>
          <w:sz w:val="22"/>
        </w:rPr>
        <w:t>paired</w:t>
      </w:r>
      <w:r w:rsidR="00CF153C">
        <w:rPr>
          <w:rFonts w:ascii="Arial" w:hAnsi="Arial" w:cs="Arial" w:hint="eastAsia"/>
          <w:sz w:val="22"/>
        </w:rPr>
        <w:t xml:space="preserve"> </w:t>
      </w:r>
      <w:r w:rsidR="00CF153C" w:rsidRPr="00BB6FF2">
        <w:rPr>
          <w:rFonts w:ascii="Arial" w:hAnsi="Arial" w:cs="Arial"/>
          <w:sz w:val="22"/>
        </w:rPr>
        <w:t>t-test</w:t>
      </w:r>
      <w:r w:rsidR="00CF153C">
        <w:rPr>
          <w:rFonts w:ascii="Arial" w:hAnsi="Arial" w:cs="Arial" w:hint="eastAsia"/>
          <w:sz w:val="22"/>
        </w:rPr>
        <w:t xml:space="preserve">. </w:t>
      </w:r>
      <w:r w:rsidR="00CF153C" w:rsidRPr="00BB6FF2">
        <w:rPr>
          <w:rFonts w:ascii="Arial" w:hAnsi="Arial" w:cs="Arial"/>
          <w:sz w:val="22"/>
        </w:rPr>
        <w:t>**</w:t>
      </w:r>
      <w:r w:rsidR="00CF153C" w:rsidRPr="00BB6FF2">
        <w:rPr>
          <w:rFonts w:ascii="Arial" w:hAnsi="Arial" w:cs="Arial"/>
          <w:i/>
          <w:iCs/>
          <w:sz w:val="22"/>
        </w:rPr>
        <w:t>P</w:t>
      </w:r>
      <w:r w:rsidR="00CF153C" w:rsidRPr="00BB6FF2">
        <w:rPr>
          <w:rFonts w:ascii="Arial" w:hAnsi="Arial" w:cs="Arial"/>
          <w:sz w:val="22"/>
        </w:rPr>
        <w:t xml:space="preserve"> &lt; 0.001</w:t>
      </w:r>
      <w:r w:rsidR="00CF153C">
        <w:rPr>
          <w:rFonts w:ascii="Arial" w:hAnsi="Arial" w:cs="Arial" w:hint="eastAsia"/>
          <w:sz w:val="22"/>
        </w:rPr>
        <w:t xml:space="preserve"> vs. WT Sham or WT </w:t>
      </w:r>
      <w:r w:rsidR="00110D50">
        <w:rPr>
          <w:rFonts w:ascii="Arial" w:hAnsi="Arial" w:cs="Arial" w:hint="eastAsia"/>
          <w:sz w:val="22"/>
        </w:rPr>
        <w:t>C</w:t>
      </w:r>
      <w:r w:rsidR="00CF153C">
        <w:rPr>
          <w:rFonts w:ascii="Arial" w:hAnsi="Arial" w:cs="Arial" w:hint="eastAsia"/>
          <w:sz w:val="22"/>
        </w:rPr>
        <w:t>ontrol.</w:t>
      </w:r>
    </w:p>
    <w:p w14:paraId="6AFB885E" w14:textId="395DB824" w:rsidR="006B6880" w:rsidRDefault="006B6880" w:rsidP="00CE6CB2">
      <w:pPr>
        <w:overflowPunct w:val="0"/>
        <w:adjustRightInd w:val="0"/>
        <w:snapToGrid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br w:type="page"/>
      </w:r>
    </w:p>
    <w:p w14:paraId="107D6261" w14:textId="3A4FD799" w:rsidR="006B6880" w:rsidRDefault="008354C5" w:rsidP="00CE6CB2">
      <w:pPr>
        <w:overflowPunct w:val="0"/>
        <w:adjustRightInd w:val="0"/>
        <w:snapToGrid w:val="0"/>
        <w:jc w:val="center"/>
        <w:rPr>
          <w:rFonts w:ascii="Arial" w:hAnsi="Arial" w:cs="Arial"/>
          <w:sz w:val="22"/>
        </w:rPr>
      </w:pPr>
      <w:r>
        <w:rPr>
          <w:noProof/>
        </w:rPr>
        <w:lastRenderedPageBreak/>
        <w:drawing>
          <wp:inline distT="0" distB="0" distL="0" distR="0" wp14:anchorId="31126AAE" wp14:editId="240ECC78">
            <wp:extent cx="4272915" cy="2236470"/>
            <wp:effectExtent l="0" t="0" r="0" b="0"/>
            <wp:docPr id="138249946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2915" cy="223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CA1339" w14:textId="4C114CF1" w:rsidR="00EE74E4" w:rsidRDefault="006B6880" w:rsidP="00CE6CB2">
      <w:pPr>
        <w:overflowPunct w:val="0"/>
        <w:adjustRightInd w:val="0"/>
        <w:snapToGrid w:val="0"/>
        <w:rPr>
          <w:rFonts w:ascii="Arial" w:hAnsi="Arial" w:cs="Arial"/>
          <w:sz w:val="22"/>
        </w:rPr>
      </w:pPr>
      <w:r w:rsidRPr="00106A05">
        <w:rPr>
          <w:rFonts w:ascii="Arial" w:hAnsi="Arial" w:cs="Arial"/>
          <w:b/>
          <w:bCs/>
          <w:sz w:val="22"/>
        </w:rPr>
        <w:t xml:space="preserve">Supplementary Fig. </w:t>
      </w:r>
      <w:r w:rsidR="00974069">
        <w:rPr>
          <w:rFonts w:ascii="Arial" w:hAnsi="Arial" w:cs="Arial" w:hint="eastAsia"/>
          <w:b/>
          <w:bCs/>
          <w:sz w:val="22"/>
        </w:rPr>
        <w:t>7</w:t>
      </w:r>
      <w:r w:rsidRPr="00106A05">
        <w:rPr>
          <w:rFonts w:ascii="Arial" w:hAnsi="Arial" w:cs="Arial"/>
          <w:b/>
          <w:bCs/>
          <w:sz w:val="22"/>
        </w:rPr>
        <w:t>.</w:t>
      </w:r>
      <w:r w:rsidRPr="00106A05">
        <w:rPr>
          <w:rFonts w:ascii="Arial" w:hAnsi="Arial" w:cs="Arial"/>
          <w:sz w:val="22"/>
        </w:rPr>
        <w:t xml:space="preserve"> </w:t>
      </w:r>
      <w:r w:rsidR="00E14056" w:rsidRPr="00E14056">
        <w:rPr>
          <w:rFonts w:ascii="Arial" w:hAnsi="Arial" w:cs="Arial" w:hint="eastAsia"/>
          <w:b/>
          <w:bCs/>
          <w:sz w:val="22"/>
        </w:rPr>
        <w:t>Graphical abstract</w:t>
      </w:r>
      <w:r w:rsidR="00E14056" w:rsidRPr="00E14056">
        <w:rPr>
          <w:rFonts w:ascii="Arial" w:hAnsi="Arial" w:cs="Arial"/>
          <w:b/>
          <w:bCs/>
          <w:sz w:val="22"/>
        </w:rPr>
        <w:t xml:space="preserve"> </w:t>
      </w:r>
      <w:r w:rsidR="008B39C5" w:rsidRPr="008B39C5">
        <w:rPr>
          <w:rFonts w:ascii="Arial" w:hAnsi="Arial" w:cs="Arial"/>
          <w:b/>
          <w:bCs/>
          <w:sz w:val="22"/>
        </w:rPr>
        <w:t>of the Cav-1–CTSD trafficking axis in chronic ischemia</w:t>
      </w:r>
      <w:r w:rsidR="008B39C5" w:rsidRPr="008B39C5">
        <w:rPr>
          <w:rFonts w:ascii="Arial" w:hAnsi="Arial" w:cs="Arial" w:hint="eastAsia"/>
          <w:b/>
          <w:bCs/>
          <w:sz w:val="22"/>
        </w:rPr>
        <w:t>-</w:t>
      </w:r>
      <w:r w:rsidR="008B39C5" w:rsidRPr="008B39C5">
        <w:rPr>
          <w:rFonts w:ascii="Arial" w:hAnsi="Arial" w:cs="Arial"/>
          <w:b/>
          <w:bCs/>
          <w:sz w:val="22"/>
        </w:rPr>
        <w:t>induced white matter injury.</w:t>
      </w:r>
      <w:r w:rsidR="008B39C5" w:rsidRPr="008B39C5">
        <w:rPr>
          <w:rFonts w:ascii="Arial" w:hAnsi="Arial" w:cs="Arial"/>
          <w:sz w:val="22"/>
        </w:rPr>
        <w:t xml:space="preserve"> Chronic ischemia increases Cav-1 expression and alters </w:t>
      </w:r>
      <w:proofErr w:type="spellStart"/>
      <w:r w:rsidR="008B39C5" w:rsidRPr="008B39C5">
        <w:rPr>
          <w:rFonts w:ascii="Arial" w:hAnsi="Arial" w:cs="Arial"/>
          <w:sz w:val="22"/>
        </w:rPr>
        <w:t>proCTSD</w:t>
      </w:r>
      <w:proofErr w:type="spellEnd"/>
      <w:r w:rsidR="008B39C5" w:rsidRPr="008B39C5">
        <w:rPr>
          <w:rFonts w:ascii="Arial" w:hAnsi="Arial" w:cs="Arial"/>
          <w:sz w:val="22"/>
        </w:rPr>
        <w:t xml:space="preserve"> trafficking, shifting it away from lysosomal maturation toward extracellular secretion. This impairs lysosomal proteolysis, leading to myelin debris accumulation, inflammatory activation, and white matter injury.</w:t>
      </w:r>
      <w:r w:rsidR="00FD09AA">
        <w:rPr>
          <w:rFonts w:ascii="Arial" w:hAnsi="Arial" w:cs="Arial" w:hint="eastAsia"/>
          <w:sz w:val="22"/>
        </w:rPr>
        <w:t xml:space="preserve"> </w:t>
      </w:r>
      <w:r w:rsidR="00FD09AA" w:rsidRPr="00FD09AA">
        <w:rPr>
          <w:rFonts w:ascii="Arial" w:hAnsi="Arial" w:cs="Arial"/>
          <w:sz w:val="22"/>
        </w:rPr>
        <w:t xml:space="preserve">Created in </w:t>
      </w:r>
      <w:proofErr w:type="spellStart"/>
      <w:r w:rsidR="00FD09AA" w:rsidRPr="00FD09AA">
        <w:rPr>
          <w:rFonts w:ascii="Arial" w:hAnsi="Arial" w:cs="Arial"/>
          <w:sz w:val="22"/>
        </w:rPr>
        <w:t>BioRender</w:t>
      </w:r>
      <w:proofErr w:type="spellEnd"/>
      <w:r w:rsidR="00FD09AA" w:rsidRPr="00FD09AA">
        <w:rPr>
          <w:rFonts w:ascii="Arial" w:hAnsi="Arial" w:cs="Arial"/>
          <w:sz w:val="22"/>
        </w:rPr>
        <w:t>. Wu, M. (2026) https://BioRender.com/3gulij1</w:t>
      </w:r>
      <w:r w:rsidR="00FD09AA">
        <w:rPr>
          <w:rFonts w:ascii="Arial" w:hAnsi="Arial" w:cs="Arial" w:hint="eastAsia"/>
          <w:sz w:val="22"/>
        </w:rPr>
        <w:t xml:space="preserve"> (</w:t>
      </w:r>
      <w:r w:rsidR="00FD09AA" w:rsidRPr="00FD09AA">
        <w:rPr>
          <w:rFonts w:ascii="Arial" w:hAnsi="Arial" w:cs="Arial"/>
          <w:sz w:val="22"/>
        </w:rPr>
        <w:t>License Agreement #:</w:t>
      </w:r>
      <w:r w:rsidR="00FD09AA">
        <w:rPr>
          <w:rFonts w:ascii="Arial" w:hAnsi="Arial" w:cs="Arial" w:hint="eastAsia"/>
          <w:sz w:val="22"/>
        </w:rPr>
        <w:t xml:space="preserve"> </w:t>
      </w:r>
      <w:r w:rsidR="00FD09AA" w:rsidRPr="00FD09AA">
        <w:rPr>
          <w:rFonts w:ascii="Arial" w:hAnsi="Arial" w:cs="Arial"/>
          <w:sz w:val="22"/>
        </w:rPr>
        <w:t>OE29Z18E23</w:t>
      </w:r>
      <w:r w:rsidR="00FD09AA">
        <w:rPr>
          <w:rFonts w:ascii="Arial" w:hAnsi="Arial" w:cs="Arial" w:hint="eastAsia"/>
          <w:sz w:val="22"/>
        </w:rPr>
        <w:t>).</w:t>
      </w:r>
    </w:p>
    <w:p w14:paraId="15A01B51" w14:textId="79F7000E" w:rsidR="00372C5B" w:rsidRPr="00ED37D8" w:rsidRDefault="004B0C01" w:rsidP="00CE6CB2">
      <w:pPr>
        <w:overflowPunct w:val="0"/>
        <w:adjustRightInd w:val="0"/>
        <w:snapToGrid w:val="0"/>
        <w:rPr>
          <w:rFonts w:ascii="Arial" w:hAnsi="Arial" w:cs="Arial"/>
          <w:sz w:val="22"/>
        </w:rPr>
      </w:pPr>
      <w:r w:rsidRPr="0068228D">
        <w:rPr>
          <w:rFonts w:ascii="Arial" w:hAnsi="Arial" w:cs="Arial"/>
          <w:sz w:val="22"/>
        </w:rPr>
        <w:br w:type="page"/>
      </w:r>
    </w:p>
    <w:p w14:paraId="313075D9" w14:textId="77777777" w:rsidR="00002A8D" w:rsidRDefault="00002A8D" w:rsidP="00CE6CB2">
      <w:pPr>
        <w:overflowPunct w:val="0"/>
        <w:adjustRightInd w:val="0"/>
        <w:snapToGrid w:val="0"/>
        <w:spacing w:line="360" w:lineRule="auto"/>
        <w:rPr>
          <w:rFonts w:ascii="Arial" w:hAnsi="Arial" w:cs="Arial"/>
          <w:b/>
          <w:bCs/>
        </w:rPr>
        <w:sectPr w:rsidR="00002A8D" w:rsidSect="00BA0F8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55D0448" w14:textId="29D71FF4" w:rsidR="004B0C01" w:rsidRPr="00002A8D" w:rsidRDefault="00002A8D" w:rsidP="00CE6CB2">
      <w:pPr>
        <w:adjustRightInd w:val="0"/>
        <w:snapToGrid w:val="0"/>
        <w:spacing w:line="480" w:lineRule="auto"/>
        <w:rPr>
          <w:rFonts w:ascii="Arial" w:hAnsi="Arial" w:cs="Arial"/>
          <w:b/>
          <w:bCs/>
        </w:rPr>
      </w:pPr>
      <w:r w:rsidRPr="00002A8D">
        <w:rPr>
          <w:rFonts w:ascii="Arial" w:hAnsi="Arial" w:cs="Arial"/>
          <w:b/>
          <w:bCs/>
          <w:sz w:val="22"/>
        </w:rPr>
        <w:lastRenderedPageBreak/>
        <w:t xml:space="preserve">Supplementary Table </w:t>
      </w:r>
      <w:r w:rsidR="00ED52CA">
        <w:rPr>
          <w:rFonts w:ascii="Arial" w:hAnsi="Arial" w:cs="Arial" w:hint="eastAsia"/>
          <w:b/>
          <w:bCs/>
          <w:sz w:val="22"/>
        </w:rPr>
        <w:t>1</w:t>
      </w:r>
      <w:r w:rsidRPr="00002A8D">
        <w:rPr>
          <w:rFonts w:ascii="Arial" w:hAnsi="Arial" w:cs="Arial"/>
          <w:b/>
          <w:bCs/>
          <w:sz w:val="22"/>
        </w:rPr>
        <w:t>.</w:t>
      </w:r>
      <w:r w:rsidRPr="00002A8D">
        <w:rPr>
          <w:rFonts w:ascii="Arial" w:hAnsi="Arial" w:cs="Arial"/>
          <w:sz w:val="22"/>
        </w:rPr>
        <w:t xml:space="preserve"> Primary and secondary antibodies</w:t>
      </w:r>
      <w:r w:rsidR="00FC1E12">
        <w:rPr>
          <w:rFonts w:ascii="Arial" w:hAnsi="Arial" w:cs="Arial" w:hint="eastAsia"/>
          <w:sz w:val="22"/>
        </w:rPr>
        <w:t xml:space="preserve"> used in this study</w:t>
      </w:r>
      <w:r w:rsidRPr="00002A8D">
        <w:rPr>
          <w:rFonts w:ascii="Arial" w:hAnsi="Arial" w:cs="Arial"/>
          <w:sz w:val="22"/>
        </w:rPr>
        <w:t>.</w:t>
      </w:r>
    </w:p>
    <w:tbl>
      <w:tblPr>
        <w:tblStyle w:val="af2"/>
        <w:tblW w:w="14459" w:type="dxa"/>
        <w:tblInd w:w="-284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2977"/>
        <w:gridCol w:w="4820"/>
        <w:gridCol w:w="2976"/>
      </w:tblGrid>
      <w:tr w:rsidR="00002A8D" w14:paraId="35FE00D1" w14:textId="77777777" w:rsidTr="006B643E"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6E2EC090" w14:textId="77777777" w:rsidR="00002A8D" w:rsidRPr="00E4622E" w:rsidRDefault="00002A8D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E4622E">
              <w:rPr>
                <w:rFonts w:ascii="Arial" w:hAnsi="Arial" w:cs="Arial"/>
                <w:b/>
                <w:bCs/>
                <w:sz w:val="22"/>
              </w:rPr>
              <w:t>Type of antibody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129E3AF8" w14:textId="77777777" w:rsidR="00002A8D" w:rsidRPr="00E4622E" w:rsidRDefault="00002A8D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E4622E">
              <w:rPr>
                <w:rFonts w:ascii="Arial" w:hAnsi="Arial" w:cs="Arial"/>
                <w:b/>
                <w:bCs/>
                <w:sz w:val="22"/>
              </w:rPr>
              <w:t>Commercial Source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14:paraId="5B48E9E0" w14:textId="77777777" w:rsidR="00002A8D" w:rsidRPr="00E4622E" w:rsidRDefault="00002A8D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E4622E">
              <w:rPr>
                <w:rFonts w:ascii="Arial" w:hAnsi="Arial" w:cs="Arial"/>
                <w:b/>
                <w:bCs/>
                <w:sz w:val="22"/>
              </w:rPr>
              <w:t>Catalog Number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17410F8B" w14:textId="3E30B176" w:rsidR="00002A8D" w:rsidRPr="00E4622E" w:rsidRDefault="00002A8D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E4622E">
              <w:rPr>
                <w:rFonts w:ascii="Arial" w:hAnsi="Arial" w:cs="Arial"/>
                <w:b/>
                <w:bCs/>
                <w:sz w:val="22"/>
              </w:rPr>
              <w:t>Dilution</w:t>
            </w:r>
          </w:p>
        </w:tc>
      </w:tr>
      <w:tr w:rsidR="006B643E" w:rsidRPr="001A763A" w14:paraId="5BF21A0E" w14:textId="77777777" w:rsidTr="006B643E">
        <w:tc>
          <w:tcPr>
            <w:tcW w:w="3686" w:type="dxa"/>
            <w:tcBorders>
              <w:top w:val="single" w:sz="4" w:space="0" w:color="auto"/>
              <w:bottom w:val="nil"/>
            </w:tcBorders>
          </w:tcPr>
          <w:p w14:paraId="441B79AE" w14:textId="72DC8FC6" w:rsidR="006B643E" w:rsidRPr="006B643E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6B643E">
              <w:rPr>
                <w:rFonts w:ascii="Arial" w:hAnsi="Arial" w:cs="Arial"/>
                <w:sz w:val="22"/>
              </w:rPr>
              <w:t xml:space="preserve">Anti-GFAP </w:t>
            </w:r>
          </w:p>
        </w:tc>
        <w:tc>
          <w:tcPr>
            <w:tcW w:w="2977" w:type="dxa"/>
            <w:tcBorders>
              <w:top w:val="single" w:sz="4" w:space="0" w:color="auto"/>
              <w:bottom w:val="nil"/>
            </w:tcBorders>
          </w:tcPr>
          <w:p w14:paraId="6D17F262" w14:textId="12849B2A" w:rsidR="006B643E" w:rsidRPr="006B643E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6B643E">
              <w:rPr>
                <w:rFonts w:ascii="Arial" w:hAnsi="Arial" w:cs="Arial"/>
                <w:sz w:val="22"/>
              </w:rPr>
              <w:t>Invitrogen</w:t>
            </w:r>
          </w:p>
        </w:tc>
        <w:tc>
          <w:tcPr>
            <w:tcW w:w="4820" w:type="dxa"/>
            <w:tcBorders>
              <w:top w:val="single" w:sz="4" w:space="0" w:color="auto"/>
              <w:bottom w:val="nil"/>
            </w:tcBorders>
          </w:tcPr>
          <w:p w14:paraId="4ABA8233" w14:textId="04415408" w:rsidR="006B643E" w:rsidRPr="006B643E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proofErr w:type="spellStart"/>
            <w:r w:rsidRPr="006B643E">
              <w:rPr>
                <w:rFonts w:ascii="Arial" w:hAnsi="Arial" w:cs="Arial"/>
                <w:sz w:val="22"/>
              </w:rPr>
              <w:t>eFluor</w:t>
            </w:r>
            <w:proofErr w:type="spellEnd"/>
            <w:r w:rsidRPr="006B643E">
              <w:rPr>
                <w:rFonts w:ascii="Arial" w:hAnsi="Arial" w:cs="Arial"/>
                <w:sz w:val="22"/>
              </w:rPr>
              <w:t>® 660, 50-9892-80, RRID: AB_2574407</w:t>
            </w:r>
          </w:p>
        </w:tc>
        <w:tc>
          <w:tcPr>
            <w:tcW w:w="2976" w:type="dxa"/>
            <w:tcBorders>
              <w:top w:val="single" w:sz="4" w:space="0" w:color="auto"/>
              <w:bottom w:val="nil"/>
            </w:tcBorders>
          </w:tcPr>
          <w:p w14:paraId="7021CE3E" w14:textId="59416C1B" w:rsidR="006B643E" w:rsidRPr="006B643E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6B643E">
              <w:rPr>
                <w:rFonts w:ascii="Arial" w:hAnsi="Arial" w:cs="Arial"/>
                <w:sz w:val="22"/>
              </w:rPr>
              <w:t>1:200 for</w:t>
            </w:r>
            <w:r w:rsidRPr="006B643E">
              <w:rPr>
                <w:rFonts w:ascii="Arial" w:hAnsi="Arial" w:cs="Arial" w:hint="eastAsia"/>
                <w:sz w:val="22"/>
              </w:rPr>
              <w:t xml:space="preserve"> FC</w:t>
            </w:r>
          </w:p>
        </w:tc>
      </w:tr>
      <w:tr w:rsidR="006B643E" w:rsidRPr="001A763A" w14:paraId="260CF5A1" w14:textId="77777777" w:rsidTr="006B643E">
        <w:tc>
          <w:tcPr>
            <w:tcW w:w="3686" w:type="dxa"/>
            <w:tcBorders>
              <w:top w:val="nil"/>
            </w:tcBorders>
          </w:tcPr>
          <w:p w14:paraId="14667479" w14:textId="612C2272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Anti-MBP</w:t>
            </w:r>
          </w:p>
        </w:tc>
        <w:tc>
          <w:tcPr>
            <w:tcW w:w="2977" w:type="dxa"/>
            <w:tcBorders>
              <w:top w:val="nil"/>
            </w:tcBorders>
          </w:tcPr>
          <w:p w14:paraId="398F0067" w14:textId="75325098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Sigma-Aldrich</w:t>
            </w:r>
          </w:p>
        </w:tc>
        <w:tc>
          <w:tcPr>
            <w:tcW w:w="4820" w:type="dxa"/>
            <w:tcBorders>
              <w:top w:val="nil"/>
            </w:tcBorders>
          </w:tcPr>
          <w:p w14:paraId="3E0F3CF8" w14:textId="264AC79D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M3821, RRID: AB_1841021</w:t>
            </w:r>
          </w:p>
        </w:tc>
        <w:tc>
          <w:tcPr>
            <w:tcW w:w="2976" w:type="dxa"/>
            <w:tcBorders>
              <w:top w:val="nil"/>
            </w:tcBorders>
          </w:tcPr>
          <w:p w14:paraId="69A2CFDB" w14:textId="1DD89732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 xml:space="preserve">1:200 for </w:t>
            </w:r>
            <w:r>
              <w:rPr>
                <w:rFonts w:ascii="Arial" w:hAnsi="Arial" w:cs="Arial" w:hint="eastAsia"/>
                <w:sz w:val="22"/>
              </w:rPr>
              <w:t>FC</w:t>
            </w:r>
          </w:p>
        </w:tc>
      </w:tr>
      <w:tr w:rsidR="006B643E" w:rsidRPr="001A763A" w14:paraId="4B15B3FD" w14:textId="77777777" w:rsidTr="006B643E">
        <w:tc>
          <w:tcPr>
            <w:tcW w:w="3686" w:type="dxa"/>
            <w:tcBorders>
              <w:top w:val="nil"/>
            </w:tcBorders>
          </w:tcPr>
          <w:p w14:paraId="57012C7E" w14:textId="2FA92C6E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Anti-Cav-1</w:t>
            </w:r>
          </w:p>
        </w:tc>
        <w:tc>
          <w:tcPr>
            <w:tcW w:w="2977" w:type="dxa"/>
            <w:tcBorders>
              <w:top w:val="nil"/>
            </w:tcBorders>
          </w:tcPr>
          <w:p w14:paraId="6314B583" w14:textId="081A4178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proofErr w:type="spellStart"/>
            <w:r w:rsidRPr="001A763A">
              <w:rPr>
                <w:rFonts w:ascii="Arial" w:hAnsi="Arial" w:cs="Arial"/>
                <w:sz w:val="22"/>
              </w:rPr>
              <w:t>Proteintech</w:t>
            </w:r>
            <w:proofErr w:type="spellEnd"/>
          </w:p>
        </w:tc>
        <w:tc>
          <w:tcPr>
            <w:tcW w:w="4820" w:type="dxa"/>
            <w:tcBorders>
              <w:top w:val="nil"/>
            </w:tcBorders>
          </w:tcPr>
          <w:p w14:paraId="2C845754" w14:textId="724E5356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CL488-66067, RRID: AB_2883249</w:t>
            </w:r>
          </w:p>
        </w:tc>
        <w:tc>
          <w:tcPr>
            <w:tcW w:w="2976" w:type="dxa"/>
            <w:tcBorders>
              <w:top w:val="nil"/>
            </w:tcBorders>
          </w:tcPr>
          <w:p w14:paraId="6C170B34" w14:textId="030337D7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1:</w:t>
            </w:r>
            <w:r w:rsidR="00EA5ACC">
              <w:rPr>
                <w:rFonts w:ascii="Arial" w:hAnsi="Arial" w:cs="Arial" w:hint="eastAsia"/>
                <w:sz w:val="22"/>
              </w:rPr>
              <w:t>5</w:t>
            </w:r>
            <w:r w:rsidRPr="001A763A">
              <w:rPr>
                <w:rFonts w:ascii="Arial" w:hAnsi="Arial" w:cs="Arial"/>
                <w:sz w:val="22"/>
              </w:rPr>
              <w:t xml:space="preserve">00 for </w:t>
            </w:r>
            <w:r>
              <w:rPr>
                <w:rFonts w:ascii="Arial" w:hAnsi="Arial" w:cs="Arial" w:hint="eastAsia"/>
                <w:sz w:val="22"/>
              </w:rPr>
              <w:t>FC</w:t>
            </w:r>
          </w:p>
        </w:tc>
      </w:tr>
      <w:tr w:rsidR="006B643E" w:rsidRPr="001A763A" w14:paraId="6BF630FF" w14:textId="77777777" w:rsidTr="006B643E">
        <w:tc>
          <w:tcPr>
            <w:tcW w:w="3686" w:type="dxa"/>
            <w:tcBorders>
              <w:top w:val="nil"/>
            </w:tcBorders>
          </w:tcPr>
          <w:p w14:paraId="364CB1EC" w14:textId="033AD06F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R-PE-conjugated Goat Anti-Rabbit IgG(H+L)</w:t>
            </w:r>
          </w:p>
        </w:tc>
        <w:tc>
          <w:tcPr>
            <w:tcW w:w="2977" w:type="dxa"/>
            <w:tcBorders>
              <w:top w:val="nil"/>
            </w:tcBorders>
          </w:tcPr>
          <w:p w14:paraId="37527B22" w14:textId="025AE49B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proofErr w:type="spellStart"/>
            <w:r w:rsidRPr="001A763A">
              <w:rPr>
                <w:rFonts w:ascii="Arial" w:hAnsi="Arial" w:cs="Arial"/>
                <w:sz w:val="22"/>
              </w:rPr>
              <w:t>Proteintech</w:t>
            </w:r>
            <w:proofErr w:type="spellEnd"/>
          </w:p>
        </w:tc>
        <w:tc>
          <w:tcPr>
            <w:tcW w:w="4820" w:type="dxa"/>
            <w:tcBorders>
              <w:top w:val="nil"/>
            </w:tcBorders>
          </w:tcPr>
          <w:p w14:paraId="724A9D5E" w14:textId="7400BD37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SA00008-2, RRID: AB_2890954</w:t>
            </w:r>
          </w:p>
        </w:tc>
        <w:tc>
          <w:tcPr>
            <w:tcW w:w="2976" w:type="dxa"/>
            <w:tcBorders>
              <w:top w:val="nil"/>
            </w:tcBorders>
          </w:tcPr>
          <w:p w14:paraId="33840D12" w14:textId="5B67CC94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 xml:space="preserve">1:500 for </w:t>
            </w:r>
            <w:r>
              <w:rPr>
                <w:rFonts w:ascii="Arial" w:hAnsi="Arial" w:cs="Arial" w:hint="eastAsia"/>
                <w:sz w:val="22"/>
              </w:rPr>
              <w:t>FC</w:t>
            </w:r>
          </w:p>
        </w:tc>
      </w:tr>
      <w:tr w:rsidR="006B643E" w:rsidRPr="001A763A" w14:paraId="297BD5FD" w14:textId="77777777" w:rsidTr="006B643E">
        <w:tc>
          <w:tcPr>
            <w:tcW w:w="3686" w:type="dxa"/>
            <w:tcBorders>
              <w:top w:val="nil"/>
            </w:tcBorders>
          </w:tcPr>
          <w:p w14:paraId="6C722A0A" w14:textId="67CF57EC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Anti-GFAP</w:t>
            </w:r>
          </w:p>
        </w:tc>
        <w:tc>
          <w:tcPr>
            <w:tcW w:w="2977" w:type="dxa"/>
            <w:tcBorders>
              <w:top w:val="nil"/>
            </w:tcBorders>
          </w:tcPr>
          <w:p w14:paraId="72C3B2D9" w14:textId="77777777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Abcam</w:t>
            </w:r>
          </w:p>
        </w:tc>
        <w:tc>
          <w:tcPr>
            <w:tcW w:w="4820" w:type="dxa"/>
            <w:tcBorders>
              <w:top w:val="nil"/>
            </w:tcBorders>
          </w:tcPr>
          <w:p w14:paraId="58B11A5A" w14:textId="12401E1B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ab53554, RRID: AB_880202</w:t>
            </w:r>
          </w:p>
        </w:tc>
        <w:tc>
          <w:tcPr>
            <w:tcW w:w="2976" w:type="dxa"/>
            <w:tcBorders>
              <w:top w:val="nil"/>
            </w:tcBorders>
          </w:tcPr>
          <w:p w14:paraId="1D4CE1B6" w14:textId="1A7EB37C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 xml:space="preserve">1:300 for </w:t>
            </w:r>
            <w:r>
              <w:rPr>
                <w:rFonts w:ascii="Arial" w:hAnsi="Arial" w:cs="Arial" w:hint="eastAsia"/>
                <w:sz w:val="22"/>
              </w:rPr>
              <w:t>IF</w:t>
            </w:r>
          </w:p>
        </w:tc>
      </w:tr>
      <w:tr w:rsidR="006B643E" w:rsidRPr="001A763A" w14:paraId="51AE0164" w14:textId="77777777" w:rsidTr="00E1237E">
        <w:tc>
          <w:tcPr>
            <w:tcW w:w="3686" w:type="dxa"/>
          </w:tcPr>
          <w:p w14:paraId="0ECD20B5" w14:textId="275A8394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Anti-GFAP</w:t>
            </w:r>
          </w:p>
        </w:tc>
        <w:tc>
          <w:tcPr>
            <w:tcW w:w="2977" w:type="dxa"/>
          </w:tcPr>
          <w:p w14:paraId="6E6C7267" w14:textId="77777777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Abcam</w:t>
            </w:r>
          </w:p>
        </w:tc>
        <w:tc>
          <w:tcPr>
            <w:tcW w:w="4820" w:type="dxa"/>
          </w:tcPr>
          <w:p w14:paraId="516DD187" w14:textId="40CFB2D9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ab7260, RRID: AB_305808</w:t>
            </w:r>
          </w:p>
        </w:tc>
        <w:tc>
          <w:tcPr>
            <w:tcW w:w="2976" w:type="dxa"/>
          </w:tcPr>
          <w:p w14:paraId="7D0C0879" w14:textId="1D515D23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 xml:space="preserve">1:300 for </w:t>
            </w:r>
            <w:r>
              <w:rPr>
                <w:rFonts w:ascii="Arial" w:hAnsi="Arial" w:cs="Arial" w:hint="eastAsia"/>
                <w:sz w:val="22"/>
              </w:rPr>
              <w:t>IF</w:t>
            </w:r>
          </w:p>
        </w:tc>
      </w:tr>
      <w:tr w:rsidR="006B643E" w:rsidRPr="001A763A" w14:paraId="439343CB" w14:textId="77777777" w:rsidTr="00E1237E">
        <w:tc>
          <w:tcPr>
            <w:tcW w:w="3686" w:type="dxa"/>
          </w:tcPr>
          <w:p w14:paraId="5FCF45E2" w14:textId="1B570408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Anti-GFAP</w:t>
            </w:r>
          </w:p>
        </w:tc>
        <w:tc>
          <w:tcPr>
            <w:tcW w:w="2977" w:type="dxa"/>
          </w:tcPr>
          <w:p w14:paraId="2DB8D60E" w14:textId="1B3EA7C6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Cell Signaling Technology</w:t>
            </w:r>
          </w:p>
        </w:tc>
        <w:tc>
          <w:tcPr>
            <w:tcW w:w="4820" w:type="dxa"/>
          </w:tcPr>
          <w:p w14:paraId="26F8A098" w14:textId="6899C0C6" w:rsidR="006B643E" w:rsidRPr="001A763A" w:rsidRDefault="007A6F85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3</w:t>
            </w:r>
            <w:r w:rsidR="006B643E" w:rsidRPr="001A763A">
              <w:rPr>
                <w:rFonts w:ascii="Arial" w:hAnsi="Arial" w:cs="Arial"/>
                <w:sz w:val="22"/>
              </w:rPr>
              <w:t>670, RRID: AB_561049</w:t>
            </w:r>
          </w:p>
        </w:tc>
        <w:tc>
          <w:tcPr>
            <w:tcW w:w="2976" w:type="dxa"/>
          </w:tcPr>
          <w:p w14:paraId="2B35A1F7" w14:textId="25C1268F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 xml:space="preserve">1:300 for </w:t>
            </w:r>
            <w:r>
              <w:rPr>
                <w:rFonts w:ascii="Arial" w:hAnsi="Arial" w:cs="Arial" w:hint="eastAsia"/>
                <w:sz w:val="22"/>
              </w:rPr>
              <w:t>IF</w:t>
            </w:r>
          </w:p>
        </w:tc>
      </w:tr>
      <w:tr w:rsidR="006B643E" w:rsidRPr="001A763A" w14:paraId="12577385" w14:textId="77777777" w:rsidTr="00E1237E">
        <w:tc>
          <w:tcPr>
            <w:tcW w:w="3686" w:type="dxa"/>
          </w:tcPr>
          <w:p w14:paraId="1B7847DA" w14:textId="33CB2E28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 xml:space="preserve">Anti-Galectin-3 </w:t>
            </w:r>
          </w:p>
        </w:tc>
        <w:tc>
          <w:tcPr>
            <w:tcW w:w="2977" w:type="dxa"/>
          </w:tcPr>
          <w:p w14:paraId="70692699" w14:textId="77777777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Abcam</w:t>
            </w:r>
          </w:p>
        </w:tc>
        <w:tc>
          <w:tcPr>
            <w:tcW w:w="4820" w:type="dxa"/>
          </w:tcPr>
          <w:p w14:paraId="0CFAA276" w14:textId="6AB8A3D3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ab2785, RRID: AB_303298</w:t>
            </w:r>
          </w:p>
        </w:tc>
        <w:tc>
          <w:tcPr>
            <w:tcW w:w="2976" w:type="dxa"/>
          </w:tcPr>
          <w:p w14:paraId="06374B7B" w14:textId="27D2783F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 xml:space="preserve">1:300 for </w:t>
            </w:r>
            <w:r>
              <w:rPr>
                <w:rFonts w:ascii="Arial" w:hAnsi="Arial" w:cs="Arial" w:hint="eastAsia"/>
                <w:sz w:val="22"/>
              </w:rPr>
              <w:t>IF</w:t>
            </w:r>
          </w:p>
        </w:tc>
      </w:tr>
      <w:tr w:rsidR="006B643E" w:rsidRPr="001A763A" w14:paraId="225F7F76" w14:textId="77777777" w:rsidTr="00E1237E">
        <w:tc>
          <w:tcPr>
            <w:tcW w:w="3686" w:type="dxa"/>
          </w:tcPr>
          <w:p w14:paraId="01994EB4" w14:textId="3B6C5994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Anti-LAMP1</w:t>
            </w:r>
          </w:p>
        </w:tc>
        <w:tc>
          <w:tcPr>
            <w:tcW w:w="2977" w:type="dxa"/>
          </w:tcPr>
          <w:p w14:paraId="716D1239" w14:textId="6FEF09CB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R&amp;D Systems</w:t>
            </w:r>
          </w:p>
        </w:tc>
        <w:tc>
          <w:tcPr>
            <w:tcW w:w="4820" w:type="dxa"/>
          </w:tcPr>
          <w:p w14:paraId="006115D0" w14:textId="502F787B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AF4320, RRID: AB_2296826</w:t>
            </w:r>
          </w:p>
        </w:tc>
        <w:tc>
          <w:tcPr>
            <w:tcW w:w="2976" w:type="dxa"/>
          </w:tcPr>
          <w:p w14:paraId="278E8A61" w14:textId="21FA2E75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 xml:space="preserve">1:300 for </w:t>
            </w:r>
            <w:r>
              <w:rPr>
                <w:rFonts w:ascii="Arial" w:hAnsi="Arial" w:cs="Arial" w:hint="eastAsia"/>
                <w:sz w:val="22"/>
              </w:rPr>
              <w:t>IF</w:t>
            </w:r>
          </w:p>
        </w:tc>
      </w:tr>
      <w:tr w:rsidR="006B643E" w:rsidRPr="001A763A" w14:paraId="40570C0A" w14:textId="77777777" w:rsidTr="00E1237E">
        <w:tc>
          <w:tcPr>
            <w:tcW w:w="3686" w:type="dxa"/>
          </w:tcPr>
          <w:p w14:paraId="3FF773E2" w14:textId="37B6EC15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Anti-MBP</w:t>
            </w:r>
          </w:p>
        </w:tc>
        <w:tc>
          <w:tcPr>
            <w:tcW w:w="2977" w:type="dxa"/>
          </w:tcPr>
          <w:p w14:paraId="13257248" w14:textId="77777777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Abcam</w:t>
            </w:r>
          </w:p>
        </w:tc>
        <w:tc>
          <w:tcPr>
            <w:tcW w:w="4820" w:type="dxa"/>
          </w:tcPr>
          <w:p w14:paraId="1E9DEB15" w14:textId="67D607E6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ab40390, RRID: AB_1141521</w:t>
            </w:r>
          </w:p>
        </w:tc>
        <w:tc>
          <w:tcPr>
            <w:tcW w:w="2976" w:type="dxa"/>
          </w:tcPr>
          <w:p w14:paraId="2B503D93" w14:textId="1F06F0E3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 xml:space="preserve">1:300 for </w:t>
            </w:r>
            <w:r>
              <w:rPr>
                <w:rFonts w:ascii="Arial" w:hAnsi="Arial" w:cs="Arial" w:hint="eastAsia"/>
                <w:sz w:val="22"/>
              </w:rPr>
              <w:t>IF</w:t>
            </w:r>
            <w:r w:rsidRPr="001A763A">
              <w:rPr>
                <w:rFonts w:ascii="Arial" w:hAnsi="Arial" w:cs="Arial"/>
                <w:sz w:val="22"/>
              </w:rPr>
              <w:t xml:space="preserve">; 1:1000 for </w:t>
            </w:r>
            <w:r>
              <w:rPr>
                <w:rFonts w:ascii="Arial" w:hAnsi="Arial" w:cs="Arial" w:hint="eastAsia"/>
                <w:sz w:val="22"/>
              </w:rPr>
              <w:t>WB</w:t>
            </w:r>
          </w:p>
        </w:tc>
      </w:tr>
      <w:tr w:rsidR="006B643E" w:rsidRPr="001A763A" w14:paraId="01413A22" w14:textId="77777777" w:rsidTr="00E1237E">
        <w:tc>
          <w:tcPr>
            <w:tcW w:w="3686" w:type="dxa"/>
          </w:tcPr>
          <w:p w14:paraId="42E56947" w14:textId="2F3EF549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Anti-MBP</w:t>
            </w:r>
          </w:p>
        </w:tc>
        <w:tc>
          <w:tcPr>
            <w:tcW w:w="2977" w:type="dxa"/>
          </w:tcPr>
          <w:p w14:paraId="7604A33A" w14:textId="4D8E56C1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Santa Cruz Biotechnology</w:t>
            </w:r>
          </w:p>
        </w:tc>
        <w:tc>
          <w:tcPr>
            <w:tcW w:w="4820" w:type="dxa"/>
          </w:tcPr>
          <w:p w14:paraId="2AF6F17E" w14:textId="54860E54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SC-271524, RRID: AB_10655672</w:t>
            </w:r>
          </w:p>
        </w:tc>
        <w:tc>
          <w:tcPr>
            <w:tcW w:w="2976" w:type="dxa"/>
          </w:tcPr>
          <w:p w14:paraId="5E9B2758" w14:textId="2D9F819D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 xml:space="preserve">1:300 for </w:t>
            </w:r>
            <w:r>
              <w:rPr>
                <w:rFonts w:ascii="Arial" w:hAnsi="Arial" w:cs="Arial" w:hint="eastAsia"/>
                <w:sz w:val="22"/>
              </w:rPr>
              <w:t>IF</w:t>
            </w:r>
          </w:p>
        </w:tc>
      </w:tr>
      <w:tr w:rsidR="006B643E" w:rsidRPr="001A763A" w14:paraId="11A949F1" w14:textId="77777777" w:rsidTr="00E1237E">
        <w:tc>
          <w:tcPr>
            <w:tcW w:w="3686" w:type="dxa"/>
          </w:tcPr>
          <w:p w14:paraId="0D6D831D" w14:textId="3886C00C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Anti-MAG</w:t>
            </w:r>
          </w:p>
        </w:tc>
        <w:tc>
          <w:tcPr>
            <w:tcW w:w="2977" w:type="dxa"/>
          </w:tcPr>
          <w:p w14:paraId="3D4B9FCA" w14:textId="708915F0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Abcam</w:t>
            </w:r>
          </w:p>
        </w:tc>
        <w:tc>
          <w:tcPr>
            <w:tcW w:w="4820" w:type="dxa"/>
          </w:tcPr>
          <w:p w14:paraId="193DE153" w14:textId="461B1BA9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ab89780, RRID: AB_2042411</w:t>
            </w:r>
          </w:p>
        </w:tc>
        <w:tc>
          <w:tcPr>
            <w:tcW w:w="2976" w:type="dxa"/>
          </w:tcPr>
          <w:p w14:paraId="75F9F7EE" w14:textId="696D048C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 xml:space="preserve">1:200 for </w:t>
            </w:r>
            <w:r>
              <w:rPr>
                <w:rFonts w:ascii="Arial" w:hAnsi="Arial" w:cs="Arial" w:hint="eastAsia"/>
                <w:sz w:val="22"/>
              </w:rPr>
              <w:t>IF</w:t>
            </w:r>
          </w:p>
        </w:tc>
      </w:tr>
      <w:tr w:rsidR="006B643E" w:rsidRPr="001A763A" w14:paraId="7FC5589E" w14:textId="77777777" w:rsidTr="00E1237E">
        <w:tc>
          <w:tcPr>
            <w:tcW w:w="3686" w:type="dxa"/>
          </w:tcPr>
          <w:p w14:paraId="5D194245" w14:textId="5DA07D19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Anti-Iba-1</w:t>
            </w:r>
          </w:p>
        </w:tc>
        <w:tc>
          <w:tcPr>
            <w:tcW w:w="2977" w:type="dxa"/>
          </w:tcPr>
          <w:p w14:paraId="2D102D4E" w14:textId="13C3234E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Wako</w:t>
            </w:r>
          </w:p>
        </w:tc>
        <w:tc>
          <w:tcPr>
            <w:tcW w:w="4820" w:type="dxa"/>
          </w:tcPr>
          <w:p w14:paraId="60A6D3D0" w14:textId="13495F9B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019-19741, RRID: AB_839504</w:t>
            </w:r>
          </w:p>
        </w:tc>
        <w:tc>
          <w:tcPr>
            <w:tcW w:w="2976" w:type="dxa"/>
          </w:tcPr>
          <w:p w14:paraId="7B18C187" w14:textId="41EE7DB8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 xml:space="preserve">1:200 for </w:t>
            </w:r>
            <w:r>
              <w:rPr>
                <w:rFonts w:ascii="Arial" w:hAnsi="Arial" w:cs="Arial" w:hint="eastAsia"/>
                <w:sz w:val="22"/>
              </w:rPr>
              <w:t>IF</w:t>
            </w:r>
          </w:p>
        </w:tc>
      </w:tr>
      <w:tr w:rsidR="006B643E" w:rsidRPr="001A763A" w14:paraId="1B715CD5" w14:textId="77777777" w:rsidTr="00E1237E">
        <w:tc>
          <w:tcPr>
            <w:tcW w:w="3686" w:type="dxa"/>
          </w:tcPr>
          <w:p w14:paraId="02ABBA36" w14:textId="29F5A231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lastRenderedPageBreak/>
              <w:t>Anti-Iba-1</w:t>
            </w:r>
          </w:p>
        </w:tc>
        <w:tc>
          <w:tcPr>
            <w:tcW w:w="2977" w:type="dxa"/>
          </w:tcPr>
          <w:p w14:paraId="11135408" w14:textId="6D58E1F4" w:rsidR="006B643E" w:rsidRPr="001A763A" w:rsidRDefault="007A6F85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7A6F85">
              <w:rPr>
                <w:rFonts w:ascii="Arial" w:hAnsi="Arial" w:cs="Arial"/>
                <w:sz w:val="22"/>
              </w:rPr>
              <w:t>Novus Biologicals</w:t>
            </w:r>
          </w:p>
        </w:tc>
        <w:tc>
          <w:tcPr>
            <w:tcW w:w="4820" w:type="dxa"/>
          </w:tcPr>
          <w:p w14:paraId="2D8B630B" w14:textId="494101C9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 xml:space="preserve">nb100-1028, RRID: </w:t>
            </w:r>
            <w:r w:rsidR="007A6F85" w:rsidRPr="007A6F85">
              <w:rPr>
                <w:rFonts w:ascii="Arial" w:hAnsi="Arial" w:cs="Arial"/>
                <w:sz w:val="22"/>
              </w:rPr>
              <w:t>AB_3148646</w:t>
            </w:r>
          </w:p>
        </w:tc>
        <w:tc>
          <w:tcPr>
            <w:tcW w:w="2976" w:type="dxa"/>
          </w:tcPr>
          <w:p w14:paraId="576366F3" w14:textId="1A98BA4E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 xml:space="preserve">1:200 for </w:t>
            </w:r>
            <w:r>
              <w:rPr>
                <w:rFonts w:ascii="Arial" w:hAnsi="Arial" w:cs="Arial" w:hint="eastAsia"/>
                <w:sz w:val="22"/>
              </w:rPr>
              <w:t>IF</w:t>
            </w:r>
          </w:p>
        </w:tc>
      </w:tr>
      <w:tr w:rsidR="006B643E" w:rsidRPr="001A763A" w14:paraId="2F7D7072" w14:textId="77777777" w:rsidTr="00E1237E">
        <w:tc>
          <w:tcPr>
            <w:tcW w:w="3686" w:type="dxa"/>
          </w:tcPr>
          <w:p w14:paraId="4F3E3E69" w14:textId="165D451A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Anti-Cav-1</w:t>
            </w:r>
          </w:p>
        </w:tc>
        <w:tc>
          <w:tcPr>
            <w:tcW w:w="2977" w:type="dxa"/>
          </w:tcPr>
          <w:p w14:paraId="21ED1F48" w14:textId="77777777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Abcam</w:t>
            </w:r>
          </w:p>
        </w:tc>
        <w:tc>
          <w:tcPr>
            <w:tcW w:w="4820" w:type="dxa"/>
          </w:tcPr>
          <w:p w14:paraId="20D5DE88" w14:textId="24BF4253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ab2910, RRID: AB_303405</w:t>
            </w:r>
          </w:p>
        </w:tc>
        <w:tc>
          <w:tcPr>
            <w:tcW w:w="2976" w:type="dxa"/>
          </w:tcPr>
          <w:p w14:paraId="47C6C4EC" w14:textId="777D7798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 xml:space="preserve">1:300 for </w:t>
            </w:r>
            <w:r>
              <w:rPr>
                <w:rFonts w:ascii="Arial" w:hAnsi="Arial" w:cs="Arial" w:hint="eastAsia"/>
                <w:sz w:val="22"/>
              </w:rPr>
              <w:t>IF</w:t>
            </w:r>
            <w:r w:rsidRPr="001A763A">
              <w:rPr>
                <w:rFonts w:ascii="Arial" w:hAnsi="Arial" w:cs="Arial"/>
                <w:sz w:val="22"/>
              </w:rPr>
              <w:t xml:space="preserve">; 1:1000 for </w:t>
            </w:r>
            <w:r>
              <w:rPr>
                <w:rFonts w:ascii="Arial" w:hAnsi="Arial" w:cs="Arial" w:hint="eastAsia"/>
                <w:sz w:val="22"/>
              </w:rPr>
              <w:t>WB</w:t>
            </w:r>
          </w:p>
        </w:tc>
      </w:tr>
      <w:tr w:rsidR="006B643E" w:rsidRPr="001A763A" w14:paraId="4272E911" w14:textId="77777777" w:rsidTr="00E1237E">
        <w:tc>
          <w:tcPr>
            <w:tcW w:w="3686" w:type="dxa"/>
          </w:tcPr>
          <w:p w14:paraId="4ED905CC" w14:textId="4E86024D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Anti-Cav-1</w:t>
            </w:r>
          </w:p>
        </w:tc>
        <w:tc>
          <w:tcPr>
            <w:tcW w:w="2977" w:type="dxa"/>
          </w:tcPr>
          <w:p w14:paraId="76C038D3" w14:textId="024077EC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Santa Cruz Biotechnology</w:t>
            </w:r>
          </w:p>
        </w:tc>
        <w:tc>
          <w:tcPr>
            <w:tcW w:w="4820" w:type="dxa"/>
          </w:tcPr>
          <w:p w14:paraId="4750EF10" w14:textId="59E5CEEE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SC-53564, RRID: AB_628859</w:t>
            </w:r>
          </w:p>
        </w:tc>
        <w:tc>
          <w:tcPr>
            <w:tcW w:w="2976" w:type="dxa"/>
          </w:tcPr>
          <w:p w14:paraId="06F00EC2" w14:textId="7E29C743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 xml:space="preserve">1:200 for </w:t>
            </w:r>
            <w:r>
              <w:rPr>
                <w:rFonts w:ascii="Arial" w:hAnsi="Arial" w:cs="Arial" w:hint="eastAsia"/>
                <w:sz w:val="22"/>
              </w:rPr>
              <w:t>IF</w:t>
            </w:r>
          </w:p>
        </w:tc>
      </w:tr>
      <w:tr w:rsidR="006B643E" w:rsidRPr="001A763A" w14:paraId="08BC9D64" w14:textId="77777777" w:rsidTr="00E1237E">
        <w:tc>
          <w:tcPr>
            <w:tcW w:w="3686" w:type="dxa"/>
          </w:tcPr>
          <w:p w14:paraId="637B6FC9" w14:textId="60872B64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Anti-CTSD</w:t>
            </w:r>
          </w:p>
        </w:tc>
        <w:tc>
          <w:tcPr>
            <w:tcW w:w="2977" w:type="dxa"/>
          </w:tcPr>
          <w:p w14:paraId="117C4E42" w14:textId="27FA592C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Abcam</w:t>
            </w:r>
          </w:p>
        </w:tc>
        <w:tc>
          <w:tcPr>
            <w:tcW w:w="4820" w:type="dxa"/>
          </w:tcPr>
          <w:p w14:paraId="68D30474" w14:textId="11D3C69D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ab75852, RRID: AB_1523267</w:t>
            </w:r>
          </w:p>
        </w:tc>
        <w:tc>
          <w:tcPr>
            <w:tcW w:w="2976" w:type="dxa"/>
          </w:tcPr>
          <w:p w14:paraId="025EC51D" w14:textId="1A2D5C84" w:rsidR="006B643E" w:rsidRPr="008A046F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 xml:space="preserve">1:300 for </w:t>
            </w:r>
            <w:r>
              <w:rPr>
                <w:rFonts w:ascii="Arial" w:hAnsi="Arial" w:cs="Arial" w:hint="eastAsia"/>
                <w:sz w:val="22"/>
              </w:rPr>
              <w:t>IF</w:t>
            </w:r>
            <w:r w:rsidRPr="001A763A">
              <w:rPr>
                <w:rFonts w:ascii="Arial" w:hAnsi="Arial" w:cs="Arial"/>
                <w:sz w:val="22"/>
              </w:rPr>
              <w:t>;</w:t>
            </w:r>
            <w:r>
              <w:rPr>
                <w:rFonts w:ascii="Arial" w:hAnsi="Arial" w:cs="Arial" w:hint="eastAsia"/>
                <w:sz w:val="22"/>
              </w:rPr>
              <w:t xml:space="preserve"> </w:t>
            </w:r>
            <w:r w:rsidRPr="001A763A">
              <w:rPr>
                <w:rFonts w:ascii="Arial" w:hAnsi="Arial" w:cs="Arial"/>
                <w:sz w:val="22"/>
              </w:rPr>
              <w:t xml:space="preserve">1:1000 for </w:t>
            </w:r>
            <w:r>
              <w:rPr>
                <w:rFonts w:ascii="Arial" w:hAnsi="Arial" w:cs="Arial" w:hint="eastAsia"/>
                <w:sz w:val="22"/>
              </w:rPr>
              <w:t>WB</w:t>
            </w:r>
          </w:p>
        </w:tc>
      </w:tr>
      <w:tr w:rsidR="006B643E" w:rsidRPr="001A763A" w14:paraId="23A6593D" w14:textId="77777777" w:rsidTr="00E1237E">
        <w:tc>
          <w:tcPr>
            <w:tcW w:w="3686" w:type="dxa"/>
          </w:tcPr>
          <w:p w14:paraId="3A7AF8D7" w14:textId="3FF08300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Anti-CTSD</w:t>
            </w:r>
          </w:p>
        </w:tc>
        <w:tc>
          <w:tcPr>
            <w:tcW w:w="2977" w:type="dxa"/>
          </w:tcPr>
          <w:p w14:paraId="1AA91C9C" w14:textId="6E4C5025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R&amp;D Systems</w:t>
            </w:r>
          </w:p>
        </w:tc>
        <w:tc>
          <w:tcPr>
            <w:tcW w:w="4820" w:type="dxa"/>
          </w:tcPr>
          <w:p w14:paraId="64BB519B" w14:textId="04773CD2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AF1029, RRID: AB_2087094</w:t>
            </w:r>
          </w:p>
        </w:tc>
        <w:tc>
          <w:tcPr>
            <w:tcW w:w="2976" w:type="dxa"/>
          </w:tcPr>
          <w:p w14:paraId="01368559" w14:textId="7A0AF238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 xml:space="preserve">1:300 for </w:t>
            </w:r>
            <w:r>
              <w:rPr>
                <w:rFonts w:ascii="Arial" w:hAnsi="Arial" w:cs="Arial" w:hint="eastAsia"/>
                <w:sz w:val="22"/>
              </w:rPr>
              <w:t>IF</w:t>
            </w:r>
          </w:p>
        </w:tc>
      </w:tr>
      <w:tr w:rsidR="006B643E" w:rsidRPr="001A763A" w14:paraId="62A1E660" w14:textId="77777777" w:rsidTr="00E1237E">
        <w:tc>
          <w:tcPr>
            <w:tcW w:w="3686" w:type="dxa"/>
          </w:tcPr>
          <w:p w14:paraId="04B6640D" w14:textId="581D3F77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Anti-Rab5</w:t>
            </w:r>
          </w:p>
        </w:tc>
        <w:tc>
          <w:tcPr>
            <w:tcW w:w="2977" w:type="dxa"/>
          </w:tcPr>
          <w:p w14:paraId="6428F434" w14:textId="77777777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Cell Signaling Technology</w:t>
            </w:r>
          </w:p>
        </w:tc>
        <w:tc>
          <w:tcPr>
            <w:tcW w:w="4820" w:type="dxa"/>
          </w:tcPr>
          <w:p w14:paraId="122D528C" w14:textId="040C0A07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3547, RRID: AB_2300649</w:t>
            </w:r>
          </w:p>
        </w:tc>
        <w:tc>
          <w:tcPr>
            <w:tcW w:w="2976" w:type="dxa"/>
          </w:tcPr>
          <w:p w14:paraId="6FC48EA9" w14:textId="147CBD1F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 xml:space="preserve">1:200 for </w:t>
            </w:r>
            <w:r>
              <w:rPr>
                <w:rFonts w:ascii="Arial" w:hAnsi="Arial" w:cs="Arial" w:hint="eastAsia"/>
                <w:sz w:val="22"/>
              </w:rPr>
              <w:t>IF</w:t>
            </w:r>
          </w:p>
        </w:tc>
      </w:tr>
      <w:tr w:rsidR="006B643E" w:rsidRPr="001A763A" w14:paraId="672B2A74" w14:textId="77777777" w:rsidTr="00E1237E">
        <w:tc>
          <w:tcPr>
            <w:tcW w:w="3686" w:type="dxa"/>
          </w:tcPr>
          <w:p w14:paraId="780FC9D0" w14:textId="4EC49EE1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Anti-Rab7</w:t>
            </w:r>
          </w:p>
        </w:tc>
        <w:tc>
          <w:tcPr>
            <w:tcW w:w="2977" w:type="dxa"/>
          </w:tcPr>
          <w:p w14:paraId="10BE21B5" w14:textId="77777777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Cell Signaling Technology</w:t>
            </w:r>
          </w:p>
        </w:tc>
        <w:tc>
          <w:tcPr>
            <w:tcW w:w="4820" w:type="dxa"/>
          </w:tcPr>
          <w:p w14:paraId="691FDB04" w14:textId="677A98F3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9367, RRID: AB_1904103</w:t>
            </w:r>
          </w:p>
        </w:tc>
        <w:tc>
          <w:tcPr>
            <w:tcW w:w="2976" w:type="dxa"/>
          </w:tcPr>
          <w:p w14:paraId="0622267D" w14:textId="383570D6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 xml:space="preserve">1:200 for </w:t>
            </w:r>
            <w:r>
              <w:rPr>
                <w:rFonts w:ascii="Arial" w:hAnsi="Arial" w:cs="Arial" w:hint="eastAsia"/>
                <w:sz w:val="22"/>
              </w:rPr>
              <w:t>IF</w:t>
            </w:r>
          </w:p>
        </w:tc>
      </w:tr>
      <w:tr w:rsidR="006B643E" w:rsidRPr="001A763A" w14:paraId="02662611" w14:textId="77777777" w:rsidTr="00E1237E">
        <w:tc>
          <w:tcPr>
            <w:tcW w:w="3686" w:type="dxa"/>
          </w:tcPr>
          <w:p w14:paraId="7E0881F3" w14:textId="45B6D02A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Anti-Rab27a</w:t>
            </w:r>
          </w:p>
        </w:tc>
        <w:tc>
          <w:tcPr>
            <w:tcW w:w="2977" w:type="dxa"/>
          </w:tcPr>
          <w:p w14:paraId="276E3101" w14:textId="77777777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Cell Signaling Technology</w:t>
            </w:r>
          </w:p>
        </w:tc>
        <w:tc>
          <w:tcPr>
            <w:tcW w:w="4820" w:type="dxa"/>
          </w:tcPr>
          <w:p w14:paraId="495AB23A" w14:textId="654A8F99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69295, RRID: AB_2799759</w:t>
            </w:r>
          </w:p>
        </w:tc>
        <w:tc>
          <w:tcPr>
            <w:tcW w:w="2976" w:type="dxa"/>
          </w:tcPr>
          <w:p w14:paraId="3774441F" w14:textId="49496854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 xml:space="preserve">1:200 for </w:t>
            </w:r>
            <w:r>
              <w:rPr>
                <w:rFonts w:ascii="Arial" w:hAnsi="Arial" w:cs="Arial" w:hint="eastAsia"/>
                <w:sz w:val="22"/>
              </w:rPr>
              <w:t>IF</w:t>
            </w:r>
          </w:p>
        </w:tc>
      </w:tr>
      <w:tr w:rsidR="006B643E" w:rsidRPr="001A763A" w14:paraId="021BDECB" w14:textId="77777777" w:rsidTr="00E1237E">
        <w:tc>
          <w:tcPr>
            <w:tcW w:w="3686" w:type="dxa"/>
          </w:tcPr>
          <w:p w14:paraId="23CF149F" w14:textId="2CD00F6D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Anti-</w:t>
            </w:r>
            <w:proofErr w:type="spellStart"/>
            <w:r w:rsidRPr="001A763A">
              <w:rPr>
                <w:rFonts w:ascii="Arial" w:hAnsi="Arial" w:cs="Arial"/>
                <w:sz w:val="22"/>
              </w:rPr>
              <w:t>Myc</w:t>
            </w:r>
            <w:proofErr w:type="spellEnd"/>
          </w:p>
        </w:tc>
        <w:tc>
          <w:tcPr>
            <w:tcW w:w="2977" w:type="dxa"/>
          </w:tcPr>
          <w:p w14:paraId="5A56E550" w14:textId="77777777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Cell Signaling Technology</w:t>
            </w:r>
          </w:p>
        </w:tc>
        <w:tc>
          <w:tcPr>
            <w:tcW w:w="4820" w:type="dxa"/>
          </w:tcPr>
          <w:p w14:paraId="52A81ED4" w14:textId="7873BAF1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2276, RRID: AB_331783</w:t>
            </w:r>
          </w:p>
        </w:tc>
        <w:tc>
          <w:tcPr>
            <w:tcW w:w="2976" w:type="dxa"/>
          </w:tcPr>
          <w:p w14:paraId="16B39305" w14:textId="7A5DC9D7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 xml:space="preserve">1:1000 for </w:t>
            </w:r>
            <w:r>
              <w:rPr>
                <w:rFonts w:ascii="Arial" w:hAnsi="Arial" w:cs="Arial" w:hint="eastAsia"/>
                <w:sz w:val="22"/>
              </w:rPr>
              <w:t>WB</w:t>
            </w:r>
          </w:p>
        </w:tc>
      </w:tr>
      <w:tr w:rsidR="006B643E" w:rsidRPr="001A763A" w14:paraId="69045C20" w14:textId="77777777" w:rsidTr="00E1237E">
        <w:tc>
          <w:tcPr>
            <w:tcW w:w="3686" w:type="dxa"/>
          </w:tcPr>
          <w:p w14:paraId="7EAF2A09" w14:textId="44ECA489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 xml:space="preserve">Anti-Fag </w:t>
            </w:r>
          </w:p>
        </w:tc>
        <w:tc>
          <w:tcPr>
            <w:tcW w:w="2977" w:type="dxa"/>
          </w:tcPr>
          <w:p w14:paraId="20EC9D6C" w14:textId="52BA83CC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proofErr w:type="spellStart"/>
            <w:r w:rsidRPr="001A763A">
              <w:rPr>
                <w:rFonts w:ascii="Arial" w:hAnsi="Arial" w:cs="Arial"/>
                <w:sz w:val="22"/>
              </w:rPr>
              <w:t>MilliporeSigma</w:t>
            </w:r>
            <w:proofErr w:type="spellEnd"/>
          </w:p>
        </w:tc>
        <w:tc>
          <w:tcPr>
            <w:tcW w:w="4820" w:type="dxa"/>
          </w:tcPr>
          <w:p w14:paraId="305FFF58" w14:textId="44E6153E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F7425, RRID: AB_439687</w:t>
            </w:r>
          </w:p>
        </w:tc>
        <w:tc>
          <w:tcPr>
            <w:tcW w:w="2976" w:type="dxa"/>
          </w:tcPr>
          <w:p w14:paraId="6DD394E7" w14:textId="71D90E9E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 xml:space="preserve">1:1000 for </w:t>
            </w:r>
            <w:r>
              <w:rPr>
                <w:rFonts w:ascii="Arial" w:hAnsi="Arial" w:cs="Arial" w:hint="eastAsia"/>
                <w:sz w:val="22"/>
              </w:rPr>
              <w:t>WB</w:t>
            </w:r>
          </w:p>
        </w:tc>
      </w:tr>
      <w:tr w:rsidR="006B643E" w:rsidRPr="001A763A" w14:paraId="5EF1DAAA" w14:textId="77777777" w:rsidTr="00E1237E">
        <w:tc>
          <w:tcPr>
            <w:tcW w:w="3686" w:type="dxa"/>
          </w:tcPr>
          <w:p w14:paraId="023EB92A" w14:textId="4570F0BD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 xml:space="preserve">Anti-β-actin </w:t>
            </w:r>
          </w:p>
        </w:tc>
        <w:tc>
          <w:tcPr>
            <w:tcW w:w="2977" w:type="dxa"/>
          </w:tcPr>
          <w:p w14:paraId="3B522234" w14:textId="77777777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Cell Signaling Technology</w:t>
            </w:r>
          </w:p>
        </w:tc>
        <w:tc>
          <w:tcPr>
            <w:tcW w:w="4820" w:type="dxa"/>
          </w:tcPr>
          <w:p w14:paraId="58F6FA3A" w14:textId="303FEA2E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8457, RRID: AB_10950489</w:t>
            </w:r>
          </w:p>
        </w:tc>
        <w:tc>
          <w:tcPr>
            <w:tcW w:w="2976" w:type="dxa"/>
          </w:tcPr>
          <w:p w14:paraId="15EA775D" w14:textId="26B52DC1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 xml:space="preserve">1:1000 for </w:t>
            </w:r>
            <w:r>
              <w:rPr>
                <w:rFonts w:ascii="Arial" w:hAnsi="Arial" w:cs="Arial" w:hint="eastAsia"/>
                <w:sz w:val="22"/>
              </w:rPr>
              <w:t>WB</w:t>
            </w:r>
          </w:p>
        </w:tc>
      </w:tr>
      <w:tr w:rsidR="006B643E" w:rsidRPr="001A763A" w14:paraId="14DA8BF9" w14:textId="77777777" w:rsidTr="00E1237E">
        <w:tc>
          <w:tcPr>
            <w:tcW w:w="3686" w:type="dxa"/>
          </w:tcPr>
          <w:p w14:paraId="185856D0" w14:textId="77777777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Alexa Fluor 594-AffiniPure Donkey Anti-Goat IgG (H+L)</w:t>
            </w:r>
          </w:p>
        </w:tc>
        <w:tc>
          <w:tcPr>
            <w:tcW w:w="2977" w:type="dxa"/>
          </w:tcPr>
          <w:p w14:paraId="10072881" w14:textId="77777777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Jackson</w:t>
            </w:r>
          </w:p>
        </w:tc>
        <w:tc>
          <w:tcPr>
            <w:tcW w:w="4820" w:type="dxa"/>
          </w:tcPr>
          <w:p w14:paraId="7DA9A684" w14:textId="59D15D31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705-585-003, RRID: AB_2340432</w:t>
            </w:r>
          </w:p>
        </w:tc>
        <w:tc>
          <w:tcPr>
            <w:tcW w:w="2976" w:type="dxa"/>
          </w:tcPr>
          <w:p w14:paraId="706604FF" w14:textId="585E3D4A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 xml:space="preserve">1:400 for </w:t>
            </w:r>
            <w:r>
              <w:rPr>
                <w:rFonts w:ascii="Arial" w:hAnsi="Arial" w:cs="Arial" w:hint="eastAsia"/>
                <w:sz w:val="22"/>
              </w:rPr>
              <w:t>IF</w:t>
            </w:r>
          </w:p>
        </w:tc>
      </w:tr>
      <w:tr w:rsidR="006B643E" w:rsidRPr="001A763A" w14:paraId="78712BF6" w14:textId="77777777" w:rsidTr="00E1237E">
        <w:tc>
          <w:tcPr>
            <w:tcW w:w="3686" w:type="dxa"/>
          </w:tcPr>
          <w:p w14:paraId="1F388123" w14:textId="77777777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Alexa Fluor 488-AffiniPure Donkey Anti-Goat IgG (H+L)</w:t>
            </w:r>
          </w:p>
        </w:tc>
        <w:tc>
          <w:tcPr>
            <w:tcW w:w="2977" w:type="dxa"/>
          </w:tcPr>
          <w:p w14:paraId="55BEDF99" w14:textId="77777777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Jackson</w:t>
            </w:r>
          </w:p>
        </w:tc>
        <w:tc>
          <w:tcPr>
            <w:tcW w:w="4820" w:type="dxa"/>
          </w:tcPr>
          <w:p w14:paraId="1694E027" w14:textId="38825C7E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705-545-003, RRID: AB_2340428</w:t>
            </w:r>
          </w:p>
        </w:tc>
        <w:tc>
          <w:tcPr>
            <w:tcW w:w="2976" w:type="dxa"/>
          </w:tcPr>
          <w:p w14:paraId="6867FD66" w14:textId="79423736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 xml:space="preserve">1:400 for </w:t>
            </w:r>
            <w:r>
              <w:rPr>
                <w:rFonts w:ascii="Arial" w:hAnsi="Arial" w:cs="Arial" w:hint="eastAsia"/>
                <w:sz w:val="22"/>
              </w:rPr>
              <w:t>IF</w:t>
            </w:r>
          </w:p>
        </w:tc>
      </w:tr>
      <w:tr w:rsidR="006B643E" w:rsidRPr="001A763A" w14:paraId="2EF6A05F" w14:textId="77777777" w:rsidTr="00E1237E">
        <w:tc>
          <w:tcPr>
            <w:tcW w:w="3686" w:type="dxa"/>
          </w:tcPr>
          <w:p w14:paraId="28B06A83" w14:textId="77777777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 xml:space="preserve">Alexa Fluor 647-AffiniPure Donkey </w:t>
            </w:r>
            <w:r w:rsidRPr="001A763A">
              <w:rPr>
                <w:rFonts w:ascii="Arial" w:hAnsi="Arial" w:cs="Arial"/>
                <w:sz w:val="22"/>
              </w:rPr>
              <w:lastRenderedPageBreak/>
              <w:t>Anti-Goat IgG (H+L)</w:t>
            </w:r>
          </w:p>
        </w:tc>
        <w:tc>
          <w:tcPr>
            <w:tcW w:w="2977" w:type="dxa"/>
          </w:tcPr>
          <w:p w14:paraId="12F2FE08" w14:textId="77777777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lastRenderedPageBreak/>
              <w:t>Jackson</w:t>
            </w:r>
          </w:p>
        </w:tc>
        <w:tc>
          <w:tcPr>
            <w:tcW w:w="4820" w:type="dxa"/>
          </w:tcPr>
          <w:p w14:paraId="0F08359A" w14:textId="16B1A77E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705-605-003, RRID: AB_2340436</w:t>
            </w:r>
          </w:p>
        </w:tc>
        <w:tc>
          <w:tcPr>
            <w:tcW w:w="2976" w:type="dxa"/>
          </w:tcPr>
          <w:p w14:paraId="48FD0D5E" w14:textId="32A441CD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 xml:space="preserve">1:400 for </w:t>
            </w:r>
            <w:r>
              <w:rPr>
                <w:rFonts w:ascii="Arial" w:hAnsi="Arial" w:cs="Arial" w:hint="eastAsia"/>
                <w:sz w:val="22"/>
              </w:rPr>
              <w:t>IF</w:t>
            </w:r>
          </w:p>
        </w:tc>
      </w:tr>
      <w:tr w:rsidR="006B643E" w:rsidRPr="001A763A" w14:paraId="0ED624FD" w14:textId="77777777" w:rsidTr="00E1237E">
        <w:tc>
          <w:tcPr>
            <w:tcW w:w="3686" w:type="dxa"/>
          </w:tcPr>
          <w:p w14:paraId="46733274" w14:textId="77777777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Alexa Fluor 594-AffiniPure Donkey Anti-Mouse IgG (H+L)</w:t>
            </w:r>
          </w:p>
        </w:tc>
        <w:tc>
          <w:tcPr>
            <w:tcW w:w="2977" w:type="dxa"/>
          </w:tcPr>
          <w:p w14:paraId="4C637317" w14:textId="77777777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Jackson</w:t>
            </w:r>
          </w:p>
        </w:tc>
        <w:tc>
          <w:tcPr>
            <w:tcW w:w="4820" w:type="dxa"/>
          </w:tcPr>
          <w:p w14:paraId="1E43293A" w14:textId="057F050A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715-585-150, RRID: AB_2340854</w:t>
            </w:r>
          </w:p>
        </w:tc>
        <w:tc>
          <w:tcPr>
            <w:tcW w:w="2976" w:type="dxa"/>
          </w:tcPr>
          <w:p w14:paraId="119150D1" w14:textId="749603E0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 xml:space="preserve">1:400 for </w:t>
            </w:r>
            <w:r>
              <w:rPr>
                <w:rFonts w:ascii="Arial" w:hAnsi="Arial" w:cs="Arial" w:hint="eastAsia"/>
                <w:sz w:val="22"/>
              </w:rPr>
              <w:t>IF</w:t>
            </w:r>
          </w:p>
        </w:tc>
      </w:tr>
      <w:tr w:rsidR="006B643E" w:rsidRPr="001A763A" w14:paraId="575DC5E6" w14:textId="77777777" w:rsidTr="00E1237E">
        <w:tc>
          <w:tcPr>
            <w:tcW w:w="3686" w:type="dxa"/>
          </w:tcPr>
          <w:p w14:paraId="4855C731" w14:textId="77777777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Alexa Fluor 488-AffiniPure Donkey Anti-Mouse IgG (H+L)</w:t>
            </w:r>
          </w:p>
        </w:tc>
        <w:tc>
          <w:tcPr>
            <w:tcW w:w="2977" w:type="dxa"/>
          </w:tcPr>
          <w:p w14:paraId="1DC76F01" w14:textId="77777777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Jackson</w:t>
            </w:r>
          </w:p>
        </w:tc>
        <w:tc>
          <w:tcPr>
            <w:tcW w:w="4820" w:type="dxa"/>
          </w:tcPr>
          <w:p w14:paraId="06FA48CB" w14:textId="4E0A6B05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715-545-150, RRID: AB_2340846</w:t>
            </w:r>
          </w:p>
        </w:tc>
        <w:tc>
          <w:tcPr>
            <w:tcW w:w="2976" w:type="dxa"/>
          </w:tcPr>
          <w:p w14:paraId="4AC7358A" w14:textId="67D2F2B5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 xml:space="preserve">1:400 for </w:t>
            </w:r>
            <w:r>
              <w:rPr>
                <w:rFonts w:ascii="Arial" w:hAnsi="Arial" w:cs="Arial" w:hint="eastAsia"/>
                <w:sz w:val="22"/>
              </w:rPr>
              <w:t>IF</w:t>
            </w:r>
          </w:p>
        </w:tc>
      </w:tr>
      <w:tr w:rsidR="006B643E" w:rsidRPr="001A763A" w14:paraId="58A3285C" w14:textId="77777777" w:rsidTr="00E1237E">
        <w:tc>
          <w:tcPr>
            <w:tcW w:w="3686" w:type="dxa"/>
          </w:tcPr>
          <w:p w14:paraId="437DEF6E" w14:textId="77777777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Alexa Fluor 647-AffiniPure Donkey Anti-Mouse IgG (H+L)</w:t>
            </w:r>
          </w:p>
        </w:tc>
        <w:tc>
          <w:tcPr>
            <w:tcW w:w="2977" w:type="dxa"/>
          </w:tcPr>
          <w:p w14:paraId="515737DC" w14:textId="77777777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Jackson</w:t>
            </w:r>
          </w:p>
        </w:tc>
        <w:tc>
          <w:tcPr>
            <w:tcW w:w="4820" w:type="dxa"/>
          </w:tcPr>
          <w:p w14:paraId="1A06D827" w14:textId="634E82D3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715-605-150, RRID: AB_2340862</w:t>
            </w:r>
          </w:p>
        </w:tc>
        <w:tc>
          <w:tcPr>
            <w:tcW w:w="2976" w:type="dxa"/>
          </w:tcPr>
          <w:p w14:paraId="139F12DB" w14:textId="3730ECA9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 xml:space="preserve">1:400 for </w:t>
            </w:r>
            <w:r>
              <w:rPr>
                <w:rFonts w:ascii="Arial" w:hAnsi="Arial" w:cs="Arial" w:hint="eastAsia"/>
                <w:sz w:val="22"/>
              </w:rPr>
              <w:t>IF</w:t>
            </w:r>
          </w:p>
        </w:tc>
      </w:tr>
      <w:tr w:rsidR="006B643E" w:rsidRPr="001A763A" w14:paraId="437DD2B7" w14:textId="77777777" w:rsidTr="00E1237E">
        <w:tc>
          <w:tcPr>
            <w:tcW w:w="3686" w:type="dxa"/>
          </w:tcPr>
          <w:p w14:paraId="0650323C" w14:textId="77777777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Alexa Fluor 594-AffiniPure Donkey Anti-Rabbit IgG (H+L)</w:t>
            </w:r>
          </w:p>
        </w:tc>
        <w:tc>
          <w:tcPr>
            <w:tcW w:w="2977" w:type="dxa"/>
          </w:tcPr>
          <w:p w14:paraId="4DA3CEFC" w14:textId="77777777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Jackson</w:t>
            </w:r>
          </w:p>
        </w:tc>
        <w:tc>
          <w:tcPr>
            <w:tcW w:w="4820" w:type="dxa"/>
          </w:tcPr>
          <w:p w14:paraId="20487350" w14:textId="45E77031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711-585-152, RRID: AB_2340621</w:t>
            </w:r>
          </w:p>
        </w:tc>
        <w:tc>
          <w:tcPr>
            <w:tcW w:w="2976" w:type="dxa"/>
          </w:tcPr>
          <w:p w14:paraId="167C8EC5" w14:textId="264542A4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 xml:space="preserve">1:400 for </w:t>
            </w:r>
            <w:r>
              <w:rPr>
                <w:rFonts w:ascii="Arial" w:hAnsi="Arial" w:cs="Arial" w:hint="eastAsia"/>
                <w:sz w:val="22"/>
              </w:rPr>
              <w:t>IF</w:t>
            </w:r>
          </w:p>
        </w:tc>
      </w:tr>
      <w:tr w:rsidR="006B643E" w:rsidRPr="001A763A" w14:paraId="1CED9012" w14:textId="77777777" w:rsidTr="00E1237E">
        <w:tc>
          <w:tcPr>
            <w:tcW w:w="3686" w:type="dxa"/>
          </w:tcPr>
          <w:p w14:paraId="4D098455" w14:textId="77777777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Alexa Fluor 488-AffiniPure Donkey Anti-Rabbit IgG (H+L)</w:t>
            </w:r>
          </w:p>
        </w:tc>
        <w:tc>
          <w:tcPr>
            <w:tcW w:w="2977" w:type="dxa"/>
          </w:tcPr>
          <w:p w14:paraId="01268028" w14:textId="77777777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Jackson</w:t>
            </w:r>
          </w:p>
        </w:tc>
        <w:tc>
          <w:tcPr>
            <w:tcW w:w="4820" w:type="dxa"/>
          </w:tcPr>
          <w:p w14:paraId="3D0F38C0" w14:textId="7DDE521A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711-545-152, RRID: AB_2313584</w:t>
            </w:r>
          </w:p>
        </w:tc>
        <w:tc>
          <w:tcPr>
            <w:tcW w:w="2976" w:type="dxa"/>
          </w:tcPr>
          <w:p w14:paraId="0C00FCC4" w14:textId="6E32B141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 xml:space="preserve">1:400 for </w:t>
            </w:r>
            <w:r>
              <w:rPr>
                <w:rFonts w:ascii="Arial" w:hAnsi="Arial" w:cs="Arial" w:hint="eastAsia"/>
                <w:sz w:val="22"/>
              </w:rPr>
              <w:t>IF</w:t>
            </w:r>
          </w:p>
        </w:tc>
      </w:tr>
      <w:tr w:rsidR="006B643E" w:rsidRPr="001A763A" w14:paraId="083EAD57" w14:textId="77777777" w:rsidTr="00E1237E">
        <w:tc>
          <w:tcPr>
            <w:tcW w:w="3686" w:type="dxa"/>
          </w:tcPr>
          <w:p w14:paraId="60BCC41A" w14:textId="77777777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Alexa Fluor 647-AffiniPure Donkey Anti-Rabbit IgG (H+L)</w:t>
            </w:r>
          </w:p>
        </w:tc>
        <w:tc>
          <w:tcPr>
            <w:tcW w:w="2977" w:type="dxa"/>
          </w:tcPr>
          <w:p w14:paraId="44BBF0D0" w14:textId="77777777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Jackson</w:t>
            </w:r>
          </w:p>
        </w:tc>
        <w:tc>
          <w:tcPr>
            <w:tcW w:w="4820" w:type="dxa"/>
          </w:tcPr>
          <w:p w14:paraId="79122D75" w14:textId="6B60B1ED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711-605-152, RRID: AB_2492288</w:t>
            </w:r>
          </w:p>
        </w:tc>
        <w:tc>
          <w:tcPr>
            <w:tcW w:w="2976" w:type="dxa"/>
          </w:tcPr>
          <w:p w14:paraId="4966CFCC" w14:textId="4FEBF43B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 xml:space="preserve">1:400 for </w:t>
            </w:r>
            <w:r>
              <w:rPr>
                <w:rFonts w:ascii="Arial" w:hAnsi="Arial" w:cs="Arial" w:hint="eastAsia"/>
                <w:sz w:val="22"/>
              </w:rPr>
              <w:t>IF</w:t>
            </w:r>
          </w:p>
        </w:tc>
      </w:tr>
      <w:tr w:rsidR="006B643E" w:rsidRPr="001A763A" w14:paraId="04EBBE03" w14:textId="77777777" w:rsidTr="00E1237E">
        <w:tc>
          <w:tcPr>
            <w:tcW w:w="3686" w:type="dxa"/>
          </w:tcPr>
          <w:p w14:paraId="678C891E" w14:textId="0C5CAD78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Anti-Mouse IgG, HRP-linked</w:t>
            </w:r>
          </w:p>
        </w:tc>
        <w:tc>
          <w:tcPr>
            <w:tcW w:w="2977" w:type="dxa"/>
          </w:tcPr>
          <w:p w14:paraId="15752BAD" w14:textId="77777777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Cell Signaling Technology</w:t>
            </w:r>
          </w:p>
        </w:tc>
        <w:tc>
          <w:tcPr>
            <w:tcW w:w="4820" w:type="dxa"/>
          </w:tcPr>
          <w:p w14:paraId="4B195547" w14:textId="75E5B863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7076S, RRI</w:t>
            </w:r>
            <w:r w:rsidR="007A6F85">
              <w:rPr>
                <w:rFonts w:ascii="Arial" w:hAnsi="Arial" w:cs="Arial" w:hint="eastAsia"/>
                <w:sz w:val="22"/>
              </w:rPr>
              <w:t xml:space="preserve">D: </w:t>
            </w:r>
            <w:r w:rsidRPr="001A763A">
              <w:rPr>
                <w:rFonts w:ascii="Arial" w:hAnsi="Arial" w:cs="Arial"/>
                <w:sz w:val="22"/>
              </w:rPr>
              <w:t>AB_330924</w:t>
            </w:r>
          </w:p>
        </w:tc>
        <w:tc>
          <w:tcPr>
            <w:tcW w:w="2976" w:type="dxa"/>
          </w:tcPr>
          <w:p w14:paraId="25E95EEF" w14:textId="5CEBADB1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 xml:space="preserve">1:5000 for </w:t>
            </w:r>
            <w:r>
              <w:rPr>
                <w:rFonts w:ascii="Arial" w:hAnsi="Arial" w:cs="Arial" w:hint="eastAsia"/>
                <w:sz w:val="22"/>
              </w:rPr>
              <w:t>WB</w:t>
            </w:r>
          </w:p>
        </w:tc>
      </w:tr>
      <w:tr w:rsidR="006B643E" w:rsidRPr="001A763A" w14:paraId="2AFDE6AF" w14:textId="77777777" w:rsidTr="00E1237E">
        <w:tc>
          <w:tcPr>
            <w:tcW w:w="3686" w:type="dxa"/>
          </w:tcPr>
          <w:p w14:paraId="62E51BA1" w14:textId="3707E813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Anti-Rabbit IgG, HRP-linked</w:t>
            </w:r>
          </w:p>
        </w:tc>
        <w:tc>
          <w:tcPr>
            <w:tcW w:w="2977" w:type="dxa"/>
          </w:tcPr>
          <w:p w14:paraId="0A61E594" w14:textId="77777777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Cell Signaling Technology</w:t>
            </w:r>
          </w:p>
        </w:tc>
        <w:tc>
          <w:tcPr>
            <w:tcW w:w="4820" w:type="dxa"/>
          </w:tcPr>
          <w:p w14:paraId="68B11C6E" w14:textId="491E216A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>7074S, RRID: AB_2099233</w:t>
            </w:r>
          </w:p>
        </w:tc>
        <w:tc>
          <w:tcPr>
            <w:tcW w:w="2976" w:type="dxa"/>
          </w:tcPr>
          <w:p w14:paraId="6D9C949B" w14:textId="0ABB0F62" w:rsidR="006B643E" w:rsidRPr="001A763A" w:rsidRDefault="006B643E" w:rsidP="00CE6CB2">
            <w:pPr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Arial" w:hAnsi="Arial" w:cs="Arial"/>
                <w:sz w:val="22"/>
              </w:rPr>
            </w:pPr>
            <w:r w:rsidRPr="001A763A">
              <w:rPr>
                <w:rFonts w:ascii="Arial" w:hAnsi="Arial" w:cs="Arial"/>
                <w:sz w:val="22"/>
              </w:rPr>
              <w:t xml:space="preserve">1:5000 for </w:t>
            </w:r>
            <w:r>
              <w:rPr>
                <w:rFonts w:ascii="Arial" w:hAnsi="Arial" w:cs="Arial" w:hint="eastAsia"/>
                <w:sz w:val="22"/>
              </w:rPr>
              <w:t>WB</w:t>
            </w:r>
          </w:p>
        </w:tc>
      </w:tr>
    </w:tbl>
    <w:p w14:paraId="54CDAC48" w14:textId="77777777" w:rsidR="00AC474A" w:rsidRDefault="00AC474A" w:rsidP="00CE6CB2">
      <w:pPr>
        <w:overflowPunct w:val="0"/>
        <w:adjustRightInd w:val="0"/>
        <w:snapToGrid w:val="0"/>
        <w:spacing w:line="360" w:lineRule="auto"/>
        <w:rPr>
          <w:rFonts w:ascii="Arial" w:hAnsi="Arial" w:cs="Arial"/>
          <w:b/>
          <w:bCs/>
        </w:rPr>
        <w:sectPr w:rsidR="00AC474A" w:rsidSect="00002A8D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71571D85" w14:textId="30171AEF" w:rsidR="00AC474A" w:rsidRPr="00B35BE1" w:rsidRDefault="00AC474A" w:rsidP="00CE6CB2">
      <w:pPr>
        <w:adjustRightInd w:val="0"/>
        <w:snapToGrid w:val="0"/>
        <w:spacing w:line="480" w:lineRule="auto"/>
        <w:rPr>
          <w:rFonts w:ascii="Arial" w:hAnsi="Arial" w:cs="Arial"/>
          <w:sz w:val="22"/>
        </w:rPr>
      </w:pPr>
      <w:r w:rsidRPr="00B35BE1">
        <w:rPr>
          <w:rFonts w:ascii="Arial" w:hAnsi="Arial" w:cs="Arial"/>
          <w:b/>
          <w:bCs/>
          <w:sz w:val="22"/>
        </w:rPr>
        <w:lastRenderedPageBreak/>
        <w:t xml:space="preserve">Supplementary Table </w:t>
      </w:r>
      <w:r w:rsidR="00980F41">
        <w:rPr>
          <w:rFonts w:ascii="Arial" w:hAnsi="Arial" w:cs="Arial" w:hint="eastAsia"/>
          <w:b/>
          <w:bCs/>
          <w:sz w:val="22"/>
        </w:rPr>
        <w:t>2</w:t>
      </w:r>
      <w:r w:rsidRPr="00B35BE1">
        <w:rPr>
          <w:rFonts w:ascii="Arial" w:hAnsi="Arial" w:cs="Arial"/>
          <w:sz w:val="22"/>
        </w:rPr>
        <w:t xml:space="preserve">. </w:t>
      </w:r>
      <w:r w:rsidR="004E1591" w:rsidRPr="004E1591">
        <w:rPr>
          <w:rFonts w:ascii="Arial" w:hAnsi="Arial" w:cs="Arial" w:hint="eastAsia"/>
          <w:sz w:val="22"/>
        </w:rPr>
        <w:t>Primers used for RT-qPCR of mouse genes.</w:t>
      </w:r>
    </w:p>
    <w:tbl>
      <w:tblPr>
        <w:tblStyle w:val="af2"/>
        <w:tblW w:w="9022" w:type="dxa"/>
        <w:tblInd w:w="-375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5"/>
        <w:gridCol w:w="4240"/>
        <w:gridCol w:w="3507"/>
      </w:tblGrid>
      <w:tr w:rsidR="00AC474A" w14:paraId="313FAD99" w14:textId="77777777" w:rsidTr="00B30887"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146F94" w14:textId="77777777" w:rsidR="00AC474A" w:rsidRPr="00B35BE1" w:rsidRDefault="00AC474A" w:rsidP="00682C91">
            <w:pPr>
              <w:adjustRightInd w:val="0"/>
              <w:snapToGrid w:val="0"/>
              <w:spacing w:line="480" w:lineRule="auto"/>
              <w:rPr>
                <w:rFonts w:ascii="Arial" w:hAnsi="Arial" w:cs="Arial"/>
                <w:b/>
                <w:bCs/>
                <w:sz w:val="22"/>
              </w:rPr>
            </w:pPr>
            <w:r w:rsidRPr="00B35BE1">
              <w:rPr>
                <w:rFonts w:ascii="Arial" w:hAnsi="Arial" w:cs="Arial" w:hint="eastAsia"/>
                <w:b/>
                <w:bCs/>
                <w:sz w:val="22"/>
              </w:rPr>
              <w:t>Primer</w:t>
            </w:r>
          </w:p>
        </w:tc>
        <w:tc>
          <w:tcPr>
            <w:tcW w:w="42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0948C6" w14:textId="5C089DCB" w:rsidR="00AC474A" w:rsidRPr="00B35BE1" w:rsidRDefault="00AC474A" w:rsidP="00682C91">
            <w:pPr>
              <w:adjustRightInd w:val="0"/>
              <w:snapToGrid w:val="0"/>
              <w:spacing w:line="480" w:lineRule="auto"/>
              <w:rPr>
                <w:rFonts w:ascii="Arial" w:hAnsi="Arial" w:cs="Arial"/>
                <w:b/>
                <w:bCs/>
                <w:sz w:val="22"/>
              </w:rPr>
            </w:pPr>
            <w:r w:rsidRPr="00B35BE1">
              <w:rPr>
                <w:rFonts w:ascii="Arial" w:hAnsi="Arial" w:cs="Arial" w:hint="eastAsia"/>
                <w:b/>
                <w:bCs/>
                <w:sz w:val="22"/>
              </w:rPr>
              <w:t>Forward primer (5</w:t>
            </w:r>
            <w:r w:rsidR="00D6241F" w:rsidRPr="00D6241F">
              <w:rPr>
                <w:rFonts w:ascii="Arial" w:hAnsi="Arial" w:cs="Arial"/>
                <w:b/>
                <w:bCs/>
                <w:sz w:val="22"/>
              </w:rPr>
              <w:t>–</w:t>
            </w:r>
            <w:r w:rsidRPr="00B35BE1">
              <w:rPr>
                <w:rFonts w:ascii="Arial" w:hAnsi="Arial" w:cs="Arial" w:hint="eastAsia"/>
                <w:b/>
                <w:bCs/>
                <w:sz w:val="22"/>
              </w:rPr>
              <w:t>3</w:t>
            </w:r>
            <w:r w:rsidRPr="00B35BE1">
              <w:rPr>
                <w:rFonts w:ascii="Arial" w:hAnsi="Arial" w:cs="Arial"/>
                <w:b/>
                <w:bCs/>
                <w:sz w:val="22"/>
              </w:rPr>
              <w:t>’</w:t>
            </w:r>
            <w:r w:rsidRPr="00B35BE1">
              <w:rPr>
                <w:rFonts w:ascii="Arial" w:hAnsi="Arial" w:cs="Arial" w:hint="eastAsia"/>
                <w:b/>
                <w:bCs/>
                <w:sz w:val="22"/>
              </w:rPr>
              <w:t>)</w:t>
            </w:r>
          </w:p>
        </w:tc>
        <w:tc>
          <w:tcPr>
            <w:tcW w:w="35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399CC4" w14:textId="4B046285" w:rsidR="00AC474A" w:rsidRPr="00B35BE1" w:rsidRDefault="00AC474A" w:rsidP="00682C91">
            <w:pPr>
              <w:adjustRightInd w:val="0"/>
              <w:snapToGrid w:val="0"/>
              <w:spacing w:line="480" w:lineRule="auto"/>
              <w:rPr>
                <w:rFonts w:ascii="Arial" w:hAnsi="Arial" w:cs="Arial"/>
                <w:b/>
                <w:bCs/>
                <w:sz w:val="22"/>
              </w:rPr>
            </w:pPr>
            <w:r w:rsidRPr="00B35BE1">
              <w:rPr>
                <w:rFonts w:ascii="Arial" w:hAnsi="Arial" w:cs="Arial" w:hint="eastAsia"/>
                <w:b/>
                <w:bCs/>
                <w:sz w:val="22"/>
              </w:rPr>
              <w:t>Reverse primer (3</w:t>
            </w:r>
            <w:r w:rsidR="00D6241F" w:rsidRPr="00D6241F">
              <w:rPr>
                <w:rFonts w:ascii="Arial" w:hAnsi="Arial" w:cs="Arial"/>
                <w:b/>
                <w:bCs/>
                <w:sz w:val="22"/>
              </w:rPr>
              <w:t>–</w:t>
            </w:r>
            <w:r w:rsidRPr="00B35BE1">
              <w:rPr>
                <w:rFonts w:ascii="Arial" w:hAnsi="Arial" w:cs="Arial" w:hint="eastAsia"/>
                <w:b/>
                <w:bCs/>
                <w:sz w:val="22"/>
              </w:rPr>
              <w:t>5</w:t>
            </w:r>
            <w:r w:rsidRPr="00B35BE1">
              <w:rPr>
                <w:rFonts w:ascii="Arial" w:hAnsi="Arial" w:cs="Arial"/>
                <w:b/>
                <w:bCs/>
                <w:sz w:val="22"/>
              </w:rPr>
              <w:t>’</w:t>
            </w:r>
            <w:r w:rsidRPr="00B35BE1">
              <w:rPr>
                <w:rFonts w:ascii="Arial" w:hAnsi="Arial" w:cs="Arial" w:hint="eastAsia"/>
                <w:b/>
                <w:bCs/>
                <w:sz w:val="22"/>
              </w:rPr>
              <w:t>)</w:t>
            </w:r>
          </w:p>
        </w:tc>
      </w:tr>
      <w:tr w:rsidR="00AC474A" w14:paraId="109A0C7F" w14:textId="77777777" w:rsidTr="00B30887">
        <w:tc>
          <w:tcPr>
            <w:tcW w:w="1275" w:type="dxa"/>
            <w:tcBorders>
              <w:top w:val="single" w:sz="4" w:space="0" w:color="auto"/>
            </w:tcBorders>
          </w:tcPr>
          <w:p w14:paraId="72F3885E" w14:textId="77777777" w:rsidR="00AC474A" w:rsidRPr="00A30DDC" w:rsidRDefault="00AC474A" w:rsidP="00CE6CB2">
            <w:pPr>
              <w:adjustRightInd w:val="0"/>
              <w:snapToGrid w:val="0"/>
              <w:spacing w:line="480" w:lineRule="auto"/>
              <w:rPr>
                <w:rFonts w:ascii="Arial" w:hAnsi="Arial" w:cs="Arial"/>
                <w:i/>
                <w:iCs/>
                <w:sz w:val="22"/>
              </w:rPr>
            </w:pPr>
            <w:bookmarkStart w:id="2" w:name="_Hlk236295761"/>
            <w:r w:rsidRPr="00A30DDC">
              <w:rPr>
                <w:rFonts w:ascii="Arial" w:hAnsi="Arial" w:cs="Arial"/>
                <w:i/>
                <w:iCs/>
                <w:sz w:val="22"/>
              </w:rPr>
              <w:t>Cav-1</w:t>
            </w:r>
          </w:p>
        </w:tc>
        <w:tc>
          <w:tcPr>
            <w:tcW w:w="4240" w:type="dxa"/>
            <w:tcBorders>
              <w:top w:val="single" w:sz="4" w:space="0" w:color="auto"/>
            </w:tcBorders>
          </w:tcPr>
          <w:p w14:paraId="03C36A6C" w14:textId="77777777" w:rsidR="00AC474A" w:rsidRPr="00A30DDC" w:rsidRDefault="00AC474A" w:rsidP="00CE6CB2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22"/>
              </w:rPr>
            </w:pPr>
            <w:r w:rsidRPr="00A30DDC">
              <w:rPr>
                <w:rFonts w:ascii="Arial" w:hAnsi="Arial" w:cs="Arial"/>
                <w:sz w:val="22"/>
              </w:rPr>
              <w:t>GAAGGGACACACAGTTTCG</w:t>
            </w:r>
          </w:p>
        </w:tc>
        <w:tc>
          <w:tcPr>
            <w:tcW w:w="3507" w:type="dxa"/>
            <w:tcBorders>
              <w:top w:val="single" w:sz="4" w:space="0" w:color="auto"/>
            </w:tcBorders>
          </w:tcPr>
          <w:p w14:paraId="7AD676D7" w14:textId="77777777" w:rsidR="00AC474A" w:rsidRPr="00A30DDC" w:rsidRDefault="00AC474A" w:rsidP="00CE6CB2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22"/>
              </w:rPr>
            </w:pPr>
            <w:r w:rsidRPr="00A30DDC">
              <w:rPr>
                <w:rFonts w:ascii="Arial" w:hAnsi="Arial" w:cs="Arial"/>
                <w:sz w:val="22"/>
              </w:rPr>
              <w:t>AGGAAGGAGAGAATGGCAA</w:t>
            </w:r>
          </w:p>
        </w:tc>
      </w:tr>
      <w:bookmarkEnd w:id="2"/>
      <w:tr w:rsidR="00AC474A" w14:paraId="222C2452" w14:textId="77777777" w:rsidTr="00B30887">
        <w:tc>
          <w:tcPr>
            <w:tcW w:w="1275" w:type="dxa"/>
          </w:tcPr>
          <w:p w14:paraId="00DE1751" w14:textId="77777777" w:rsidR="00AC474A" w:rsidRPr="008F0057" w:rsidRDefault="00AC474A" w:rsidP="00CE6CB2">
            <w:pPr>
              <w:adjustRightInd w:val="0"/>
              <w:snapToGrid w:val="0"/>
              <w:spacing w:line="480" w:lineRule="auto"/>
              <w:rPr>
                <w:rFonts w:ascii="Arial" w:hAnsi="Arial" w:cs="Arial"/>
                <w:i/>
                <w:iCs/>
                <w:sz w:val="22"/>
              </w:rPr>
            </w:pPr>
            <w:r w:rsidRPr="008F0057">
              <w:rPr>
                <w:rFonts w:ascii="Arial" w:hAnsi="Arial" w:cs="Arial"/>
                <w:i/>
                <w:iCs/>
                <w:sz w:val="22"/>
              </w:rPr>
              <w:t>Ccl2</w:t>
            </w:r>
          </w:p>
        </w:tc>
        <w:tc>
          <w:tcPr>
            <w:tcW w:w="4240" w:type="dxa"/>
          </w:tcPr>
          <w:p w14:paraId="63313439" w14:textId="77777777" w:rsidR="00AC474A" w:rsidRPr="008F0057" w:rsidRDefault="00AC474A" w:rsidP="00CE6CB2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22"/>
              </w:rPr>
            </w:pPr>
            <w:r w:rsidRPr="008F0057">
              <w:rPr>
                <w:rFonts w:ascii="Arial" w:hAnsi="Arial" w:cs="Arial"/>
                <w:sz w:val="22"/>
              </w:rPr>
              <w:t>CAGTTAACGCCCCACTCACC</w:t>
            </w:r>
          </w:p>
        </w:tc>
        <w:tc>
          <w:tcPr>
            <w:tcW w:w="3507" w:type="dxa"/>
          </w:tcPr>
          <w:p w14:paraId="71AD5894" w14:textId="77777777" w:rsidR="00AC474A" w:rsidRPr="008F0057" w:rsidRDefault="00AC474A" w:rsidP="00CE6CB2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22"/>
              </w:rPr>
            </w:pPr>
            <w:r w:rsidRPr="008F0057">
              <w:rPr>
                <w:rFonts w:ascii="Arial" w:hAnsi="Arial" w:cs="Arial"/>
                <w:sz w:val="22"/>
              </w:rPr>
              <w:t>ATTCCTTCTTGGGGTCAGCA</w:t>
            </w:r>
          </w:p>
        </w:tc>
      </w:tr>
      <w:tr w:rsidR="00AC474A" w14:paraId="361FE454" w14:textId="77777777" w:rsidTr="00B30887">
        <w:tc>
          <w:tcPr>
            <w:tcW w:w="1275" w:type="dxa"/>
          </w:tcPr>
          <w:p w14:paraId="127A2FB0" w14:textId="77777777" w:rsidR="00AC474A" w:rsidRPr="008F0057" w:rsidRDefault="00AC474A" w:rsidP="00CE6CB2">
            <w:pPr>
              <w:adjustRightInd w:val="0"/>
              <w:snapToGrid w:val="0"/>
              <w:spacing w:line="480" w:lineRule="auto"/>
              <w:rPr>
                <w:rFonts w:ascii="Arial" w:hAnsi="Arial" w:cs="Arial"/>
                <w:i/>
                <w:iCs/>
                <w:sz w:val="22"/>
              </w:rPr>
            </w:pPr>
            <w:r w:rsidRPr="008F0057">
              <w:rPr>
                <w:rFonts w:ascii="Arial" w:hAnsi="Arial" w:cs="Arial"/>
                <w:i/>
                <w:iCs/>
                <w:sz w:val="22"/>
              </w:rPr>
              <w:t>Ccl3</w:t>
            </w:r>
          </w:p>
        </w:tc>
        <w:tc>
          <w:tcPr>
            <w:tcW w:w="4240" w:type="dxa"/>
          </w:tcPr>
          <w:p w14:paraId="74843ADE" w14:textId="77777777" w:rsidR="00AC474A" w:rsidRPr="008F0057" w:rsidRDefault="00AC474A" w:rsidP="00CE6CB2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22"/>
              </w:rPr>
            </w:pPr>
            <w:r w:rsidRPr="008F0057">
              <w:rPr>
                <w:rFonts w:ascii="Arial" w:hAnsi="Arial" w:cs="Arial"/>
                <w:sz w:val="22"/>
              </w:rPr>
              <w:t>TGTACCATGACACTCTGCAAC</w:t>
            </w:r>
          </w:p>
        </w:tc>
        <w:tc>
          <w:tcPr>
            <w:tcW w:w="3507" w:type="dxa"/>
          </w:tcPr>
          <w:p w14:paraId="0FD33EE1" w14:textId="77777777" w:rsidR="00AC474A" w:rsidRPr="008F0057" w:rsidRDefault="00AC474A" w:rsidP="00CE6CB2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22"/>
              </w:rPr>
            </w:pPr>
            <w:r w:rsidRPr="008F0057">
              <w:rPr>
                <w:rFonts w:ascii="Arial" w:hAnsi="Arial" w:cs="Arial"/>
                <w:sz w:val="22"/>
              </w:rPr>
              <w:t>CAACGATGAATTGGCGTGGAA</w:t>
            </w:r>
          </w:p>
        </w:tc>
      </w:tr>
      <w:tr w:rsidR="00AC474A" w14:paraId="20C4B599" w14:textId="77777777" w:rsidTr="00B30887">
        <w:tc>
          <w:tcPr>
            <w:tcW w:w="1275" w:type="dxa"/>
          </w:tcPr>
          <w:p w14:paraId="008732E7" w14:textId="77777777" w:rsidR="00AC474A" w:rsidRPr="008F0057" w:rsidRDefault="00AC474A" w:rsidP="00CE6CB2">
            <w:pPr>
              <w:adjustRightInd w:val="0"/>
              <w:snapToGrid w:val="0"/>
              <w:spacing w:line="480" w:lineRule="auto"/>
              <w:rPr>
                <w:rFonts w:ascii="Arial" w:hAnsi="Arial" w:cs="Arial"/>
                <w:i/>
                <w:iCs/>
                <w:sz w:val="22"/>
              </w:rPr>
            </w:pPr>
            <w:r w:rsidRPr="008F0057">
              <w:rPr>
                <w:rFonts w:ascii="Arial" w:hAnsi="Arial" w:cs="Arial"/>
                <w:i/>
                <w:iCs/>
                <w:sz w:val="22"/>
              </w:rPr>
              <w:t>Ccl5</w:t>
            </w:r>
          </w:p>
        </w:tc>
        <w:tc>
          <w:tcPr>
            <w:tcW w:w="4240" w:type="dxa"/>
          </w:tcPr>
          <w:p w14:paraId="5DB866DD" w14:textId="77777777" w:rsidR="00AC474A" w:rsidRPr="008F0057" w:rsidRDefault="00AC474A" w:rsidP="00CE6CB2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22"/>
              </w:rPr>
            </w:pPr>
            <w:r w:rsidRPr="008F0057">
              <w:rPr>
                <w:rFonts w:ascii="Arial" w:hAnsi="Arial" w:cs="Arial"/>
                <w:sz w:val="22"/>
              </w:rPr>
              <w:t>TTTGCCTACCTCTCCCTCG</w:t>
            </w:r>
          </w:p>
        </w:tc>
        <w:tc>
          <w:tcPr>
            <w:tcW w:w="3507" w:type="dxa"/>
          </w:tcPr>
          <w:p w14:paraId="064F06CE" w14:textId="77777777" w:rsidR="00AC474A" w:rsidRPr="008F0057" w:rsidRDefault="00AC474A" w:rsidP="00CE6CB2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22"/>
              </w:rPr>
            </w:pPr>
            <w:r w:rsidRPr="008F0057">
              <w:rPr>
                <w:rFonts w:ascii="Arial" w:hAnsi="Arial" w:cs="Arial"/>
                <w:sz w:val="22"/>
              </w:rPr>
              <w:t>CGACTGCAAGATTGGAGCACT</w:t>
            </w:r>
          </w:p>
        </w:tc>
      </w:tr>
      <w:tr w:rsidR="00AC474A" w14:paraId="087D323F" w14:textId="77777777" w:rsidTr="00B30887">
        <w:tc>
          <w:tcPr>
            <w:tcW w:w="1275" w:type="dxa"/>
          </w:tcPr>
          <w:p w14:paraId="3577813B" w14:textId="77777777" w:rsidR="00AC474A" w:rsidRPr="008F0057" w:rsidRDefault="00AC474A" w:rsidP="00CE6CB2">
            <w:pPr>
              <w:adjustRightInd w:val="0"/>
              <w:snapToGrid w:val="0"/>
              <w:spacing w:line="480" w:lineRule="auto"/>
              <w:rPr>
                <w:rFonts w:ascii="Arial" w:hAnsi="Arial" w:cs="Arial"/>
                <w:i/>
                <w:iCs/>
                <w:sz w:val="22"/>
              </w:rPr>
            </w:pPr>
            <w:r w:rsidRPr="008F0057">
              <w:rPr>
                <w:rFonts w:ascii="Arial" w:hAnsi="Arial" w:cs="Arial"/>
                <w:i/>
                <w:iCs/>
                <w:sz w:val="22"/>
              </w:rPr>
              <w:t>Cxcl1</w:t>
            </w:r>
          </w:p>
        </w:tc>
        <w:tc>
          <w:tcPr>
            <w:tcW w:w="4240" w:type="dxa"/>
          </w:tcPr>
          <w:p w14:paraId="44A57552" w14:textId="77777777" w:rsidR="00AC474A" w:rsidRPr="008F0057" w:rsidRDefault="00AC474A" w:rsidP="00CE6CB2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22"/>
              </w:rPr>
            </w:pPr>
            <w:r w:rsidRPr="008F0057">
              <w:rPr>
                <w:rFonts w:ascii="Arial" w:hAnsi="Arial" w:cs="Arial"/>
                <w:sz w:val="22"/>
              </w:rPr>
              <w:t>TGGCTGGGATTCACCTCAAG</w:t>
            </w:r>
          </w:p>
        </w:tc>
        <w:tc>
          <w:tcPr>
            <w:tcW w:w="3507" w:type="dxa"/>
          </w:tcPr>
          <w:p w14:paraId="1A92B02B" w14:textId="77777777" w:rsidR="00AC474A" w:rsidRPr="008F0057" w:rsidRDefault="00AC474A" w:rsidP="00CE6CB2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22"/>
              </w:rPr>
            </w:pPr>
            <w:r w:rsidRPr="008F0057">
              <w:rPr>
                <w:rFonts w:ascii="Arial" w:hAnsi="Arial" w:cs="Arial"/>
                <w:sz w:val="22"/>
              </w:rPr>
              <w:t>CCGTTACTTGGGGACACCTT</w:t>
            </w:r>
          </w:p>
        </w:tc>
      </w:tr>
      <w:tr w:rsidR="00AC474A" w14:paraId="7BF6D9A5" w14:textId="77777777" w:rsidTr="00B30887">
        <w:tc>
          <w:tcPr>
            <w:tcW w:w="1275" w:type="dxa"/>
          </w:tcPr>
          <w:p w14:paraId="45FD5F72" w14:textId="77777777" w:rsidR="00AC474A" w:rsidRPr="008F0057" w:rsidRDefault="00AC474A" w:rsidP="00CE6CB2">
            <w:pPr>
              <w:adjustRightInd w:val="0"/>
              <w:snapToGrid w:val="0"/>
              <w:spacing w:line="480" w:lineRule="auto"/>
              <w:rPr>
                <w:rFonts w:ascii="Arial" w:hAnsi="Arial" w:cs="Arial"/>
                <w:i/>
                <w:iCs/>
                <w:sz w:val="22"/>
              </w:rPr>
            </w:pPr>
            <w:r w:rsidRPr="008F0057">
              <w:rPr>
                <w:rFonts w:ascii="Arial" w:hAnsi="Arial" w:cs="Arial"/>
                <w:i/>
                <w:iCs/>
                <w:sz w:val="22"/>
              </w:rPr>
              <w:t>Cxcl</w:t>
            </w:r>
            <w:r w:rsidRPr="008F0057">
              <w:rPr>
                <w:rFonts w:ascii="Arial" w:hAnsi="Arial" w:cs="Arial" w:hint="eastAsia"/>
                <w:i/>
                <w:iCs/>
                <w:sz w:val="22"/>
              </w:rPr>
              <w:t>2</w:t>
            </w:r>
          </w:p>
        </w:tc>
        <w:tc>
          <w:tcPr>
            <w:tcW w:w="4240" w:type="dxa"/>
          </w:tcPr>
          <w:p w14:paraId="244379F9" w14:textId="77777777" w:rsidR="00AC474A" w:rsidRPr="008F0057" w:rsidRDefault="00AC474A" w:rsidP="00CE6CB2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22"/>
              </w:rPr>
            </w:pPr>
            <w:r w:rsidRPr="008F0057">
              <w:rPr>
                <w:rFonts w:ascii="Arial" w:hAnsi="Arial" w:cs="Arial"/>
                <w:sz w:val="22"/>
              </w:rPr>
              <w:t>GCTGTCCCTCAACGGAAGAA</w:t>
            </w:r>
          </w:p>
        </w:tc>
        <w:tc>
          <w:tcPr>
            <w:tcW w:w="3507" w:type="dxa"/>
          </w:tcPr>
          <w:p w14:paraId="4BAB0BF7" w14:textId="77777777" w:rsidR="00AC474A" w:rsidRPr="008F0057" w:rsidRDefault="00AC474A" w:rsidP="00CE6CB2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22"/>
              </w:rPr>
            </w:pPr>
            <w:r w:rsidRPr="008F0057">
              <w:rPr>
                <w:rFonts w:ascii="Arial" w:hAnsi="Arial" w:cs="Arial"/>
                <w:sz w:val="22"/>
              </w:rPr>
              <w:t>CAGGTACGATCCAGGCTTCC</w:t>
            </w:r>
          </w:p>
        </w:tc>
      </w:tr>
      <w:tr w:rsidR="00AC474A" w14:paraId="1EA2BA65" w14:textId="77777777" w:rsidTr="00B30887">
        <w:tc>
          <w:tcPr>
            <w:tcW w:w="1275" w:type="dxa"/>
          </w:tcPr>
          <w:p w14:paraId="480883C1" w14:textId="77777777" w:rsidR="00AC474A" w:rsidRPr="008F0057" w:rsidRDefault="00AC474A" w:rsidP="00CE6CB2">
            <w:pPr>
              <w:adjustRightInd w:val="0"/>
              <w:snapToGrid w:val="0"/>
              <w:spacing w:line="480" w:lineRule="auto"/>
              <w:rPr>
                <w:rFonts w:ascii="Arial" w:hAnsi="Arial" w:cs="Arial"/>
                <w:i/>
                <w:iCs/>
                <w:sz w:val="22"/>
              </w:rPr>
            </w:pPr>
            <w:r w:rsidRPr="008F0057">
              <w:rPr>
                <w:rFonts w:ascii="Arial" w:hAnsi="Arial" w:cs="Arial"/>
                <w:i/>
                <w:iCs/>
                <w:sz w:val="22"/>
              </w:rPr>
              <w:t>Cxcl10</w:t>
            </w:r>
          </w:p>
        </w:tc>
        <w:tc>
          <w:tcPr>
            <w:tcW w:w="4240" w:type="dxa"/>
          </w:tcPr>
          <w:p w14:paraId="09B363D9" w14:textId="77777777" w:rsidR="00AC474A" w:rsidRPr="008F0057" w:rsidRDefault="00AC474A" w:rsidP="00CE6CB2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22"/>
              </w:rPr>
            </w:pPr>
            <w:r w:rsidRPr="008F0057">
              <w:rPr>
                <w:rFonts w:ascii="Arial" w:hAnsi="Arial" w:cs="Arial"/>
                <w:sz w:val="22"/>
              </w:rPr>
              <w:t>CCAAGTGCTGCCGTCATTTTC</w:t>
            </w:r>
          </w:p>
        </w:tc>
        <w:tc>
          <w:tcPr>
            <w:tcW w:w="3507" w:type="dxa"/>
          </w:tcPr>
          <w:p w14:paraId="420A426A" w14:textId="77777777" w:rsidR="00AC474A" w:rsidRPr="008F0057" w:rsidRDefault="00AC474A" w:rsidP="00CE6CB2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22"/>
              </w:rPr>
            </w:pPr>
            <w:r w:rsidRPr="008F0057">
              <w:rPr>
                <w:rFonts w:ascii="Arial" w:hAnsi="Arial" w:cs="Arial"/>
                <w:sz w:val="22"/>
              </w:rPr>
              <w:t>GGCTCGCAGGGATGATTTCAA</w:t>
            </w:r>
          </w:p>
        </w:tc>
      </w:tr>
      <w:tr w:rsidR="00AC474A" w14:paraId="50166A48" w14:textId="77777777" w:rsidTr="00B30887">
        <w:tc>
          <w:tcPr>
            <w:tcW w:w="1275" w:type="dxa"/>
          </w:tcPr>
          <w:p w14:paraId="63D57F05" w14:textId="77777777" w:rsidR="00AC474A" w:rsidRPr="008F0057" w:rsidRDefault="00AC474A" w:rsidP="00CE6CB2">
            <w:pPr>
              <w:adjustRightInd w:val="0"/>
              <w:snapToGrid w:val="0"/>
              <w:spacing w:line="480" w:lineRule="auto"/>
              <w:rPr>
                <w:rFonts w:ascii="Arial" w:hAnsi="Arial" w:cs="Arial"/>
                <w:i/>
                <w:iCs/>
                <w:sz w:val="22"/>
              </w:rPr>
            </w:pPr>
            <w:proofErr w:type="spellStart"/>
            <w:r w:rsidRPr="008F0057">
              <w:rPr>
                <w:rFonts w:ascii="Arial" w:hAnsi="Arial" w:cs="Arial"/>
                <w:i/>
                <w:iCs/>
                <w:sz w:val="22"/>
              </w:rPr>
              <w:t>Tnf</w:t>
            </w:r>
            <w:proofErr w:type="spellEnd"/>
            <w:r w:rsidRPr="008F0057">
              <w:rPr>
                <w:rFonts w:ascii="Arial" w:hAnsi="Arial" w:cs="Arial"/>
                <w:i/>
                <w:iCs/>
                <w:sz w:val="22"/>
              </w:rPr>
              <w:t>-α</w:t>
            </w:r>
          </w:p>
        </w:tc>
        <w:tc>
          <w:tcPr>
            <w:tcW w:w="4240" w:type="dxa"/>
          </w:tcPr>
          <w:p w14:paraId="1076C3DA" w14:textId="77777777" w:rsidR="00AC474A" w:rsidRPr="008F0057" w:rsidRDefault="00AC474A" w:rsidP="00CE6CB2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22"/>
              </w:rPr>
            </w:pPr>
            <w:r w:rsidRPr="008F0057">
              <w:rPr>
                <w:rFonts w:ascii="Arial" w:hAnsi="Arial" w:cs="Arial"/>
                <w:sz w:val="22"/>
              </w:rPr>
              <w:t>CGGGCAGGTCTACTTTGGAG</w:t>
            </w:r>
          </w:p>
        </w:tc>
        <w:tc>
          <w:tcPr>
            <w:tcW w:w="3507" w:type="dxa"/>
          </w:tcPr>
          <w:p w14:paraId="37443E4A" w14:textId="77777777" w:rsidR="00AC474A" w:rsidRPr="008F0057" w:rsidRDefault="00AC474A" w:rsidP="00CE6CB2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22"/>
              </w:rPr>
            </w:pPr>
            <w:r w:rsidRPr="008F0057">
              <w:rPr>
                <w:rFonts w:ascii="Arial" w:hAnsi="Arial" w:cs="Arial"/>
                <w:sz w:val="22"/>
              </w:rPr>
              <w:t>ACCCTGAGCCATAATCCCCT</w:t>
            </w:r>
          </w:p>
        </w:tc>
      </w:tr>
      <w:tr w:rsidR="00AC474A" w14:paraId="4BC403A1" w14:textId="77777777" w:rsidTr="00B30887">
        <w:tc>
          <w:tcPr>
            <w:tcW w:w="1275" w:type="dxa"/>
          </w:tcPr>
          <w:p w14:paraId="06F83E5A" w14:textId="77777777" w:rsidR="00AC474A" w:rsidRPr="008F0057" w:rsidRDefault="00AC474A" w:rsidP="00CE6CB2">
            <w:pPr>
              <w:adjustRightInd w:val="0"/>
              <w:snapToGrid w:val="0"/>
              <w:spacing w:line="480" w:lineRule="auto"/>
              <w:rPr>
                <w:rFonts w:ascii="Arial" w:hAnsi="Arial" w:cs="Arial"/>
                <w:i/>
                <w:iCs/>
                <w:sz w:val="22"/>
              </w:rPr>
            </w:pPr>
            <w:r w:rsidRPr="008F0057">
              <w:rPr>
                <w:rFonts w:ascii="Arial" w:hAnsi="Arial" w:cs="Arial"/>
                <w:i/>
                <w:iCs/>
                <w:sz w:val="22"/>
              </w:rPr>
              <w:t>Icam-1</w:t>
            </w:r>
          </w:p>
        </w:tc>
        <w:tc>
          <w:tcPr>
            <w:tcW w:w="4240" w:type="dxa"/>
          </w:tcPr>
          <w:p w14:paraId="7C7CAF46" w14:textId="77777777" w:rsidR="00AC474A" w:rsidRPr="008F0057" w:rsidRDefault="00AC474A" w:rsidP="00CE6CB2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22"/>
              </w:rPr>
            </w:pPr>
            <w:r w:rsidRPr="008F0057">
              <w:rPr>
                <w:rFonts w:ascii="Arial" w:hAnsi="Arial" w:cs="Arial"/>
                <w:sz w:val="22"/>
              </w:rPr>
              <w:t>GGTGGACCTTCAGCCAAGAA</w:t>
            </w:r>
          </w:p>
        </w:tc>
        <w:tc>
          <w:tcPr>
            <w:tcW w:w="3507" w:type="dxa"/>
          </w:tcPr>
          <w:p w14:paraId="565D138E" w14:textId="77777777" w:rsidR="00AC474A" w:rsidRPr="008F0057" w:rsidRDefault="00AC474A" w:rsidP="00CE6CB2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22"/>
              </w:rPr>
            </w:pPr>
            <w:r w:rsidRPr="008F0057">
              <w:rPr>
                <w:rFonts w:ascii="Arial" w:hAnsi="Arial" w:cs="Arial"/>
                <w:sz w:val="22"/>
              </w:rPr>
              <w:t>TCTCAGCTTTCCTGTGTCGG</w:t>
            </w:r>
          </w:p>
        </w:tc>
      </w:tr>
      <w:tr w:rsidR="00AC474A" w14:paraId="2EAD3312" w14:textId="77777777" w:rsidTr="00B30887">
        <w:tc>
          <w:tcPr>
            <w:tcW w:w="1275" w:type="dxa"/>
          </w:tcPr>
          <w:p w14:paraId="39CC178C" w14:textId="77777777" w:rsidR="00AC474A" w:rsidRPr="008F0057" w:rsidRDefault="00AC474A" w:rsidP="00CE6CB2">
            <w:pPr>
              <w:adjustRightInd w:val="0"/>
              <w:snapToGrid w:val="0"/>
              <w:spacing w:line="480" w:lineRule="auto"/>
              <w:rPr>
                <w:rFonts w:ascii="Arial" w:hAnsi="Arial" w:cs="Arial"/>
                <w:i/>
                <w:iCs/>
                <w:sz w:val="22"/>
              </w:rPr>
            </w:pPr>
            <w:proofErr w:type="spellStart"/>
            <w:r w:rsidRPr="008F0057">
              <w:rPr>
                <w:rFonts w:ascii="Arial" w:hAnsi="Arial" w:cs="Arial"/>
                <w:i/>
                <w:iCs/>
                <w:sz w:val="22"/>
              </w:rPr>
              <w:t>Gapdh</w:t>
            </w:r>
            <w:proofErr w:type="spellEnd"/>
          </w:p>
        </w:tc>
        <w:tc>
          <w:tcPr>
            <w:tcW w:w="4240" w:type="dxa"/>
          </w:tcPr>
          <w:p w14:paraId="65B02A74" w14:textId="4CFCF406" w:rsidR="00AC474A" w:rsidRPr="008F0057" w:rsidRDefault="00693426" w:rsidP="00CE6CB2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22"/>
              </w:rPr>
            </w:pPr>
            <w:r w:rsidRPr="008F0057">
              <w:rPr>
                <w:rFonts w:ascii="Arial" w:hAnsi="Arial" w:cs="Arial"/>
                <w:sz w:val="22"/>
              </w:rPr>
              <w:t>AACTTTGGCATTGTGGAAGGG</w:t>
            </w:r>
          </w:p>
        </w:tc>
        <w:tc>
          <w:tcPr>
            <w:tcW w:w="3507" w:type="dxa"/>
          </w:tcPr>
          <w:p w14:paraId="325980C1" w14:textId="587D8CFC" w:rsidR="00AC474A" w:rsidRPr="008F0057" w:rsidRDefault="00693426" w:rsidP="00CE6CB2">
            <w:pPr>
              <w:adjustRightInd w:val="0"/>
              <w:snapToGrid w:val="0"/>
              <w:spacing w:line="480" w:lineRule="auto"/>
              <w:rPr>
                <w:rFonts w:ascii="Arial" w:hAnsi="Arial" w:cs="Arial"/>
                <w:sz w:val="22"/>
              </w:rPr>
            </w:pPr>
            <w:r w:rsidRPr="008F0057">
              <w:rPr>
                <w:rFonts w:ascii="Arial" w:hAnsi="Arial" w:cs="Arial"/>
                <w:sz w:val="22"/>
              </w:rPr>
              <w:t>GACACATTGGGGGTAGGAACA</w:t>
            </w:r>
          </w:p>
        </w:tc>
      </w:tr>
    </w:tbl>
    <w:p w14:paraId="0D180970" w14:textId="77777777" w:rsidR="00002A8D" w:rsidRDefault="00002A8D" w:rsidP="00CE6CB2">
      <w:pPr>
        <w:overflowPunct w:val="0"/>
        <w:adjustRightInd w:val="0"/>
        <w:snapToGrid w:val="0"/>
        <w:spacing w:line="360" w:lineRule="auto"/>
        <w:rPr>
          <w:rFonts w:ascii="Arial" w:hAnsi="Arial" w:cs="Arial"/>
          <w:b/>
          <w:bCs/>
        </w:rPr>
      </w:pPr>
    </w:p>
    <w:p w14:paraId="55156EC6" w14:textId="3247782C" w:rsidR="005962E2" w:rsidRDefault="005962E2" w:rsidP="00CE6CB2">
      <w:pPr>
        <w:adjustRightInd w:val="0"/>
        <w:snapToGrid w:val="0"/>
        <w:spacing w:line="48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7ADA0C71" w14:textId="3145204D" w:rsidR="005962E2" w:rsidRPr="00277BBC" w:rsidRDefault="004710EE" w:rsidP="00CE6CB2">
      <w:pPr>
        <w:overflowPunct w:val="0"/>
        <w:adjustRightInd w:val="0"/>
        <w:snapToGrid w:val="0"/>
        <w:spacing w:line="360" w:lineRule="auto"/>
        <w:rPr>
          <w:rFonts w:ascii="Arial" w:hAnsi="Arial" w:cs="Arial"/>
          <w:sz w:val="22"/>
        </w:rPr>
      </w:pPr>
      <w:bookmarkStart w:id="3" w:name="OLE_LINK1"/>
      <w:r w:rsidRPr="00277BBC">
        <w:rPr>
          <w:rFonts w:ascii="Arial" w:hAnsi="Arial" w:cs="Arial"/>
          <w:b/>
          <w:bCs/>
          <w:sz w:val="22"/>
        </w:rPr>
        <w:lastRenderedPageBreak/>
        <w:t xml:space="preserve">Supplementary Table </w:t>
      </w:r>
      <w:r w:rsidRPr="00277BBC">
        <w:rPr>
          <w:rFonts w:ascii="Arial" w:hAnsi="Arial" w:cs="Arial" w:hint="eastAsia"/>
          <w:b/>
          <w:bCs/>
          <w:sz w:val="22"/>
        </w:rPr>
        <w:t>3</w:t>
      </w:r>
      <w:r w:rsidRPr="00277BBC">
        <w:rPr>
          <w:rFonts w:ascii="Arial" w:hAnsi="Arial" w:cs="Arial"/>
          <w:sz w:val="22"/>
        </w:rPr>
        <w:t xml:space="preserve">. Representative </w:t>
      </w:r>
      <w:r w:rsidR="00B07C8D">
        <w:rPr>
          <w:rFonts w:ascii="Arial" w:hAnsi="Arial" w:cs="Arial" w:hint="eastAsia"/>
          <w:sz w:val="24"/>
          <w:szCs w:val="24"/>
        </w:rPr>
        <w:t xml:space="preserve">human </w:t>
      </w:r>
      <w:r w:rsidRPr="00277BBC">
        <w:rPr>
          <w:rFonts w:ascii="Arial" w:hAnsi="Arial" w:cs="Arial"/>
          <w:sz w:val="22"/>
        </w:rPr>
        <w:t>differentially expressed genes underlying the astrocyte pathway/module score changes in Fig. 4D–F.</w:t>
      </w:r>
    </w:p>
    <w:tbl>
      <w:tblPr>
        <w:tblStyle w:val="af2"/>
        <w:tblW w:w="8448" w:type="dxa"/>
        <w:tblInd w:w="-142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7"/>
        <w:gridCol w:w="1479"/>
        <w:gridCol w:w="1626"/>
        <w:gridCol w:w="928"/>
        <w:gridCol w:w="1401"/>
        <w:gridCol w:w="1637"/>
      </w:tblGrid>
      <w:tr w:rsidR="000C64C7" w:rsidRPr="00277BBC" w14:paraId="0A8A9740" w14:textId="77777777" w:rsidTr="00577C5B">
        <w:trPr>
          <w:trHeight w:val="320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bookmarkEnd w:id="3"/>
          <w:p w14:paraId="4348B759" w14:textId="77777777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277BBC">
              <w:rPr>
                <w:rFonts w:ascii="Arial" w:hAnsi="Arial" w:cs="Arial"/>
                <w:b/>
                <w:bCs/>
                <w:sz w:val="22"/>
              </w:rPr>
              <w:t>Gene</w:t>
            </w:r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7AEA1F4" w14:textId="77777777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2"/>
              </w:rPr>
            </w:pPr>
            <w:proofErr w:type="spellStart"/>
            <w:r w:rsidRPr="00277BBC">
              <w:rPr>
                <w:rFonts w:ascii="Arial" w:hAnsi="Arial" w:cs="Arial"/>
                <w:b/>
                <w:bCs/>
                <w:sz w:val="22"/>
              </w:rPr>
              <w:t>p_val</w:t>
            </w:r>
            <w:proofErr w:type="spellEnd"/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187F890" w14:textId="77777777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277BBC">
              <w:rPr>
                <w:rFonts w:ascii="Arial" w:hAnsi="Arial" w:cs="Arial"/>
                <w:b/>
                <w:bCs/>
                <w:sz w:val="22"/>
              </w:rPr>
              <w:t>avg_log2FC</w:t>
            </w:r>
          </w:p>
        </w:tc>
        <w:tc>
          <w:tcPr>
            <w:tcW w:w="92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8578DDF" w14:textId="77777777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277BBC">
              <w:rPr>
                <w:rFonts w:ascii="Arial" w:hAnsi="Arial" w:cs="Arial"/>
                <w:b/>
                <w:bCs/>
                <w:sz w:val="22"/>
              </w:rPr>
              <w:t>pct.1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1EA6A86" w14:textId="77777777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277BBC">
              <w:rPr>
                <w:rFonts w:ascii="Arial" w:hAnsi="Arial" w:cs="Arial"/>
                <w:b/>
                <w:bCs/>
                <w:sz w:val="22"/>
              </w:rPr>
              <w:t>pct.2</w:t>
            </w:r>
          </w:p>
        </w:tc>
        <w:tc>
          <w:tcPr>
            <w:tcW w:w="163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905473B" w14:textId="77777777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2"/>
              </w:rPr>
            </w:pPr>
            <w:proofErr w:type="spellStart"/>
            <w:r w:rsidRPr="00277BBC">
              <w:rPr>
                <w:rFonts w:ascii="Arial" w:hAnsi="Arial" w:cs="Arial"/>
                <w:b/>
                <w:bCs/>
                <w:sz w:val="22"/>
              </w:rPr>
              <w:t>p_val_adj</w:t>
            </w:r>
            <w:proofErr w:type="spellEnd"/>
          </w:p>
        </w:tc>
      </w:tr>
      <w:tr w:rsidR="000C64C7" w:rsidRPr="00277BBC" w14:paraId="64BC007A" w14:textId="77777777" w:rsidTr="00277BBC">
        <w:trPr>
          <w:trHeight w:val="419"/>
        </w:trPr>
        <w:tc>
          <w:tcPr>
            <w:tcW w:w="8448" w:type="dxa"/>
            <w:gridSpan w:val="6"/>
            <w:tcBorders>
              <w:top w:val="single" w:sz="4" w:space="0" w:color="auto"/>
            </w:tcBorders>
            <w:noWrap/>
            <w:vAlign w:val="center"/>
          </w:tcPr>
          <w:p w14:paraId="0F199D80" w14:textId="257A5EB2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277BBC">
              <w:rPr>
                <w:rFonts w:ascii="Arial" w:hAnsi="Arial" w:cs="Arial" w:hint="eastAsia"/>
                <w:b/>
                <w:bCs/>
                <w:sz w:val="22"/>
              </w:rPr>
              <w:t>Caveolin-mediated endocytosis (GO:0072584)</w:t>
            </w:r>
          </w:p>
        </w:tc>
      </w:tr>
      <w:tr w:rsidR="000C64C7" w:rsidRPr="00277BBC" w14:paraId="0C94A26E" w14:textId="77777777" w:rsidTr="00577C5B">
        <w:trPr>
          <w:trHeight w:val="320"/>
        </w:trPr>
        <w:tc>
          <w:tcPr>
            <w:tcW w:w="1377" w:type="dxa"/>
            <w:noWrap/>
            <w:vAlign w:val="center"/>
            <w:hideMark/>
          </w:tcPr>
          <w:p w14:paraId="01D92C8C" w14:textId="77777777" w:rsidR="000C64C7" w:rsidRPr="00A82452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i/>
                <w:iCs/>
                <w:sz w:val="22"/>
              </w:rPr>
            </w:pPr>
            <w:r w:rsidRPr="00A82452">
              <w:rPr>
                <w:rFonts w:ascii="Arial" w:hAnsi="Arial" w:cs="Arial"/>
                <w:i/>
                <w:iCs/>
                <w:sz w:val="22"/>
              </w:rPr>
              <w:t>ITSN1</w:t>
            </w:r>
          </w:p>
        </w:tc>
        <w:tc>
          <w:tcPr>
            <w:tcW w:w="1479" w:type="dxa"/>
            <w:noWrap/>
            <w:vAlign w:val="center"/>
            <w:hideMark/>
          </w:tcPr>
          <w:p w14:paraId="038EB67A" w14:textId="77777777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1.868e-14</w:t>
            </w:r>
          </w:p>
        </w:tc>
        <w:tc>
          <w:tcPr>
            <w:tcW w:w="1626" w:type="dxa"/>
            <w:noWrap/>
            <w:vAlign w:val="center"/>
            <w:hideMark/>
          </w:tcPr>
          <w:p w14:paraId="14FB21F8" w14:textId="77777777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0.54</w:t>
            </w:r>
            <w:r w:rsidRPr="00277BBC">
              <w:rPr>
                <w:rFonts w:ascii="Arial" w:hAnsi="Arial" w:cs="Arial" w:hint="eastAsia"/>
                <w:sz w:val="22"/>
              </w:rPr>
              <w:t>4</w:t>
            </w:r>
          </w:p>
        </w:tc>
        <w:tc>
          <w:tcPr>
            <w:tcW w:w="928" w:type="dxa"/>
            <w:noWrap/>
            <w:vAlign w:val="center"/>
            <w:hideMark/>
          </w:tcPr>
          <w:p w14:paraId="0152E1AF" w14:textId="77777777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0.685</w:t>
            </w:r>
          </w:p>
        </w:tc>
        <w:tc>
          <w:tcPr>
            <w:tcW w:w="1401" w:type="dxa"/>
            <w:noWrap/>
            <w:vAlign w:val="center"/>
            <w:hideMark/>
          </w:tcPr>
          <w:p w14:paraId="63A89C73" w14:textId="77777777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0.619</w:t>
            </w:r>
          </w:p>
        </w:tc>
        <w:tc>
          <w:tcPr>
            <w:tcW w:w="1637" w:type="dxa"/>
            <w:noWrap/>
            <w:vAlign w:val="center"/>
            <w:hideMark/>
          </w:tcPr>
          <w:p w14:paraId="5686CDDE" w14:textId="77777777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4.986e-10</w:t>
            </w:r>
          </w:p>
        </w:tc>
      </w:tr>
      <w:tr w:rsidR="000C64C7" w:rsidRPr="00277BBC" w14:paraId="4F50CC6F" w14:textId="77777777" w:rsidTr="00577C5B">
        <w:trPr>
          <w:trHeight w:val="320"/>
        </w:trPr>
        <w:tc>
          <w:tcPr>
            <w:tcW w:w="1377" w:type="dxa"/>
            <w:noWrap/>
            <w:vAlign w:val="center"/>
            <w:hideMark/>
          </w:tcPr>
          <w:p w14:paraId="3D281533" w14:textId="77777777" w:rsidR="000C64C7" w:rsidRPr="00A82452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i/>
                <w:iCs/>
                <w:sz w:val="22"/>
              </w:rPr>
            </w:pPr>
            <w:r w:rsidRPr="00A82452">
              <w:rPr>
                <w:rFonts w:ascii="Arial" w:hAnsi="Arial" w:cs="Arial"/>
                <w:i/>
                <w:iCs/>
                <w:sz w:val="22"/>
              </w:rPr>
              <w:t>NEDD4L</w:t>
            </w:r>
          </w:p>
        </w:tc>
        <w:tc>
          <w:tcPr>
            <w:tcW w:w="1479" w:type="dxa"/>
            <w:noWrap/>
            <w:vAlign w:val="center"/>
            <w:hideMark/>
          </w:tcPr>
          <w:p w14:paraId="45C22B0E" w14:textId="77777777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1.812e-09</w:t>
            </w:r>
          </w:p>
        </w:tc>
        <w:tc>
          <w:tcPr>
            <w:tcW w:w="1626" w:type="dxa"/>
            <w:noWrap/>
            <w:vAlign w:val="center"/>
            <w:hideMark/>
          </w:tcPr>
          <w:p w14:paraId="44FA96A5" w14:textId="77777777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0.730</w:t>
            </w:r>
          </w:p>
        </w:tc>
        <w:tc>
          <w:tcPr>
            <w:tcW w:w="928" w:type="dxa"/>
            <w:noWrap/>
            <w:vAlign w:val="center"/>
            <w:hideMark/>
          </w:tcPr>
          <w:p w14:paraId="5C721A9F" w14:textId="77777777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0.574</w:t>
            </w:r>
          </w:p>
        </w:tc>
        <w:tc>
          <w:tcPr>
            <w:tcW w:w="1401" w:type="dxa"/>
            <w:noWrap/>
            <w:vAlign w:val="center"/>
            <w:hideMark/>
          </w:tcPr>
          <w:p w14:paraId="20742812" w14:textId="77777777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0.532</w:t>
            </w:r>
          </w:p>
        </w:tc>
        <w:tc>
          <w:tcPr>
            <w:tcW w:w="1637" w:type="dxa"/>
            <w:noWrap/>
            <w:vAlign w:val="center"/>
            <w:hideMark/>
          </w:tcPr>
          <w:p w14:paraId="2331FA01" w14:textId="77777777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4.85</w:t>
            </w:r>
            <w:r w:rsidRPr="00277BBC">
              <w:rPr>
                <w:rFonts w:ascii="Arial" w:hAnsi="Arial" w:cs="Arial" w:hint="eastAsia"/>
                <w:sz w:val="22"/>
              </w:rPr>
              <w:t>1</w:t>
            </w:r>
            <w:r w:rsidRPr="00277BBC">
              <w:rPr>
                <w:rFonts w:ascii="Arial" w:hAnsi="Arial" w:cs="Arial"/>
                <w:sz w:val="22"/>
              </w:rPr>
              <w:t>e-05</w:t>
            </w:r>
          </w:p>
        </w:tc>
      </w:tr>
      <w:tr w:rsidR="000C64C7" w:rsidRPr="00277BBC" w14:paraId="651AB545" w14:textId="77777777" w:rsidTr="00577C5B">
        <w:trPr>
          <w:trHeight w:val="320"/>
        </w:trPr>
        <w:tc>
          <w:tcPr>
            <w:tcW w:w="1377" w:type="dxa"/>
            <w:noWrap/>
            <w:vAlign w:val="center"/>
            <w:hideMark/>
          </w:tcPr>
          <w:p w14:paraId="714F29C6" w14:textId="77777777" w:rsidR="000C64C7" w:rsidRPr="00A82452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i/>
                <w:iCs/>
                <w:sz w:val="22"/>
              </w:rPr>
            </w:pPr>
            <w:r w:rsidRPr="00A82452">
              <w:rPr>
                <w:rFonts w:ascii="Arial" w:hAnsi="Arial" w:cs="Arial"/>
                <w:i/>
                <w:iCs/>
                <w:sz w:val="22"/>
              </w:rPr>
              <w:t>MLC1</w:t>
            </w:r>
          </w:p>
        </w:tc>
        <w:tc>
          <w:tcPr>
            <w:tcW w:w="1479" w:type="dxa"/>
            <w:noWrap/>
            <w:vAlign w:val="center"/>
            <w:hideMark/>
          </w:tcPr>
          <w:p w14:paraId="05028BE4" w14:textId="77777777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6.579e-08</w:t>
            </w:r>
          </w:p>
        </w:tc>
        <w:tc>
          <w:tcPr>
            <w:tcW w:w="1626" w:type="dxa"/>
            <w:noWrap/>
            <w:vAlign w:val="center"/>
            <w:hideMark/>
          </w:tcPr>
          <w:p w14:paraId="4DBD6027" w14:textId="77777777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0.29</w:t>
            </w:r>
            <w:r w:rsidRPr="00277BBC">
              <w:rPr>
                <w:rFonts w:ascii="Arial" w:hAnsi="Arial" w:cs="Arial" w:hint="eastAsia"/>
                <w:sz w:val="22"/>
              </w:rPr>
              <w:t>9</w:t>
            </w:r>
          </w:p>
        </w:tc>
        <w:tc>
          <w:tcPr>
            <w:tcW w:w="928" w:type="dxa"/>
            <w:noWrap/>
            <w:vAlign w:val="center"/>
            <w:hideMark/>
          </w:tcPr>
          <w:p w14:paraId="751E8617" w14:textId="77777777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0.487</w:t>
            </w:r>
          </w:p>
        </w:tc>
        <w:tc>
          <w:tcPr>
            <w:tcW w:w="1401" w:type="dxa"/>
            <w:noWrap/>
            <w:vAlign w:val="center"/>
            <w:hideMark/>
          </w:tcPr>
          <w:p w14:paraId="2F0B1CF6" w14:textId="77777777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0.403</w:t>
            </w:r>
          </w:p>
        </w:tc>
        <w:tc>
          <w:tcPr>
            <w:tcW w:w="1637" w:type="dxa"/>
            <w:noWrap/>
            <w:vAlign w:val="center"/>
            <w:hideMark/>
          </w:tcPr>
          <w:p w14:paraId="5862E5E7" w14:textId="77777777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0.00</w:t>
            </w:r>
            <w:r w:rsidRPr="00277BBC">
              <w:rPr>
                <w:rFonts w:ascii="Arial" w:hAnsi="Arial" w:cs="Arial" w:hint="eastAsia"/>
                <w:sz w:val="22"/>
              </w:rPr>
              <w:t>2</w:t>
            </w:r>
          </w:p>
        </w:tc>
      </w:tr>
      <w:tr w:rsidR="000C64C7" w:rsidRPr="00277BBC" w14:paraId="34D7D86B" w14:textId="77777777" w:rsidTr="00277BBC">
        <w:trPr>
          <w:trHeight w:val="463"/>
        </w:trPr>
        <w:tc>
          <w:tcPr>
            <w:tcW w:w="8448" w:type="dxa"/>
            <w:gridSpan w:val="6"/>
            <w:noWrap/>
            <w:vAlign w:val="center"/>
          </w:tcPr>
          <w:p w14:paraId="1DBB4878" w14:textId="5D6A2922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277BBC">
              <w:rPr>
                <w:rFonts w:ascii="Arial" w:hAnsi="Arial" w:cs="Arial" w:hint="eastAsia"/>
                <w:b/>
                <w:bCs/>
                <w:sz w:val="22"/>
              </w:rPr>
              <w:t>Lysosome localization (GO:0032418)</w:t>
            </w:r>
          </w:p>
        </w:tc>
      </w:tr>
      <w:tr w:rsidR="000C64C7" w:rsidRPr="00277BBC" w14:paraId="7EC9B4F3" w14:textId="77777777" w:rsidTr="00577C5B">
        <w:trPr>
          <w:trHeight w:val="320"/>
        </w:trPr>
        <w:tc>
          <w:tcPr>
            <w:tcW w:w="1377" w:type="dxa"/>
            <w:noWrap/>
            <w:vAlign w:val="center"/>
          </w:tcPr>
          <w:p w14:paraId="23EEE8CD" w14:textId="35087E88" w:rsidR="000C64C7" w:rsidRPr="00A82452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i/>
                <w:iCs/>
                <w:sz w:val="22"/>
              </w:rPr>
            </w:pPr>
            <w:r w:rsidRPr="00A82452">
              <w:rPr>
                <w:rFonts w:ascii="Arial" w:hAnsi="Arial" w:cs="Arial"/>
                <w:i/>
                <w:iCs/>
                <w:sz w:val="22"/>
              </w:rPr>
              <w:t>KIT</w:t>
            </w:r>
          </w:p>
        </w:tc>
        <w:tc>
          <w:tcPr>
            <w:tcW w:w="1479" w:type="dxa"/>
            <w:noWrap/>
            <w:vAlign w:val="center"/>
          </w:tcPr>
          <w:p w14:paraId="1F65BB12" w14:textId="21EAF0C3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1.802e-68</w:t>
            </w:r>
          </w:p>
        </w:tc>
        <w:tc>
          <w:tcPr>
            <w:tcW w:w="1626" w:type="dxa"/>
            <w:noWrap/>
            <w:vAlign w:val="center"/>
          </w:tcPr>
          <w:p w14:paraId="1CC656AA" w14:textId="4D233C03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-2.237</w:t>
            </w:r>
          </w:p>
        </w:tc>
        <w:tc>
          <w:tcPr>
            <w:tcW w:w="928" w:type="dxa"/>
            <w:noWrap/>
            <w:vAlign w:val="center"/>
          </w:tcPr>
          <w:p w14:paraId="7FF78947" w14:textId="5BC20A64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0.054</w:t>
            </w:r>
          </w:p>
        </w:tc>
        <w:tc>
          <w:tcPr>
            <w:tcW w:w="1401" w:type="dxa"/>
            <w:noWrap/>
            <w:vAlign w:val="center"/>
          </w:tcPr>
          <w:p w14:paraId="565A5A9C" w14:textId="3E158D39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0.225</w:t>
            </w:r>
          </w:p>
        </w:tc>
        <w:tc>
          <w:tcPr>
            <w:tcW w:w="1637" w:type="dxa"/>
            <w:noWrap/>
            <w:vAlign w:val="center"/>
          </w:tcPr>
          <w:p w14:paraId="6352E936" w14:textId="5BD796F3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4.812e-64</w:t>
            </w:r>
          </w:p>
        </w:tc>
      </w:tr>
      <w:tr w:rsidR="000C64C7" w:rsidRPr="00277BBC" w14:paraId="5835E601" w14:textId="77777777" w:rsidTr="00577C5B">
        <w:trPr>
          <w:trHeight w:val="320"/>
        </w:trPr>
        <w:tc>
          <w:tcPr>
            <w:tcW w:w="1377" w:type="dxa"/>
            <w:noWrap/>
            <w:vAlign w:val="center"/>
          </w:tcPr>
          <w:p w14:paraId="6B77B810" w14:textId="78C6E0E9" w:rsidR="000C64C7" w:rsidRPr="00A82452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i/>
                <w:iCs/>
                <w:sz w:val="22"/>
              </w:rPr>
            </w:pPr>
            <w:r w:rsidRPr="00A82452">
              <w:rPr>
                <w:rFonts w:ascii="Arial" w:hAnsi="Arial" w:cs="Arial"/>
                <w:i/>
                <w:iCs/>
                <w:sz w:val="22"/>
              </w:rPr>
              <w:t>LYN</w:t>
            </w:r>
          </w:p>
        </w:tc>
        <w:tc>
          <w:tcPr>
            <w:tcW w:w="1479" w:type="dxa"/>
            <w:noWrap/>
            <w:vAlign w:val="center"/>
          </w:tcPr>
          <w:p w14:paraId="6ADD1C98" w14:textId="00AF356C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3.350e-62</w:t>
            </w:r>
          </w:p>
        </w:tc>
        <w:tc>
          <w:tcPr>
            <w:tcW w:w="1626" w:type="dxa"/>
            <w:noWrap/>
            <w:vAlign w:val="center"/>
          </w:tcPr>
          <w:p w14:paraId="3F9EEAE1" w14:textId="5CA11D91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3.3</w:t>
            </w:r>
            <w:r w:rsidRPr="00277BBC">
              <w:rPr>
                <w:rFonts w:ascii="Arial" w:hAnsi="Arial" w:cs="Arial" w:hint="eastAsia"/>
                <w:sz w:val="22"/>
              </w:rPr>
              <w:t>80</w:t>
            </w:r>
          </w:p>
        </w:tc>
        <w:tc>
          <w:tcPr>
            <w:tcW w:w="928" w:type="dxa"/>
            <w:noWrap/>
            <w:vAlign w:val="center"/>
          </w:tcPr>
          <w:p w14:paraId="4EA596B9" w14:textId="2BF81965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0.247</w:t>
            </w:r>
          </w:p>
        </w:tc>
        <w:tc>
          <w:tcPr>
            <w:tcW w:w="1401" w:type="dxa"/>
            <w:noWrap/>
            <w:vAlign w:val="center"/>
          </w:tcPr>
          <w:p w14:paraId="41942102" w14:textId="67F31533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0.032</w:t>
            </w:r>
          </w:p>
        </w:tc>
        <w:tc>
          <w:tcPr>
            <w:tcW w:w="1637" w:type="dxa"/>
            <w:noWrap/>
            <w:vAlign w:val="center"/>
          </w:tcPr>
          <w:p w14:paraId="6AC30F7C" w14:textId="738139BD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8.94</w:t>
            </w:r>
            <w:r w:rsidRPr="00277BBC">
              <w:rPr>
                <w:rFonts w:ascii="Arial" w:hAnsi="Arial" w:cs="Arial" w:hint="eastAsia"/>
                <w:sz w:val="22"/>
              </w:rPr>
              <w:t>5</w:t>
            </w:r>
            <w:r w:rsidRPr="00277BBC">
              <w:rPr>
                <w:rFonts w:ascii="Arial" w:hAnsi="Arial" w:cs="Arial"/>
                <w:sz w:val="22"/>
              </w:rPr>
              <w:t>e-58</w:t>
            </w:r>
          </w:p>
        </w:tc>
      </w:tr>
      <w:tr w:rsidR="000C64C7" w:rsidRPr="00277BBC" w14:paraId="0BDC247F" w14:textId="77777777" w:rsidTr="00577C5B">
        <w:trPr>
          <w:trHeight w:val="320"/>
        </w:trPr>
        <w:tc>
          <w:tcPr>
            <w:tcW w:w="1377" w:type="dxa"/>
            <w:noWrap/>
            <w:vAlign w:val="center"/>
          </w:tcPr>
          <w:p w14:paraId="53A010ED" w14:textId="3F90FD4C" w:rsidR="000C64C7" w:rsidRPr="00A82452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i/>
                <w:iCs/>
                <w:sz w:val="22"/>
              </w:rPr>
            </w:pPr>
            <w:r w:rsidRPr="00A82452">
              <w:rPr>
                <w:rFonts w:ascii="Arial" w:hAnsi="Arial" w:cs="Arial"/>
                <w:i/>
                <w:iCs/>
                <w:sz w:val="22"/>
              </w:rPr>
              <w:t>MYH9</w:t>
            </w:r>
          </w:p>
        </w:tc>
        <w:tc>
          <w:tcPr>
            <w:tcW w:w="1479" w:type="dxa"/>
            <w:noWrap/>
            <w:vAlign w:val="center"/>
          </w:tcPr>
          <w:p w14:paraId="3EB62984" w14:textId="38522D58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3.64</w:t>
            </w:r>
            <w:r w:rsidRPr="00277BBC">
              <w:rPr>
                <w:rFonts w:ascii="Arial" w:hAnsi="Arial" w:cs="Arial" w:hint="eastAsia"/>
                <w:sz w:val="22"/>
              </w:rPr>
              <w:t>2</w:t>
            </w:r>
            <w:r w:rsidRPr="00277BBC">
              <w:rPr>
                <w:rFonts w:ascii="Arial" w:hAnsi="Arial" w:cs="Arial"/>
                <w:sz w:val="22"/>
              </w:rPr>
              <w:t>e-57</w:t>
            </w:r>
          </w:p>
        </w:tc>
        <w:tc>
          <w:tcPr>
            <w:tcW w:w="1626" w:type="dxa"/>
            <w:noWrap/>
            <w:vAlign w:val="center"/>
          </w:tcPr>
          <w:p w14:paraId="6D63897D" w14:textId="43A24F8D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1.543</w:t>
            </w:r>
          </w:p>
        </w:tc>
        <w:tc>
          <w:tcPr>
            <w:tcW w:w="928" w:type="dxa"/>
            <w:noWrap/>
            <w:vAlign w:val="center"/>
          </w:tcPr>
          <w:p w14:paraId="1E9E66C4" w14:textId="44D2B21C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0.443</w:t>
            </w:r>
          </w:p>
        </w:tc>
        <w:tc>
          <w:tcPr>
            <w:tcW w:w="1401" w:type="dxa"/>
            <w:noWrap/>
            <w:vAlign w:val="center"/>
          </w:tcPr>
          <w:p w14:paraId="3DD9257A" w14:textId="6207A680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0.205</w:t>
            </w:r>
          </w:p>
        </w:tc>
        <w:tc>
          <w:tcPr>
            <w:tcW w:w="1637" w:type="dxa"/>
            <w:noWrap/>
            <w:vAlign w:val="center"/>
          </w:tcPr>
          <w:p w14:paraId="4E7F7C9B" w14:textId="5A8B5D88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9.72</w:t>
            </w:r>
            <w:r w:rsidRPr="00277BBC">
              <w:rPr>
                <w:rFonts w:ascii="Arial" w:hAnsi="Arial" w:cs="Arial" w:hint="eastAsia"/>
                <w:sz w:val="22"/>
              </w:rPr>
              <w:t>4</w:t>
            </w:r>
            <w:r w:rsidRPr="00277BBC">
              <w:rPr>
                <w:rFonts w:ascii="Arial" w:hAnsi="Arial" w:cs="Arial"/>
                <w:sz w:val="22"/>
              </w:rPr>
              <w:t>e-53</w:t>
            </w:r>
          </w:p>
        </w:tc>
      </w:tr>
      <w:tr w:rsidR="000C64C7" w:rsidRPr="00277BBC" w14:paraId="3576636A" w14:textId="77777777" w:rsidTr="00577C5B">
        <w:trPr>
          <w:trHeight w:val="320"/>
        </w:trPr>
        <w:tc>
          <w:tcPr>
            <w:tcW w:w="1377" w:type="dxa"/>
            <w:noWrap/>
            <w:vAlign w:val="center"/>
            <w:hideMark/>
          </w:tcPr>
          <w:p w14:paraId="442F3DF2" w14:textId="77777777" w:rsidR="000C64C7" w:rsidRPr="00A82452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i/>
                <w:iCs/>
                <w:sz w:val="22"/>
              </w:rPr>
            </w:pPr>
            <w:r w:rsidRPr="00A82452">
              <w:rPr>
                <w:rFonts w:ascii="Arial" w:hAnsi="Arial" w:cs="Arial"/>
                <w:i/>
                <w:iCs/>
                <w:sz w:val="22"/>
              </w:rPr>
              <w:t>SYTL4</w:t>
            </w:r>
          </w:p>
        </w:tc>
        <w:tc>
          <w:tcPr>
            <w:tcW w:w="1479" w:type="dxa"/>
            <w:noWrap/>
            <w:vAlign w:val="center"/>
            <w:hideMark/>
          </w:tcPr>
          <w:p w14:paraId="63684314" w14:textId="77777777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1.95</w:t>
            </w:r>
            <w:r w:rsidRPr="00277BBC">
              <w:rPr>
                <w:rFonts w:ascii="Arial" w:hAnsi="Arial" w:cs="Arial" w:hint="eastAsia"/>
                <w:sz w:val="22"/>
              </w:rPr>
              <w:t>1</w:t>
            </w:r>
            <w:r w:rsidRPr="00277BBC">
              <w:rPr>
                <w:rFonts w:ascii="Arial" w:hAnsi="Arial" w:cs="Arial"/>
                <w:sz w:val="22"/>
              </w:rPr>
              <w:t>e-46</w:t>
            </w:r>
          </w:p>
        </w:tc>
        <w:tc>
          <w:tcPr>
            <w:tcW w:w="1626" w:type="dxa"/>
            <w:noWrap/>
            <w:vAlign w:val="center"/>
            <w:hideMark/>
          </w:tcPr>
          <w:p w14:paraId="31E25220" w14:textId="77777777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-0.758</w:t>
            </w:r>
          </w:p>
        </w:tc>
        <w:tc>
          <w:tcPr>
            <w:tcW w:w="928" w:type="dxa"/>
            <w:noWrap/>
            <w:vAlign w:val="center"/>
            <w:hideMark/>
          </w:tcPr>
          <w:p w14:paraId="527552C4" w14:textId="77777777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0.384</w:t>
            </w:r>
          </w:p>
        </w:tc>
        <w:tc>
          <w:tcPr>
            <w:tcW w:w="1401" w:type="dxa"/>
            <w:noWrap/>
            <w:vAlign w:val="center"/>
            <w:hideMark/>
          </w:tcPr>
          <w:p w14:paraId="79F50B6E" w14:textId="77777777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0.619</w:t>
            </w:r>
          </w:p>
        </w:tc>
        <w:tc>
          <w:tcPr>
            <w:tcW w:w="1637" w:type="dxa"/>
            <w:noWrap/>
            <w:vAlign w:val="center"/>
            <w:hideMark/>
          </w:tcPr>
          <w:p w14:paraId="48C4802F" w14:textId="77777777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5.20</w:t>
            </w:r>
            <w:r w:rsidRPr="00277BBC">
              <w:rPr>
                <w:rFonts w:ascii="Arial" w:hAnsi="Arial" w:cs="Arial" w:hint="eastAsia"/>
                <w:sz w:val="22"/>
              </w:rPr>
              <w:t>9</w:t>
            </w:r>
            <w:r w:rsidRPr="00277BBC">
              <w:rPr>
                <w:rFonts w:ascii="Arial" w:hAnsi="Arial" w:cs="Arial"/>
                <w:sz w:val="22"/>
              </w:rPr>
              <w:t>e-42</w:t>
            </w:r>
          </w:p>
        </w:tc>
      </w:tr>
      <w:tr w:rsidR="000C64C7" w:rsidRPr="00277BBC" w14:paraId="16928D43" w14:textId="77777777" w:rsidTr="00277BBC">
        <w:trPr>
          <w:trHeight w:val="417"/>
        </w:trPr>
        <w:tc>
          <w:tcPr>
            <w:tcW w:w="8448" w:type="dxa"/>
            <w:gridSpan w:val="6"/>
            <w:noWrap/>
            <w:vAlign w:val="center"/>
          </w:tcPr>
          <w:p w14:paraId="222C3FA6" w14:textId="3F24CDC6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277BBC">
              <w:rPr>
                <w:rFonts w:ascii="Arial" w:hAnsi="Arial" w:cs="Arial" w:hint="eastAsia"/>
                <w:b/>
                <w:bCs/>
                <w:sz w:val="22"/>
              </w:rPr>
              <w:t>Lysosomal lumen acidification (GO:0007042)</w:t>
            </w:r>
          </w:p>
        </w:tc>
      </w:tr>
      <w:tr w:rsidR="000C64C7" w:rsidRPr="00277BBC" w14:paraId="1DBBA485" w14:textId="77777777" w:rsidTr="00577C5B">
        <w:trPr>
          <w:trHeight w:val="320"/>
        </w:trPr>
        <w:tc>
          <w:tcPr>
            <w:tcW w:w="1377" w:type="dxa"/>
            <w:noWrap/>
            <w:vAlign w:val="center"/>
          </w:tcPr>
          <w:p w14:paraId="07BC0FB7" w14:textId="5CF4F506" w:rsidR="000C64C7" w:rsidRPr="00A82452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i/>
                <w:iCs/>
                <w:sz w:val="22"/>
              </w:rPr>
            </w:pPr>
            <w:r w:rsidRPr="00A82452">
              <w:rPr>
                <w:rFonts w:ascii="Arial" w:hAnsi="Arial" w:cs="Arial"/>
                <w:i/>
                <w:iCs/>
                <w:sz w:val="22"/>
              </w:rPr>
              <w:t>ATP6V0A1</w:t>
            </w:r>
          </w:p>
        </w:tc>
        <w:tc>
          <w:tcPr>
            <w:tcW w:w="1479" w:type="dxa"/>
            <w:noWrap/>
            <w:vAlign w:val="center"/>
          </w:tcPr>
          <w:p w14:paraId="54B3A337" w14:textId="3C68D0D4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2.298e-24</w:t>
            </w:r>
          </w:p>
        </w:tc>
        <w:tc>
          <w:tcPr>
            <w:tcW w:w="1626" w:type="dxa"/>
            <w:noWrap/>
            <w:vAlign w:val="center"/>
          </w:tcPr>
          <w:p w14:paraId="0A89569E" w14:textId="1C203334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0.839</w:t>
            </w:r>
          </w:p>
        </w:tc>
        <w:tc>
          <w:tcPr>
            <w:tcW w:w="928" w:type="dxa"/>
            <w:noWrap/>
            <w:vAlign w:val="center"/>
          </w:tcPr>
          <w:p w14:paraId="51CC9283" w14:textId="1A5911BB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0.490</w:t>
            </w:r>
          </w:p>
        </w:tc>
        <w:tc>
          <w:tcPr>
            <w:tcW w:w="1401" w:type="dxa"/>
            <w:noWrap/>
            <w:vAlign w:val="center"/>
          </w:tcPr>
          <w:p w14:paraId="301D7E63" w14:textId="660A037B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0.343</w:t>
            </w:r>
          </w:p>
        </w:tc>
        <w:tc>
          <w:tcPr>
            <w:tcW w:w="1637" w:type="dxa"/>
            <w:noWrap/>
            <w:vAlign w:val="center"/>
          </w:tcPr>
          <w:p w14:paraId="76866AC9" w14:textId="293469A4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6.136e-20</w:t>
            </w:r>
          </w:p>
        </w:tc>
      </w:tr>
      <w:tr w:rsidR="000C64C7" w:rsidRPr="00277BBC" w14:paraId="03346012" w14:textId="77777777" w:rsidTr="00577C5B">
        <w:trPr>
          <w:trHeight w:val="320"/>
        </w:trPr>
        <w:tc>
          <w:tcPr>
            <w:tcW w:w="1377" w:type="dxa"/>
            <w:noWrap/>
            <w:vAlign w:val="center"/>
          </w:tcPr>
          <w:p w14:paraId="32FA8E05" w14:textId="0B563BAE" w:rsidR="000C64C7" w:rsidRPr="00A82452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i/>
                <w:iCs/>
                <w:sz w:val="22"/>
              </w:rPr>
            </w:pPr>
            <w:r w:rsidRPr="00A82452">
              <w:rPr>
                <w:rFonts w:ascii="Arial" w:hAnsi="Arial" w:cs="Arial"/>
                <w:i/>
                <w:iCs/>
                <w:sz w:val="22"/>
              </w:rPr>
              <w:t>ATP6V0B</w:t>
            </w:r>
          </w:p>
        </w:tc>
        <w:tc>
          <w:tcPr>
            <w:tcW w:w="1479" w:type="dxa"/>
            <w:noWrap/>
            <w:vAlign w:val="center"/>
          </w:tcPr>
          <w:p w14:paraId="51271667" w14:textId="063C2AFA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8.869e-07</w:t>
            </w:r>
          </w:p>
        </w:tc>
        <w:tc>
          <w:tcPr>
            <w:tcW w:w="1626" w:type="dxa"/>
            <w:noWrap/>
            <w:vAlign w:val="center"/>
          </w:tcPr>
          <w:p w14:paraId="63935D49" w14:textId="4D497C19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0.299</w:t>
            </w:r>
          </w:p>
        </w:tc>
        <w:tc>
          <w:tcPr>
            <w:tcW w:w="928" w:type="dxa"/>
            <w:noWrap/>
            <w:vAlign w:val="center"/>
          </w:tcPr>
          <w:p w14:paraId="276E9AA1" w14:textId="172A9A03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0.140</w:t>
            </w:r>
          </w:p>
        </w:tc>
        <w:tc>
          <w:tcPr>
            <w:tcW w:w="1401" w:type="dxa"/>
            <w:noWrap/>
            <w:vAlign w:val="center"/>
          </w:tcPr>
          <w:p w14:paraId="592ED58C" w14:textId="58632A3F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0.085</w:t>
            </w:r>
          </w:p>
        </w:tc>
        <w:tc>
          <w:tcPr>
            <w:tcW w:w="1637" w:type="dxa"/>
            <w:noWrap/>
            <w:vAlign w:val="center"/>
          </w:tcPr>
          <w:p w14:paraId="74C34B80" w14:textId="6F58A5D3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0.024</w:t>
            </w:r>
          </w:p>
        </w:tc>
      </w:tr>
      <w:tr w:rsidR="000C64C7" w:rsidRPr="00277BBC" w14:paraId="64B3ED1A" w14:textId="77777777" w:rsidTr="00577C5B">
        <w:trPr>
          <w:trHeight w:val="320"/>
        </w:trPr>
        <w:tc>
          <w:tcPr>
            <w:tcW w:w="1377" w:type="dxa"/>
            <w:noWrap/>
            <w:vAlign w:val="center"/>
          </w:tcPr>
          <w:p w14:paraId="788AAACE" w14:textId="659BE6AB" w:rsidR="000C64C7" w:rsidRPr="00A82452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i/>
                <w:iCs/>
                <w:sz w:val="22"/>
              </w:rPr>
            </w:pPr>
            <w:r w:rsidRPr="00A82452">
              <w:rPr>
                <w:rFonts w:ascii="Arial" w:hAnsi="Arial" w:cs="Arial"/>
                <w:i/>
                <w:iCs/>
                <w:sz w:val="22"/>
              </w:rPr>
              <w:t>ATP6V1H</w:t>
            </w:r>
          </w:p>
        </w:tc>
        <w:tc>
          <w:tcPr>
            <w:tcW w:w="1479" w:type="dxa"/>
            <w:noWrap/>
            <w:vAlign w:val="center"/>
          </w:tcPr>
          <w:p w14:paraId="7AC7ABD3" w14:textId="28ED215D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1.317e-06</w:t>
            </w:r>
          </w:p>
        </w:tc>
        <w:tc>
          <w:tcPr>
            <w:tcW w:w="1626" w:type="dxa"/>
            <w:noWrap/>
            <w:vAlign w:val="center"/>
          </w:tcPr>
          <w:p w14:paraId="5917BBC1" w14:textId="2C25AE33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0.257</w:t>
            </w:r>
          </w:p>
        </w:tc>
        <w:tc>
          <w:tcPr>
            <w:tcW w:w="928" w:type="dxa"/>
            <w:noWrap/>
            <w:vAlign w:val="center"/>
          </w:tcPr>
          <w:p w14:paraId="7E8ACFEC" w14:textId="3C98A3F5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0.472</w:t>
            </w:r>
          </w:p>
        </w:tc>
        <w:tc>
          <w:tcPr>
            <w:tcW w:w="1401" w:type="dxa"/>
            <w:noWrap/>
            <w:vAlign w:val="center"/>
          </w:tcPr>
          <w:p w14:paraId="2E5797C2" w14:textId="46D6C824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0.403</w:t>
            </w:r>
          </w:p>
        </w:tc>
        <w:tc>
          <w:tcPr>
            <w:tcW w:w="1637" w:type="dxa"/>
            <w:noWrap/>
            <w:vAlign w:val="center"/>
          </w:tcPr>
          <w:p w14:paraId="7165AD3D" w14:textId="38C8FAA0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0.035</w:t>
            </w:r>
          </w:p>
        </w:tc>
      </w:tr>
      <w:tr w:rsidR="000C64C7" w:rsidRPr="00277BBC" w14:paraId="03E27835" w14:textId="77777777" w:rsidTr="00577C5B">
        <w:trPr>
          <w:trHeight w:val="320"/>
        </w:trPr>
        <w:tc>
          <w:tcPr>
            <w:tcW w:w="1377" w:type="dxa"/>
            <w:noWrap/>
            <w:vAlign w:val="center"/>
          </w:tcPr>
          <w:p w14:paraId="374B2A68" w14:textId="222A365D" w:rsidR="000C64C7" w:rsidRPr="00A82452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i/>
                <w:iCs/>
                <w:sz w:val="22"/>
              </w:rPr>
            </w:pPr>
            <w:r w:rsidRPr="00A82452">
              <w:rPr>
                <w:rFonts w:ascii="Arial" w:hAnsi="Arial" w:cs="Arial"/>
                <w:i/>
                <w:iCs/>
                <w:sz w:val="22"/>
              </w:rPr>
              <w:t>ATP6V1A</w:t>
            </w:r>
          </w:p>
        </w:tc>
        <w:tc>
          <w:tcPr>
            <w:tcW w:w="1479" w:type="dxa"/>
            <w:noWrap/>
            <w:vAlign w:val="center"/>
          </w:tcPr>
          <w:p w14:paraId="59A6A4CE" w14:textId="48744E99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1.522e-06</w:t>
            </w:r>
          </w:p>
        </w:tc>
        <w:tc>
          <w:tcPr>
            <w:tcW w:w="1626" w:type="dxa"/>
            <w:noWrap/>
            <w:vAlign w:val="center"/>
          </w:tcPr>
          <w:p w14:paraId="690D688C" w14:textId="30F821FE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0.459</w:t>
            </w:r>
          </w:p>
        </w:tc>
        <w:tc>
          <w:tcPr>
            <w:tcW w:w="928" w:type="dxa"/>
            <w:noWrap/>
            <w:vAlign w:val="center"/>
          </w:tcPr>
          <w:p w14:paraId="4270AA69" w14:textId="3A3CE205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0.304</w:t>
            </w:r>
          </w:p>
        </w:tc>
        <w:tc>
          <w:tcPr>
            <w:tcW w:w="1401" w:type="dxa"/>
            <w:noWrap/>
            <w:vAlign w:val="center"/>
          </w:tcPr>
          <w:p w14:paraId="77465908" w14:textId="4CB79E00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0.237</w:t>
            </w:r>
          </w:p>
        </w:tc>
        <w:tc>
          <w:tcPr>
            <w:tcW w:w="1637" w:type="dxa"/>
            <w:noWrap/>
            <w:vAlign w:val="center"/>
          </w:tcPr>
          <w:p w14:paraId="60D26E68" w14:textId="3B354B14" w:rsidR="000C64C7" w:rsidRPr="00277BBC" w:rsidRDefault="000C64C7" w:rsidP="00CE6CB2">
            <w:pPr>
              <w:adjustRightInd w:val="0"/>
              <w:snapToGrid w:val="0"/>
              <w:jc w:val="center"/>
              <w:rPr>
                <w:rFonts w:ascii="Arial" w:hAnsi="Arial" w:cs="Arial"/>
                <w:sz w:val="22"/>
              </w:rPr>
            </w:pPr>
            <w:r w:rsidRPr="00277BBC">
              <w:rPr>
                <w:rFonts w:ascii="Arial" w:hAnsi="Arial" w:cs="Arial"/>
                <w:sz w:val="22"/>
              </w:rPr>
              <w:t>0.041</w:t>
            </w:r>
          </w:p>
        </w:tc>
      </w:tr>
    </w:tbl>
    <w:p w14:paraId="7ABA2C05" w14:textId="224683F3" w:rsidR="004710EE" w:rsidRPr="00277BBC" w:rsidRDefault="00715373" w:rsidP="00CE6CB2">
      <w:pPr>
        <w:overflowPunct w:val="0"/>
        <w:adjustRightInd w:val="0"/>
        <w:snapToGrid w:val="0"/>
        <w:spacing w:line="276" w:lineRule="auto"/>
        <w:rPr>
          <w:rFonts w:ascii="Arial" w:hAnsi="Arial" w:cs="Arial"/>
          <w:b/>
          <w:bCs/>
          <w:sz w:val="22"/>
        </w:rPr>
      </w:pPr>
      <w:r w:rsidRPr="00277BBC">
        <w:rPr>
          <w:rFonts w:ascii="Arial" w:hAnsi="Arial" w:cs="Arial" w:hint="eastAsia"/>
          <w:b/>
          <w:bCs/>
          <w:sz w:val="22"/>
        </w:rPr>
        <w:t xml:space="preserve">Note: </w:t>
      </w:r>
      <w:r w:rsidRPr="00277BBC">
        <w:rPr>
          <w:rFonts w:ascii="Arial" w:hAnsi="Arial" w:cs="Arial" w:hint="eastAsia"/>
          <w:sz w:val="22"/>
        </w:rPr>
        <w:t>Representative significantly altered genes were identified from astrocyte differential expression analysis (</w:t>
      </w:r>
      <w:proofErr w:type="spellStart"/>
      <w:r w:rsidRPr="00277BBC">
        <w:rPr>
          <w:rFonts w:ascii="Arial" w:hAnsi="Arial" w:cs="Arial" w:hint="eastAsia"/>
          <w:sz w:val="22"/>
        </w:rPr>
        <w:t>VaD</w:t>
      </w:r>
      <w:proofErr w:type="spellEnd"/>
      <w:r w:rsidRPr="00277BBC">
        <w:rPr>
          <w:rFonts w:ascii="Arial" w:hAnsi="Arial" w:cs="Arial" w:hint="eastAsia"/>
          <w:sz w:val="22"/>
        </w:rPr>
        <w:t xml:space="preserve"> </w:t>
      </w:r>
      <w:r w:rsidR="00A27547">
        <w:rPr>
          <w:rFonts w:ascii="Arial" w:hAnsi="Arial" w:cs="Arial" w:hint="eastAsia"/>
          <w:sz w:val="22"/>
        </w:rPr>
        <w:t xml:space="preserve">patients </w:t>
      </w:r>
      <w:r w:rsidRPr="00CE25C2">
        <w:rPr>
          <w:rFonts w:ascii="Arial" w:hAnsi="Arial" w:cs="Arial" w:hint="eastAsia"/>
          <w:i/>
          <w:iCs/>
          <w:sz w:val="22"/>
        </w:rPr>
        <w:t xml:space="preserve">vs. </w:t>
      </w:r>
      <w:r w:rsidRPr="00277BBC">
        <w:rPr>
          <w:rFonts w:ascii="Arial" w:hAnsi="Arial" w:cs="Arial" w:hint="eastAsia"/>
          <w:sz w:val="22"/>
        </w:rPr>
        <w:t>control) and filtered by membership in the corresponding GO gene sets.</w:t>
      </w:r>
    </w:p>
    <w:sectPr w:rsidR="004710EE" w:rsidRPr="00277BBC" w:rsidSect="00AC47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E6508" w14:textId="77777777" w:rsidR="005936CD" w:rsidRDefault="005936CD" w:rsidP="0010690C">
      <w:pPr>
        <w:rPr>
          <w:rFonts w:hint="eastAsia"/>
        </w:rPr>
      </w:pPr>
      <w:r>
        <w:separator/>
      </w:r>
    </w:p>
  </w:endnote>
  <w:endnote w:type="continuationSeparator" w:id="0">
    <w:p w14:paraId="13317FC3" w14:textId="77777777" w:rsidR="005936CD" w:rsidRDefault="005936CD" w:rsidP="0010690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FC26A" w14:textId="77777777" w:rsidR="005936CD" w:rsidRDefault="005936CD" w:rsidP="0010690C">
      <w:pPr>
        <w:rPr>
          <w:rFonts w:hint="eastAsia"/>
        </w:rPr>
      </w:pPr>
      <w:r>
        <w:separator/>
      </w:r>
    </w:p>
  </w:footnote>
  <w:footnote w:type="continuationSeparator" w:id="0">
    <w:p w14:paraId="2E800C5C" w14:textId="77777777" w:rsidR="005936CD" w:rsidRDefault="005936CD" w:rsidP="0010690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ExN7CwMDE0tQRicyUdpeDU4uLM/DyQAjPTWgA7DzeILQAAAA=="/>
  </w:docVars>
  <w:rsids>
    <w:rsidRoot w:val="001F0405"/>
    <w:rsid w:val="00001F7A"/>
    <w:rsid w:val="00002A8D"/>
    <w:rsid w:val="00013CEF"/>
    <w:rsid w:val="000159F0"/>
    <w:rsid w:val="000203D6"/>
    <w:rsid w:val="00022496"/>
    <w:rsid w:val="00031342"/>
    <w:rsid w:val="000356E8"/>
    <w:rsid w:val="000442F6"/>
    <w:rsid w:val="000500AA"/>
    <w:rsid w:val="00055095"/>
    <w:rsid w:val="000601D9"/>
    <w:rsid w:val="0006696B"/>
    <w:rsid w:val="00075689"/>
    <w:rsid w:val="00077F99"/>
    <w:rsid w:val="00082EA9"/>
    <w:rsid w:val="0008352C"/>
    <w:rsid w:val="00084FB0"/>
    <w:rsid w:val="0009373F"/>
    <w:rsid w:val="000A3F92"/>
    <w:rsid w:val="000A6567"/>
    <w:rsid w:val="000A6D46"/>
    <w:rsid w:val="000B0ECC"/>
    <w:rsid w:val="000B7BE0"/>
    <w:rsid w:val="000C64C7"/>
    <w:rsid w:val="000C7944"/>
    <w:rsid w:val="000D1F89"/>
    <w:rsid w:val="000D6227"/>
    <w:rsid w:val="000D7BBF"/>
    <w:rsid w:val="000F0D57"/>
    <w:rsid w:val="000F5AE5"/>
    <w:rsid w:val="00101FA1"/>
    <w:rsid w:val="00102EC7"/>
    <w:rsid w:val="0010690C"/>
    <w:rsid w:val="00106A05"/>
    <w:rsid w:val="00110D50"/>
    <w:rsid w:val="00120BAA"/>
    <w:rsid w:val="00123E99"/>
    <w:rsid w:val="00127FC4"/>
    <w:rsid w:val="00132B5E"/>
    <w:rsid w:val="00133BBD"/>
    <w:rsid w:val="00142F80"/>
    <w:rsid w:val="00154C9D"/>
    <w:rsid w:val="00165E7D"/>
    <w:rsid w:val="00170C8B"/>
    <w:rsid w:val="00196260"/>
    <w:rsid w:val="001A6943"/>
    <w:rsid w:val="001A763A"/>
    <w:rsid w:val="001A7980"/>
    <w:rsid w:val="001B19AA"/>
    <w:rsid w:val="001B2B2A"/>
    <w:rsid w:val="001C6CB1"/>
    <w:rsid w:val="001D382A"/>
    <w:rsid w:val="001D5C82"/>
    <w:rsid w:val="001D71E3"/>
    <w:rsid w:val="001E44CB"/>
    <w:rsid w:val="001E58DC"/>
    <w:rsid w:val="001F0405"/>
    <w:rsid w:val="001F1169"/>
    <w:rsid w:val="001F3FE8"/>
    <w:rsid w:val="001F5BCA"/>
    <w:rsid w:val="00200565"/>
    <w:rsid w:val="002025AB"/>
    <w:rsid w:val="00217243"/>
    <w:rsid w:val="00234A57"/>
    <w:rsid w:val="00236AD3"/>
    <w:rsid w:val="00237FEF"/>
    <w:rsid w:val="002443A7"/>
    <w:rsid w:val="002444B0"/>
    <w:rsid w:val="0025219B"/>
    <w:rsid w:val="00256C84"/>
    <w:rsid w:val="002578B2"/>
    <w:rsid w:val="00266CA0"/>
    <w:rsid w:val="00275895"/>
    <w:rsid w:val="00277BBC"/>
    <w:rsid w:val="00280131"/>
    <w:rsid w:val="00291B9C"/>
    <w:rsid w:val="002B4C7C"/>
    <w:rsid w:val="002B69E6"/>
    <w:rsid w:val="002D6CB3"/>
    <w:rsid w:val="002E4619"/>
    <w:rsid w:val="002F61B7"/>
    <w:rsid w:val="00316CD8"/>
    <w:rsid w:val="00317635"/>
    <w:rsid w:val="00321830"/>
    <w:rsid w:val="0032353B"/>
    <w:rsid w:val="00324CAC"/>
    <w:rsid w:val="00333675"/>
    <w:rsid w:val="003442FD"/>
    <w:rsid w:val="00345FBA"/>
    <w:rsid w:val="00350E94"/>
    <w:rsid w:val="0036269D"/>
    <w:rsid w:val="0037014E"/>
    <w:rsid w:val="00370DB4"/>
    <w:rsid w:val="00372C5B"/>
    <w:rsid w:val="00374D47"/>
    <w:rsid w:val="00384E7B"/>
    <w:rsid w:val="00391F23"/>
    <w:rsid w:val="003A7B5D"/>
    <w:rsid w:val="003B1EAB"/>
    <w:rsid w:val="003E0CE1"/>
    <w:rsid w:val="003E1CAD"/>
    <w:rsid w:val="003E712E"/>
    <w:rsid w:val="003F0AE6"/>
    <w:rsid w:val="003F3C41"/>
    <w:rsid w:val="00400C8B"/>
    <w:rsid w:val="004012E8"/>
    <w:rsid w:val="004023C3"/>
    <w:rsid w:val="00411ACA"/>
    <w:rsid w:val="00415471"/>
    <w:rsid w:val="004335CE"/>
    <w:rsid w:val="004460FE"/>
    <w:rsid w:val="004473D3"/>
    <w:rsid w:val="004511F1"/>
    <w:rsid w:val="00451BC1"/>
    <w:rsid w:val="00460D92"/>
    <w:rsid w:val="00470884"/>
    <w:rsid w:val="004710EE"/>
    <w:rsid w:val="00471BD1"/>
    <w:rsid w:val="004720A4"/>
    <w:rsid w:val="00477926"/>
    <w:rsid w:val="004856EC"/>
    <w:rsid w:val="004A17C8"/>
    <w:rsid w:val="004A3813"/>
    <w:rsid w:val="004B0C01"/>
    <w:rsid w:val="004E10E5"/>
    <w:rsid w:val="004E1591"/>
    <w:rsid w:val="0050079C"/>
    <w:rsid w:val="00507AB5"/>
    <w:rsid w:val="00525E26"/>
    <w:rsid w:val="00525E4E"/>
    <w:rsid w:val="005267E4"/>
    <w:rsid w:val="005361C5"/>
    <w:rsid w:val="00553CAE"/>
    <w:rsid w:val="00554ECF"/>
    <w:rsid w:val="005607C4"/>
    <w:rsid w:val="00566DDF"/>
    <w:rsid w:val="00567048"/>
    <w:rsid w:val="005706E4"/>
    <w:rsid w:val="005738E7"/>
    <w:rsid w:val="00577C5B"/>
    <w:rsid w:val="00582194"/>
    <w:rsid w:val="00585C4C"/>
    <w:rsid w:val="00586A4A"/>
    <w:rsid w:val="005900FF"/>
    <w:rsid w:val="005936CD"/>
    <w:rsid w:val="005957D6"/>
    <w:rsid w:val="00595CF1"/>
    <w:rsid w:val="005962E2"/>
    <w:rsid w:val="005977D6"/>
    <w:rsid w:val="005A6D26"/>
    <w:rsid w:val="005B1B8E"/>
    <w:rsid w:val="005B2B67"/>
    <w:rsid w:val="005B444C"/>
    <w:rsid w:val="005C1A89"/>
    <w:rsid w:val="005C4EDA"/>
    <w:rsid w:val="005E120A"/>
    <w:rsid w:val="005F0D04"/>
    <w:rsid w:val="006056BB"/>
    <w:rsid w:val="00606D3D"/>
    <w:rsid w:val="00611FE3"/>
    <w:rsid w:val="00616249"/>
    <w:rsid w:val="006168CD"/>
    <w:rsid w:val="0062002B"/>
    <w:rsid w:val="006223BA"/>
    <w:rsid w:val="00622E7C"/>
    <w:rsid w:val="006232B7"/>
    <w:rsid w:val="00631267"/>
    <w:rsid w:val="006312B3"/>
    <w:rsid w:val="00641068"/>
    <w:rsid w:val="00651D51"/>
    <w:rsid w:val="00660870"/>
    <w:rsid w:val="0068228D"/>
    <w:rsid w:val="00682C91"/>
    <w:rsid w:val="00693426"/>
    <w:rsid w:val="006945F9"/>
    <w:rsid w:val="006A1BAC"/>
    <w:rsid w:val="006A6F00"/>
    <w:rsid w:val="006B0859"/>
    <w:rsid w:val="006B643E"/>
    <w:rsid w:val="006B6880"/>
    <w:rsid w:val="006B6CC3"/>
    <w:rsid w:val="006C3B19"/>
    <w:rsid w:val="006C3DB1"/>
    <w:rsid w:val="006C4FDA"/>
    <w:rsid w:val="006C7544"/>
    <w:rsid w:val="006D60EC"/>
    <w:rsid w:val="006D71F7"/>
    <w:rsid w:val="006E1587"/>
    <w:rsid w:val="006E21EC"/>
    <w:rsid w:val="006E353B"/>
    <w:rsid w:val="006E78D2"/>
    <w:rsid w:val="006F013D"/>
    <w:rsid w:val="00711212"/>
    <w:rsid w:val="007127F6"/>
    <w:rsid w:val="00715373"/>
    <w:rsid w:val="00716195"/>
    <w:rsid w:val="007250B9"/>
    <w:rsid w:val="00733CC1"/>
    <w:rsid w:val="00733CEC"/>
    <w:rsid w:val="0073400E"/>
    <w:rsid w:val="00743838"/>
    <w:rsid w:val="0074517D"/>
    <w:rsid w:val="00756B4C"/>
    <w:rsid w:val="0077172D"/>
    <w:rsid w:val="007801D2"/>
    <w:rsid w:val="00781740"/>
    <w:rsid w:val="00783DE8"/>
    <w:rsid w:val="00796EA4"/>
    <w:rsid w:val="007A0D18"/>
    <w:rsid w:val="007A2675"/>
    <w:rsid w:val="007A6F85"/>
    <w:rsid w:val="007C4A0D"/>
    <w:rsid w:val="007D02F6"/>
    <w:rsid w:val="007E0AB1"/>
    <w:rsid w:val="00801287"/>
    <w:rsid w:val="00815F80"/>
    <w:rsid w:val="008228F1"/>
    <w:rsid w:val="00827F3B"/>
    <w:rsid w:val="008354C5"/>
    <w:rsid w:val="0085097D"/>
    <w:rsid w:val="00851294"/>
    <w:rsid w:val="00852EBD"/>
    <w:rsid w:val="00853FF1"/>
    <w:rsid w:val="00862F3C"/>
    <w:rsid w:val="0086411B"/>
    <w:rsid w:val="00880FC1"/>
    <w:rsid w:val="0088484A"/>
    <w:rsid w:val="0089395D"/>
    <w:rsid w:val="00893C8A"/>
    <w:rsid w:val="0089760C"/>
    <w:rsid w:val="008A046F"/>
    <w:rsid w:val="008A5B9D"/>
    <w:rsid w:val="008B39C5"/>
    <w:rsid w:val="008B7E74"/>
    <w:rsid w:val="008C0790"/>
    <w:rsid w:val="008C0E36"/>
    <w:rsid w:val="008C3691"/>
    <w:rsid w:val="008D6CD2"/>
    <w:rsid w:val="008D7CF6"/>
    <w:rsid w:val="008E1A8B"/>
    <w:rsid w:val="008E6124"/>
    <w:rsid w:val="008F0057"/>
    <w:rsid w:val="008F6C56"/>
    <w:rsid w:val="00901985"/>
    <w:rsid w:val="00916031"/>
    <w:rsid w:val="009251D2"/>
    <w:rsid w:val="00925AB7"/>
    <w:rsid w:val="00937B38"/>
    <w:rsid w:val="00940CEC"/>
    <w:rsid w:val="009504F9"/>
    <w:rsid w:val="00950C04"/>
    <w:rsid w:val="00956C82"/>
    <w:rsid w:val="009674EB"/>
    <w:rsid w:val="00973397"/>
    <w:rsid w:val="00974069"/>
    <w:rsid w:val="00975B56"/>
    <w:rsid w:val="00980F41"/>
    <w:rsid w:val="00983F6E"/>
    <w:rsid w:val="00996E01"/>
    <w:rsid w:val="009C447A"/>
    <w:rsid w:val="009E2A5A"/>
    <w:rsid w:val="009E5A5C"/>
    <w:rsid w:val="00A07BAD"/>
    <w:rsid w:val="00A13E75"/>
    <w:rsid w:val="00A14A78"/>
    <w:rsid w:val="00A15301"/>
    <w:rsid w:val="00A2675E"/>
    <w:rsid w:val="00A27547"/>
    <w:rsid w:val="00A30DDC"/>
    <w:rsid w:val="00A37D34"/>
    <w:rsid w:val="00A418C9"/>
    <w:rsid w:val="00A45B71"/>
    <w:rsid w:val="00A5078E"/>
    <w:rsid w:val="00A70AE0"/>
    <w:rsid w:val="00A72614"/>
    <w:rsid w:val="00A753BF"/>
    <w:rsid w:val="00A758A6"/>
    <w:rsid w:val="00A82452"/>
    <w:rsid w:val="00A83C62"/>
    <w:rsid w:val="00A91540"/>
    <w:rsid w:val="00AA56D9"/>
    <w:rsid w:val="00AA6CBD"/>
    <w:rsid w:val="00AA74B7"/>
    <w:rsid w:val="00AA755A"/>
    <w:rsid w:val="00AB3FD4"/>
    <w:rsid w:val="00AC474A"/>
    <w:rsid w:val="00AD1A96"/>
    <w:rsid w:val="00AD20C7"/>
    <w:rsid w:val="00AF3ACF"/>
    <w:rsid w:val="00AF5716"/>
    <w:rsid w:val="00AF6413"/>
    <w:rsid w:val="00B04DCF"/>
    <w:rsid w:val="00B07C8D"/>
    <w:rsid w:val="00B07EF1"/>
    <w:rsid w:val="00B17C90"/>
    <w:rsid w:val="00B30887"/>
    <w:rsid w:val="00B34B55"/>
    <w:rsid w:val="00B53E7A"/>
    <w:rsid w:val="00B551B1"/>
    <w:rsid w:val="00B559B0"/>
    <w:rsid w:val="00B6489F"/>
    <w:rsid w:val="00B76D78"/>
    <w:rsid w:val="00B8301B"/>
    <w:rsid w:val="00B84B42"/>
    <w:rsid w:val="00B91EFF"/>
    <w:rsid w:val="00B92BD9"/>
    <w:rsid w:val="00BA0F82"/>
    <w:rsid w:val="00BA50AD"/>
    <w:rsid w:val="00BA6055"/>
    <w:rsid w:val="00BA74ED"/>
    <w:rsid w:val="00BB28F0"/>
    <w:rsid w:val="00BB501B"/>
    <w:rsid w:val="00BB634E"/>
    <w:rsid w:val="00BB6FF2"/>
    <w:rsid w:val="00BC57F5"/>
    <w:rsid w:val="00BD085F"/>
    <w:rsid w:val="00BD6F7A"/>
    <w:rsid w:val="00BF128D"/>
    <w:rsid w:val="00BF58DA"/>
    <w:rsid w:val="00C02195"/>
    <w:rsid w:val="00C03191"/>
    <w:rsid w:val="00C24A7B"/>
    <w:rsid w:val="00C30840"/>
    <w:rsid w:val="00C31A64"/>
    <w:rsid w:val="00C33A28"/>
    <w:rsid w:val="00C468B8"/>
    <w:rsid w:val="00C46A9A"/>
    <w:rsid w:val="00C74A1E"/>
    <w:rsid w:val="00C74B88"/>
    <w:rsid w:val="00C74C90"/>
    <w:rsid w:val="00C85C9C"/>
    <w:rsid w:val="00CB477E"/>
    <w:rsid w:val="00CB54BE"/>
    <w:rsid w:val="00CC088E"/>
    <w:rsid w:val="00CC7916"/>
    <w:rsid w:val="00CE25C2"/>
    <w:rsid w:val="00CE4F39"/>
    <w:rsid w:val="00CE5420"/>
    <w:rsid w:val="00CE55C8"/>
    <w:rsid w:val="00CE6CB2"/>
    <w:rsid w:val="00CF153C"/>
    <w:rsid w:val="00D04ABC"/>
    <w:rsid w:val="00D153D4"/>
    <w:rsid w:val="00D41B86"/>
    <w:rsid w:val="00D55E73"/>
    <w:rsid w:val="00D6241F"/>
    <w:rsid w:val="00D655CB"/>
    <w:rsid w:val="00D6608D"/>
    <w:rsid w:val="00D663A3"/>
    <w:rsid w:val="00D86015"/>
    <w:rsid w:val="00D925E4"/>
    <w:rsid w:val="00DA234C"/>
    <w:rsid w:val="00DA60C6"/>
    <w:rsid w:val="00DB3804"/>
    <w:rsid w:val="00DB42ED"/>
    <w:rsid w:val="00DC028B"/>
    <w:rsid w:val="00DC09A4"/>
    <w:rsid w:val="00DE0D79"/>
    <w:rsid w:val="00DE2EEE"/>
    <w:rsid w:val="00DE4CE1"/>
    <w:rsid w:val="00DF5D4D"/>
    <w:rsid w:val="00DF6943"/>
    <w:rsid w:val="00DF710B"/>
    <w:rsid w:val="00E12261"/>
    <w:rsid w:val="00E1237E"/>
    <w:rsid w:val="00E14056"/>
    <w:rsid w:val="00E16F05"/>
    <w:rsid w:val="00E2423A"/>
    <w:rsid w:val="00E31426"/>
    <w:rsid w:val="00E349A5"/>
    <w:rsid w:val="00E41F68"/>
    <w:rsid w:val="00E4622E"/>
    <w:rsid w:val="00E50DF7"/>
    <w:rsid w:val="00E55B99"/>
    <w:rsid w:val="00E57392"/>
    <w:rsid w:val="00E6237C"/>
    <w:rsid w:val="00E7380C"/>
    <w:rsid w:val="00E8315B"/>
    <w:rsid w:val="00E90D63"/>
    <w:rsid w:val="00E95A9B"/>
    <w:rsid w:val="00EA1107"/>
    <w:rsid w:val="00EA486A"/>
    <w:rsid w:val="00EA5ACC"/>
    <w:rsid w:val="00EB00CC"/>
    <w:rsid w:val="00EC099B"/>
    <w:rsid w:val="00ED37D8"/>
    <w:rsid w:val="00ED52CA"/>
    <w:rsid w:val="00ED7EC8"/>
    <w:rsid w:val="00EE66F4"/>
    <w:rsid w:val="00EE74E4"/>
    <w:rsid w:val="00F04419"/>
    <w:rsid w:val="00F06DE9"/>
    <w:rsid w:val="00F1097C"/>
    <w:rsid w:val="00F144C9"/>
    <w:rsid w:val="00F2403F"/>
    <w:rsid w:val="00F26F6C"/>
    <w:rsid w:val="00F34270"/>
    <w:rsid w:val="00F34AC4"/>
    <w:rsid w:val="00F432F8"/>
    <w:rsid w:val="00F43BDD"/>
    <w:rsid w:val="00F7098B"/>
    <w:rsid w:val="00F73256"/>
    <w:rsid w:val="00F97C57"/>
    <w:rsid w:val="00FA1E06"/>
    <w:rsid w:val="00FB0D79"/>
    <w:rsid w:val="00FB10A2"/>
    <w:rsid w:val="00FB4ADD"/>
    <w:rsid w:val="00FB4C61"/>
    <w:rsid w:val="00FC1E12"/>
    <w:rsid w:val="00FC22D6"/>
    <w:rsid w:val="00FD09AA"/>
    <w:rsid w:val="00FD3D6A"/>
    <w:rsid w:val="00FF13A7"/>
    <w:rsid w:val="00FF2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6345A2"/>
  <w15:chartTrackingRefBased/>
  <w15:docId w15:val="{59210A9E-D089-4865-B37C-74A69A4FE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theme="minorBidi"/>
        <w:kern w:val="2"/>
        <w:sz w:val="24"/>
        <w:szCs w:val="22"/>
        <w:lang w:val="en-US" w:eastAsia="zh-CN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2194"/>
    <w:pPr>
      <w:widowControl w:val="0"/>
      <w:spacing w:line="240" w:lineRule="auto"/>
    </w:pPr>
    <w:rPr>
      <w:rFonts w:asciiTheme="minorHAnsi" w:hAnsiTheme="minorHAnsi"/>
      <w:sz w:val="21"/>
    </w:rPr>
  </w:style>
  <w:style w:type="paragraph" w:styleId="1">
    <w:name w:val="heading 1"/>
    <w:basedOn w:val="a"/>
    <w:next w:val="a"/>
    <w:link w:val="10"/>
    <w:uiPriority w:val="9"/>
    <w:qFormat/>
    <w:rsid w:val="001F0405"/>
    <w:pPr>
      <w:keepNext/>
      <w:keepLines/>
      <w:widowControl/>
      <w:spacing w:before="480" w:after="80" w:line="48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0405"/>
    <w:pPr>
      <w:keepNext/>
      <w:keepLines/>
      <w:widowControl/>
      <w:spacing w:before="160" w:after="80" w:line="48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0405"/>
    <w:pPr>
      <w:keepNext/>
      <w:keepLines/>
      <w:widowControl/>
      <w:spacing w:before="160" w:after="80" w:line="480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0405"/>
    <w:pPr>
      <w:keepNext/>
      <w:keepLines/>
      <w:widowControl/>
      <w:spacing w:before="80" w:after="40" w:line="480" w:lineRule="auto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0405"/>
    <w:pPr>
      <w:keepNext/>
      <w:keepLines/>
      <w:widowControl/>
      <w:spacing w:before="80" w:after="40" w:line="480" w:lineRule="auto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0405"/>
    <w:pPr>
      <w:keepNext/>
      <w:keepLines/>
      <w:widowControl/>
      <w:spacing w:before="40" w:line="480" w:lineRule="auto"/>
      <w:outlineLvl w:val="5"/>
    </w:pPr>
    <w:rPr>
      <w:rFonts w:cstheme="majorBidi"/>
      <w:b/>
      <w:bCs/>
      <w:color w:val="0F4761" w:themeColor="accent1" w:themeShade="BF"/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0405"/>
    <w:pPr>
      <w:keepNext/>
      <w:keepLines/>
      <w:widowControl/>
      <w:spacing w:before="40" w:line="480" w:lineRule="auto"/>
      <w:outlineLvl w:val="6"/>
    </w:pPr>
    <w:rPr>
      <w:rFonts w:cstheme="majorBidi"/>
      <w:b/>
      <w:bCs/>
      <w:color w:val="595959" w:themeColor="text1" w:themeTint="A6"/>
      <w:sz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0405"/>
    <w:pPr>
      <w:keepNext/>
      <w:keepLines/>
      <w:widowControl/>
      <w:spacing w:line="480" w:lineRule="auto"/>
      <w:outlineLvl w:val="7"/>
    </w:pPr>
    <w:rPr>
      <w:rFonts w:cstheme="majorBidi"/>
      <w:color w:val="595959" w:themeColor="text1" w:themeTint="A6"/>
      <w:sz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0405"/>
    <w:pPr>
      <w:keepNext/>
      <w:keepLines/>
      <w:widowControl/>
      <w:spacing w:line="480" w:lineRule="auto"/>
      <w:outlineLvl w:val="8"/>
    </w:pPr>
    <w:rPr>
      <w:rFonts w:eastAsiaTheme="majorEastAsia" w:cstheme="majorBidi"/>
      <w:color w:val="595959" w:themeColor="text1" w:themeTint="A6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F040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F04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F04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F0405"/>
    <w:rPr>
      <w:rFonts w:asciiTheme="minorHAnsi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F0405"/>
    <w:rPr>
      <w:rFonts w:asciiTheme="minorHAnsi" w:hAnsiTheme="minorHAnsi" w:cstheme="majorBidi"/>
      <w:color w:val="0F4761" w:themeColor="accent1" w:themeShade="BF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F0405"/>
    <w:rPr>
      <w:rFonts w:asciiTheme="minorHAnsi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F0405"/>
    <w:rPr>
      <w:rFonts w:asciiTheme="minorHAnsi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F0405"/>
    <w:rPr>
      <w:rFonts w:asciiTheme="minorHAnsi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F0405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F0405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F04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0405"/>
    <w:pPr>
      <w:widowControl/>
      <w:numPr>
        <w:ilvl w:val="1"/>
      </w:numPr>
      <w:spacing w:after="160" w:line="48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F040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F0405"/>
    <w:pPr>
      <w:widowControl/>
      <w:spacing w:before="160" w:after="160" w:line="480" w:lineRule="auto"/>
      <w:jc w:val="center"/>
    </w:pPr>
    <w:rPr>
      <w:rFonts w:ascii="Arial" w:hAnsi="Arial"/>
      <w:i/>
      <w:iCs/>
      <w:color w:val="404040" w:themeColor="text1" w:themeTint="BF"/>
      <w:sz w:val="24"/>
    </w:rPr>
  </w:style>
  <w:style w:type="character" w:customStyle="1" w:styleId="a8">
    <w:name w:val="引用 字符"/>
    <w:basedOn w:val="a0"/>
    <w:link w:val="a7"/>
    <w:uiPriority w:val="29"/>
    <w:rsid w:val="001F040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F0405"/>
    <w:pPr>
      <w:widowControl/>
      <w:spacing w:line="480" w:lineRule="auto"/>
      <w:ind w:left="720"/>
      <w:contextualSpacing/>
    </w:pPr>
    <w:rPr>
      <w:rFonts w:ascii="Arial" w:hAnsi="Arial"/>
      <w:sz w:val="24"/>
    </w:rPr>
  </w:style>
  <w:style w:type="character" w:styleId="aa">
    <w:name w:val="Intense Emphasis"/>
    <w:basedOn w:val="a0"/>
    <w:uiPriority w:val="21"/>
    <w:qFormat/>
    <w:rsid w:val="001F040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F040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480" w:lineRule="auto"/>
      <w:ind w:left="864" w:right="864"/>
      <w:jc w:val="center"/>
    </w:pPr>
    <w:rPr>
      <w:rFonts w:ascii="Arial" w:hAnsi="Arial"/>
      <w:i/>
      <w:iCs/>
      <w:color w:val="0F4761" w:themeColor="accent1" w:themeShade="BF"/>
      <w:sz w:val="24"/>
    </w:rPr>
  </w:style>
  <w:style w:type="character" w:customStyle="1" w:styleId="ac">
    <w:name w:val="明显引用 字符"/>
    <w:basedOn w:val="a0"/>
    <w:link w:val="ab"/>
    <w:uiPriority w:val="30"/>
    <w:rsid w:val="001F040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F040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0690C"/>
    <w:pPr>
      <w:widowControl/>
      <w:tabs>
        <w:tab w:val="center" w:pos="4153"/>
        <w:tab w:val="right" w:pos="8306"/>
      </w:tabs>
      <w:snapToGrid w:val="0"/>
      <w:jc w:val="center"/>
    </w:pPr>
    <w:rPr>
      <w:rFonts w:ascii="Arial" w:hAnsi="Arial"/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0690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0690C"/>
    <w:pPr>
      <w:widowControl/>
      <w:tabs>
        <w:tab w:val="center" w:pos="4153"/>
        <w:tab w:val="right" w:pos="8306"/>
      </w:tabs>
      <w:snapToGrid w:val="0"/>
      <w:jc w:val="left"/>
    </w:pPr>
    <w:rPr>
      <w:rFonts w:ascii="Arial" w:hAnsi="Arial"/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0690C"/>
    <w:rPr>
      <w:sz w:val="18"/>
      <w:szCs w:val="18"/>
    </w:rPr>
  </w:style>
  <w:style w:type="table" w:styleId="af2">
    <w:name w:val="Table Grid"/>
    <w:basedOn w:val="a1"/>
    <w:uiPriority w:val="39"/>
    <w:qFormat/>
    <w:rsid w:val="00372C5B"/>
    <w:pPr>
      <w:spacing w:line="240" w:lineRule="auto"/>
      <w:jc w:val="left"/>
    </w:pPr>
    <w:rPr>
      <w:rFonts w:asciiTheme="minorHAnsi" w:hAnsiTheme="minorHAnsi"/>
      <w:sz w:val="21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3">
    <w:name w:val="Hyperlink"/>
    <w:basedOn w:val="a0"/>
    <w:uiPriority w:val="99"/>
    <w:unhideWhenUsed/>
    <w:rsid w:val="006232B7"/>
    <w:rPr>
      <w:color w:val="467886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6232B7"/>
    <w:rPr>
      <w:color w:val="605E5C"/>
      <w:shd w:val="clear" w:color="auto" w:fill="E1DFDD"/>
    </w:rPr>
  </w:style>
  <w:style w:type="character" w:styleId="af5">
    <w:name w:val="line number"/>
    <w:basedOn w:val="a0"/>
    <w:uiPriority w:val="99"/>
    <w:semiHidden/>
    <w:unhideWhenUsed/>
    <w:rsid w:val="00853FF1"/>
  </w:style>
  <w:style w:type="character" w:styleId="af6">
    <w:name w:val="annotation reference"/>
    <w:basedOn w:val="a0"/>
    <w:uiPriority w:val="99"/>
    <w:semiHidden/>
    <w:unhideWhenUsed/>
    <w:rsid w:val="006E78D2"/>
    <w:rPr>
      <w:sz w:val="21"/>
      <w:szCs w:val="21"/>
    </w:rPr>
  </w:style>
  <w:style w:type="paragraph" w:styleId="af7">
    <w:name w:val="annotation text"/>
    <w:basedOn w:val="a"/>
    <w:link w:val="af8"/>
    <w:uiPriority w:val="99"/>
    <w:semiHidden/>
    <w:unhideWhenUsed/>
    <w:rsid w:val="006E78D2"/>
    <w:pPr>
      <w:jc w:val="left"/>
    </w:pPr>
  </w:style>
  <w:style w:type="character" w:customStyle="1" w:styleId="af8">
    <w:name w:val="批注文字 字符"/>
    <w:basedOn w:val="a0"/>
    <w:link w:val="af7"/>
    <w:uiPriority w:val="99"/>
    <w:semiHidden/>
    <w:rsid w:val="006E78D2"/>
    <w:rPr>
      <w:rFonts w:asciiTheme="minorHAnsi" w:hAnsiTheme="minorHAnsi"/>
      <w:sz w:val="21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6E78D2"/>
    <w:rPr>
      <w:b/>
      <w:bCs/>
    </w:rPr>
  </w:style>
  <w:style w:type="character" w:customStyle="1" w:styleId="afa">
    <w:name w:val="批注主题 字符"/>
    <w:basedOn w:val="af8"/>
    <w:link w:val="af9"/>
    <w:uiPriority w:val="99"/>
    <w:semiHidden/>
    <w:rsid w:val="006E78D2"/>
    <w:rPr>
      <w:rFonts w:asciiTheme="minorHAnsi" w:hAnsiTheme="minorHAnsi"/>
      <w:b/>
      <w:bCs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14</Pages>
  <Words>1329</Words>
  <Characters>8364</Characters>
  <Application>Microsoft Office Word</Application>
  <DocSecurity>0</DocSecurity>
  <Lines>380</Lines>
  <Paragraphs>323</Paragraphs>
  <ScaleCrop>false</ScaleCrop>
  <Company/>
  <LinksUpToDate>false</LinksUpToDate>
  <CharactersWithSpaces>9370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敏 吴敏</dc:creator>
  <cp:keywords/>
  <dc:description/>
  <cp:lastModifiedBy>敏 吴敏</cp:lastModifiedBy>
  <cp:revision>11</cp:revision>
  <cp:lastPrinted>2026-07-29T15:01:00Z</cp:lastPrinted>
  <dcterms:created xsi:type="dcterms:W3CDTF">2026-07-29T13:13:00Z</dcterms:created>
  <dcterms:modified xsi:type="dcterms:W3CDTF">2026-07-30T05:09:00Z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c52dbdad-12f6-4a31-8963-6dfc8a156718</vt:lpwstr>
  </property>
</Properties>
</file>