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74E" w:rsidRDefault="00AF374E" w:rsidP="00AF37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7250494"/>
      <w:r w:rsidRPr="00CB7604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bookmarkStart w:id="1" w:name="_GoBack"/>
      <w:bookmarkEnd w:id="1"/>
    </w:p>
    <w:p w:rsidR="00AF374E" w:rsidRDefault="00AF374E" w:rsidP="00AF3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6991">
        <w:rPr>
          <w:rFonts w:ascii="Times New Roman" w:hAnsi="Times New Roman" w:cs="Times New Roman"/>
          <w:sz w:val="24"/>
          <w:szCs w:val="24"/>
        </w:rPr>
        <w:t>Supplementary Figure 1.</w:t>
      </w:r>
      <w:proofErr w:type="gramEnd"/>
      <w:r w:rsidRPr="00636991">
        <w:rPr>
          <w:rFonts w:ascii="Times New Roman" w:hAnsi="Times New Roman" w:cs="Times New Roman"/>
          <w:sz w:val="24"/>
          <w:szCs w:val="24"/>
        </w:rPr>
        <w:t xml:space="preserve"> Flow cytometric analysis of CD14 and CD19 expression in </w:t>
      </w:r>
      <w:proofErr w:type="spellStart"/>
      <w:r w:rsidRPr="00636991">
        <w:rPr>
          <w:rFonts w:ascii="Times New Roman" w:hAnsi="Times New Roman" w:cs="Times New Roman"/>
          <w:sz w:val="24"/>
          <w:szCs w:val="24"/>
        </w:rPr>
        <w:t>hUCMSCs</w:t>
      </w:r>
      <w:proofErr w:type="spellEnd"/>
      <w:r w:rsidRPr="00636991">
        <w:rPr>
          <w:rFonts w:ascii="Times New Roman" w:hAnsi="Times New Roman" w:cs="Times New Roman"/>
          <w:sz w:val="24"/>
          <w:szCs w:val="24"/>
        </w:rPr>
        <w:t>. Representative flow cytometry histograms show the expression of the MSC-negative markers CD14 (A) and CD19 (B). The proportions of CD14-positive and CD19-positive cells were 0.62% and 0.91%, respectively.</w:t>
      </w:r>
    </w:p>
    <w:p w:rsidR="00AF374E" w:rsidRPr="00636991" w:rsidRDefault="00AF374E" w:rsidP="00AF374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17DF14B9" wp14:editId="642AC117">
            <wp:extent cx="3106800" cy="1613995"/>
            <wp:effectExtent l="0" t="0" r="0" b="5715"/>
            <wp:docPr id="693070481" name="图片 1" descr="图表, 直方图  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070481" name="图片 1" descr="图表, 直方图  AI 生成的内容可能不正确。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6800" cy="161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E7761A" w:rsidRDefault="00E7761A"/>
    <w:sectPr w:rsidR="00E77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74E"/>
    <w:rsid w:val="00AF374E"/>
    <w:rsid w:val="00E7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74E"/>
    <w:pPr>
      <w:spacing w:after="160" w:line="312" w:lineRule="auto"/>
    </w:pPr>
    <w:rPr>
      <w:rFonts w:eastAsiaTheme="minorEastAsia"/>
      <w:kern w:val="2"/>
      <w:sz w:val="21"/>
      <w:szCs w:val="21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74E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74E"/>
    <w:pPr>
      <w:spacing w:after="160" w:line="312" w:lineRule="auto"/>
    </w:pPr>
    <w:rPr>
      <w:rFonts w:eastAsiaTheme="minorEastAsia"/>
      <w:kern w:val="2"/>
      <w:sz w:val="21"/>
      <w:szCs w:val="21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74E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Grace Magalso</dc:creator>
  <cp:lastModifiedBy>April Grace Magalso</cp:lastModifiedBy>
  <cp:revision>1</cp:revision>
  <dcterms:created xsi:type="dcterms:W3CDTF">2026-08-21T22:58:00Z</dcterms:created>
  <dcterms:modified xsi:type="dcterms:W3CDTF">2026-08-21T22:59:00Z</dcterms:modified>
</cp:coreProperties>
</file>