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6C7" w:rsidRPr="00581A1B" w:rsidRDefault="00581A1B" w:rsidP="00581A1B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>Additional File 1</w:t>
      </w:r>
      <w:r w:rsidR="0090105E">
        <w:rPr>
          <w:rFonts w:ascii="Times New Roman" w:eastAsia="Times New Roman" w:hAnsi="Times New Roman" w:cs="Times New Roman"/>
          <w:color w:val="000000"/>
          <w:lang w:eastAsia="zh-CN" w:bidi="ug-CN"/>
        </w:rPr>
        <w:t>: Figure S1.</w:t>
      </w: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Strategy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and primers used</w:t>
      </w: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for the amplification of full-length BLV genomes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</w:t>
      </w:r>
    </w:p>
    <w:p w:rsidR="00762A12" w:rsidRDefault="0090105E" w:rsidP="0090105E">
      <w:r w:rsidRPr="0090105E">
        <w:rPr>
          <w:noProof/>
          <w:lang w:eastAsia="zh-CN" w:bidi="ug-CN"/>
        </w:rPr>
        <w:drawing>
          <wp:inline distT="0" distB="0" distL="0" distR="0">
            <wp:extent cx="5943600" cy="1169035"/>
            <wp:effectExtent l="19050" t="0" r="0" b="0"/>
            <wp:docPr id="1" name="Object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25521" cy="1715529"/>
                      <a:chOff x="209240" y="2571236"/>
                      <a:chExt cx="8725521" cy="1715529"/>
                    </a:xfrm>
                  </a:grpSpPr>
                  <a:grpSp>
                    <a:nvGrpSpPr>
                      <a:cNvPr id="42" name="Group 41"/>
                      <a:cNvGrpSpPr/>
                    </a:nvGrpSpPr>
                    <a:grpSpPr>
                      <a:xfrm>
                        <a:off x="209240" y="2571236"/>
                        <a:ext cx="8725521" cy="1715529"/>
                        <a:chOff x="209240" y="2571236"/>
                        <a:chExt cx="8725521" cy="1715529"/>
                      </a:xfrm>
                    </a:grpSpPr>
                    <a:grpSp>
                      <a:nvGrpSpPr>
                        <a:cNvPr id="3" name="Group 2"/>
                        <a:cNvGrpSpPr/>
                      </a:nvGrpSpPr>
                      <a:grpSpPr>
                        <a:xfrm>
                          <a:off x="209240" y="2991365"/>
                          <a:ext cx="8614157" cy="265582"/>
                          <a:chOff x="707365" y="267818"/>
                          <a:chExt cx="8059516" cy="265582"/>
                        </a:xfrm>
                      </a:grpSpPr>
                      <a:grpSp>
                        <a:nvGrpSpPr>
                          <a:cNvPr id="36" name="Group 35"/>
                          <a:cNvGrpSpPr/>
                        </a:nvGrpSpPr>
                        <a:grpSpPr>
                          <a:xfrm>
                            <a:off x="707365" y="457200"/>
                            <a:ext cx="7729270" cy="76200"/>
                            <a:chOff x="381000" y="457200"/>
                            <a:chExt cx="7729270" cy="76200"/>
                          </a:xfrm>
                        </a:grpSpPr>
                        <a:sp>
                          <a:nvSpPr>
                            <a:cNvPr id="39" name="Rectangle 38"/>
                            <a:cNvSpPr/>
                          </a:nvSpPr>
                          <a:spPr>
                            <a:xfrm>
                              <a:off x="533400" y="457200"/>
                              <a:ext cx="7391400" cy="76200"/>
                            </a:xfrm>
                            <a:prstGeom prst="rect">
                              <a:avLst/>
                            </a:prstGeom>
                          </a:spPr>
                          <a:txSp>
                            <a:txBody>
                              <a:bodyPr rtlCol="0" anchor="ctr"/>
                              <a:lstStyle>
                                <a:defPPr>
                                  <a:defRPr lang="en-US"/>
                                </a:defPPr>
                                <a:lvl1pPr marL="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1pPr>
                                <a:lvl2pPr marL="457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2pPr>
                                <a:lvl3pPr marL="914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3pPr>
                                <a:lvl4pPr marL="1371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4pPr>
                                <a:lvl5pPr marL="18288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5pPr>
                                <a:lvl6pPr marL="22860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6pPr>
                                <a:lvl7pPr marL="27432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7pPr>
                                <a:lvl8pPr marL="32004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8pPr>
                                <a:lvl9pPr marL="3657600" algn="l" defTabSz="914400" rtl="0" eaLnBrk="1" latinLnBrk="0" hangingPunct="1">
                                  <a:defRPr sz="1800" kern="1200">
                                    <a:solidFill>
                                      <a:schemeClr val="lt1"/>
                                    </a:solidFill>
                                    <a:latin typeface="+mn-lt"/>
                                    <a:ea typeface="+mn-ea"/>
                                    <a:cs typeface="+mn-cs"/>
                                  </a:defRPr>
                                </a:lvl9pPr>
                              </a:lstStyle>
                              <a:p>
                                <a:pPr algn="ctr"/>
                                <a:endParaRPr lang="en-US"/>
                              </a:p>
                            </a:txBody>
                            <a:useSpRect/>
                          </a:txSp>
                          <a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a:style>
                        </a:sp>
                        <a:cxnSp>
                          <a:nvCxnSpPr>
                            <a:cNvPr id="40" name="Straight Connector 39"/>
                            <a:cNvCxnSpPr/>
                          </a:nvCxnSpPr>
                          <a:spPr>
                            <a:xfrm>
                              <a:off x="381000" y="491704"/>
                              <a:ext cx="228600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  <a:cxnSp>
                          <a:nvCxnSpPr>
                            <a:cNvPr id="41" name="Straight Connector 40"/>
                            <a:cNvCxnSpPr/>
                          </a:nvCxnSpPr>
                          <a:spPr>
                            <a:xfrm>
                              <a:off x="7881670" y="491704"/>
                              <a:ext cx="228600" cy="0"/>
                            </a:xfrm>
                            <a:prstGeom prst="line">
                              <a:avLst/>
                            </a:prstGeom>
                          </a:spPr>
                          <a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a:style>
                        </a:cxnSp>
                      </a:grpSp>
                      <a:sp>
                        <a:nvSpPr>
                          <a:cNvPr id="37" name="TextBox 20"/>
                          <a:cNvSpPr txBox="1"/>
                        </a:nvSpPr>
                        <a:spPr>
                          <a:xfrm>
                            <a:off x="820948" y="271730"/>
                            <a:ext cx="365760" cy="215444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lIns="0" tIns="0" rIns="0" bIns="0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en-US" sz="1400" dirty="0" smtClean="0"/>
                                <a:t>1bp</a:t>
                              </a:r>
                              <a:endParaRPr lang="en-US" sz="1400" dirty="0"/>
                            </a:p>
                          </a:txBody>
                          <a:useSpRect/>
                        </a:txSp>
                      </a:sp>
                      <a:sp>
                        <a:nvSpPr>
                          <a:cNvPr id="38" name="TextBox 21"/>
                          <a:cNvSpPr txBox="1"/>
                        </a:nvSpPr>
                        <a:spPr>
                          <a:xfrm>
                            <a:off x="8004880" y="267818"/>
                            <a:ext cx="762001" cy="215444"/>
                          </a:xfrm>
                          <a:prstGeom prst="rect">
                            <a:avLst/>
                          </a:prstGeom>
                          <a:noFill/>
                        </a:spPr>
                        <a:txSp>
                          <a:txBody>
                            <a:bodyPr wrap="square" lIns="0" tIns="0" rIns="0" bIns="0" rtlCol="0">
                              <a:spAutoFit/>
                            </a:bodyPr>
                            <a:lstStyle>
                              <a:defPPr>
                                <a:defRPr lang="en-US"/>
                              </a:defPPr>
                              <a:lvl1pPr marL="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1pPr>
                              <a:lvl2pPr marL="457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2pPr>
                              <a:lvl3pPr marL="914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3pPr>
                              <a:lvl4pPr marL="1371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4pPr>
                              <a:lvl5pPr marL="18288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5pPr>
                              <a:lvl6pPr marL="22860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6pPr>
                              <a:lvl7pPr marL="27432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7pPr>
                              <a:lvl8pPr marL="32004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8pPr>
                              <a:lvl9pPr marL="3657600" algn="l" defTabSz="914400" rtl="0" eaLnBrk="1" latinLnBrk="0" hangingPunct="1">
                                <a:defRPr sz="1800" kern="1200">
                                  <a:solidFill>
                                    <a:schemeClr val="tx1"/>
                                  </a:solidFill>
                                  <a:latin typeface="+mn-lt"/>
                                  <a:ea typeface="+mn-ea"/>
                                  <a:cs typeface="+mn-cs"/>
                                </a:defRPr>
                              </a:lvl9pPr>
                            </a:lstStyle>
                            <a:p>
                              <a:pPr algn="ctr"/>
                              <a:r>
                                <a:rPr lang="en-US" sz="1400" dirty="0" smtClean="0"/>
                                <a:t>      8720bp</a:t>
                              </a:r>
                              <a:endParaRPr lang="en-US" sz="1400" dirty="0"/>
                            </a:p>
                          </a:txBody>
                          <a:useSpRect/>
                        </a:txSp>
                      </a:sp>
                    </a:grpSp>
                    <a:cxnSp>
                      <a:nvCxnSpPr>
                        <a:cNvPr id="4" name="Straight Connector 3"/>
                        <a:cNvCxnSpPr/>
                      </a:nvCxnSpPr>
                      <a:spPr>
                        <a:xfrm>
                          <a:off x="388957" y="3164162"/>
                          <a:ext cx="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5" name="Straight Connector 4"/>
                        <a:cNvCxnSpPr/>
                      </a:nvCxnSpPr>
                      <a:spPr>
                        <a:xfrm>
                          <a:off x="846157" y="3164162"/>
                          <a:ext cx="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6" name="Straight Connector 5"/>
                        <a:cNvCxnSpPr/>
                      </a:nvCxnSpPr>
                      <a:spPr>
                        <a:xfrm>
                          <a:off x="769957" y="2892710"/>
                          <a:ext cx="0" cy="274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7" name="Straight Connector 6"/>
                        <a:cNvCxnSpPr/>
                      </a:nvCxnSpPr>
                      <a:spPr>
                        <a:xfrm>
                          <a:off x="4122757" y="2920322"/>
                          <a:ext cx="0" cy="274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8" name="Straight Connector 7"/>
                        <a:cNvCxnSpPr/>
                      </a:nvCxnSpPr>
                      <a:spPr>
                        <a:xfrm>
                          <a:off x="3970357" y="3164162"/>
                          <a:ext cx="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9" name="Straight Connector 8"/>
                        <a:cNvCxnSpPr/>
                      </a:nvCxnSpPr>
                      <a:spPr>
                        <a:xfrm>
                          <a:off x="7323157" y="3164162"/>
                          <a:ext cx="0" cy="45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0" name="Straight Connector 9"/>
                        <a:cNvCxnSpPr/>
                      </a:nvCxnSpPr>
                      <a:spPr>
                        <a:xfrm>
                          <a:off x="7170757" y="2920322"/>
                          <a:ext cx="0" cy="274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1" name="Straight Connector 10"/>
                        <a:cNvCxnSpPr/>
                      </a:nvCxnSpPr>
                      <a:spPr>
                        <a:xfrm>
                          <a:off x="8211679" y="2920322"/>
                          <a:ext cx="0" cy="27432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2" name="Straight Connector 11"/>
                        <a:cNvCxnSpPr/>
                      </a:nvCxnSpPr>
                      <a:spPr>
                        <a:xfrm>
                          <a:off x="387523" y="3575642"/>
                          <a:ext cx="45720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3" name="TextBox 104"/>
                        <a:cNvSpPr txBox="1"/>
                      </a:nvSpPr>
                      <a:spPr>
                        <a:xfrm>
                          <a:off x="541357" y="3270842"/>
                          <a:ext cx="16764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lIns="0" tIns="0" rIns="0" bIns="0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 smtClean="0"/>
                              <a:t>1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14" name="Straight Connector 13"/>
                        <a:cNvCxnSpPr/>
                      </a:nvCxnSpPr>
                      <a:spPr>
                        <a:xfrm>
                          <a:off x="769957" y="2907094"/>
                          <a:ext cx="3355848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5" name="TextBox 106"/>
                        <a:cNvSpPr txBox="1"/>
                      </a:nvSpPr>
                      <a:spPr>
                        <a:xfrm>
                          <a:off x="2065357" y="2934895"/>
                          <a:ext cx="16764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lIns="0" tIns="0" rIns="0" bIns="0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dirty="0" smtClean="0"/>
                              <a:t>2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16" name="Straight Connector 15"/>
                        <a:cNvCxnSpPr/>
                      </a:nvCxnSpPr>
                      <a:spPr>
                        <a:xfrm>
                          <a:off x="7166275" y="2941598"/>
                          <a:ext cx="1051560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17" name="Straight Connector 16"/>
                        <a:cNvCxnSpPr/>
                      </a:nvCxnSpPr>
                      <a:spPr>
                        <a:xfrm>
                          <a:off x="3970357" y="3575642"/>
                          <a:ext cx="3355848" cy="0"/>
                        </a:xfrm>
                        <a:prstGeom prst="line">
                          <a:avLst/>
                        </a:prstGeom>
                        <a:ln w="76200">
                          <a:solidFill>
                            <a:schemeClr val="accent3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18" name="TextBox 109"/>
                        <a:cNvSpPr txBox="1"/>
                      </a:nvSpPr>
                      <a:spPr>
                        <a:xfrm>
                          <a:off x="5418157" y="3270842"/>
                          <a:ext cx="16764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lIns="0" tIns="0" rIns="0" bIns="0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dirty="0" smtClean="0"/>
                              <a:t>3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19" name="TextBox 110"/>
                        <a:cNvSpPr txBox="1"/>
                      </a:nvSpPr>
                      <a:spPr>
                        <a:xfrm>
                          <a:off x="7620765" y="2931538"/>
                          <a:ext cx="16764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lIns="0" tIns="0" rIns="0" bIns="0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/>
                            <a:r>
                              <a:rPr lang="en-US" dirty="0" smtClean="0"/>
                              <a:t>4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0" name="TextBox 25"/>
                        <a:cNvSpPr txBox="1"/>
                      </a:nvSpPr>
                      <a:spPr>
                        <a:xfrm>
                          <a:off x="259462" y="3561836"/>
                          <a:ext cx="498342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2nt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1" name="TextBox 26"/>
                        <a:cNvSpPr txBox="1"/>
                      </a:nvSpPr>
                      <a:spPr>
                        <a:xfrm>
                          <a:off x="720733" y="3561836"/>
                          <a:ext cx="73238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807nt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2" name="TextBox 28"/>
                        <a:cNvSpPr txBox="1"/>
                      </a:nvSpPr>
                      <a:spPr>
                        <a:xfrm>
                          <a:off x="681604" y="2571236"/>
                          <a:ext cx="73238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741nt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3" name="TextBox 29"/>
                        <a:cNvSpPr txBox="1"/>
                      </a:nvSpPr>
                      <a:spPr>
                        <a:xfrm>
                          <a:off x="4012538" y="2571236"/>
                          <a:ext cx="8494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4617nt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4" name="TextBox 30"/>
                        <a:cNvSpPr txBox="1"/>
                      </a:nvSpPr>
                      <a:spPr>
                        <a:xfrm>
                          <a:off x="3865898" y="3532317"/>
                          <a:ext cx="8494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4380nt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5" name="TextBox 31"/>
                        <a:cNvSpPr txBox="1"/>
                      </a:nvSpPr>
                      <a:spPr>
                        <a:xfrm>
                          <a:off x="7196832" y="3532317"/>
                          <a:ext cx="8494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7688nt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6" name="TextBox 32"/>
                        <a:cNvSpPr txBox="1"/>
                      </a:nvSpPr>
                      <a:spPr>
                        <a:xfrm>
                          <a:off x="7053619" y="2595950"/>
                          <a:ext cx="8494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7397nt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27" name="TextBox 33"/>
                        <a:cNvSpPr txBox="1"/>
                      </a:nvSpPr>
                      <a:spPr>
                        <a:xfrm>
                          <a:off x="8085361" y="2583593"/>
                          <a:ext cx="849400" cy="369332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none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8676nt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cxnSp>
                      <a:nvCxnSpPr>
                        <a:cNvPr id="28" name="Straight Connector 27"/>
                        <a:cNvCxnSpPr/>
                      </a:nvCxnSpPr>
                      <a:spPr>
                        <a:xfrm>
                          <a:off x="362388" y="3180836"/>
                          <a:ext cx="1" cy="838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29" name="Straight Connector 28"/>
                        <a:cNvCxnSpPr/>
                      </a:nvCxnSpPr>
                      <a:spPr>
                        <a:xfrm>
                          <a:off x="617760" y="3168479"/>
                          <a:ext cx="1" cy="838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0" name="Straight Connector 29"/>
                        <a:cNvCxnSpPr/>
                      </a:nvCxnSpPr>
                      <a:spPr>
                        <a:xfrm>
                          <a:off x="8033874" y="3160238"/>
                          <a:ext cx="1" cy="838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1" name="Straight Connector 30"/>
                        <a:cNvCxnSpPr/>
                      </a:nvCxnSpPr>
                      <a:spPr>
                        <a:xfrm>
                          <a:off x="8289246" y="3147881"/>
                          <a:ext cx="1" cy="838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"/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2" name="Straight Connector 31"/>
                        <a:cNvCxnSpPr/>
                      </a:nvCxnSpPr>
                      <a:spPr>
                        <a:xfrm>
                          <a:off x="362389" y="4019036"/>
                          <a:ext cx="256032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cxnSp>
                      <a:nvCxnSpPr>
                        <a:cNvPr id="33" name="Straight Connector 32"/>
                        <a:cNvCxnSpPr/>
                      </a:nvCxnSpPr>
                      <a:spPr>
                        <a:xfrm>
                          <a:off x="8033215" y="4006679"/>
                          <a:ext cx="256032" cy="0"/>
                        </a:xfrm>
                        <a:prstGeom prst="line">
                          <a:avLst/>
                        </a:prstGeom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</a:spPr>
                      <a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a:style>
                    </a:cxnSp>
                    <a:sp>
                      <a:nvSpPr>
                        <a:cNvPr id="34" name="TextBox 104"/>
                        <a:cNvSpPr txBox="1"/>
                      </a:nvSpPr>
                      <a:spPr>
                        <a:xfrm>
                          <a:off x="428290" y="4009766"/>
                          <a:ext cx="16764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lIns="0" tIns="0" rIns="0" bIns="0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altLang="zh-CN" dirty="0" smtClean="0"/>
                              <a:t>5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  <a:sp>
                      <a:nvSpPr>
                        <a:cNvPr id="35" name="TextBox 104"/>
                        <a:cNvSpPr txBox="1"/>
                      </a:nvSpPr>
                      <a:spPr>
                        <a:xfrm>
                          <a:off x="8110075" y="3991664"/>
                          <a:ext cx="167640" cy="276999"/>
                        </a:xfrm>
                        <a:prstGeom prst="rect">
                          <a:avLst/>
                        </a:prstGeom>
                        <a:noFill/>
                      </a:spPr>
                      <a:txSp>
                        <a:txBody>
                          <a:bodyPr wrap="square" lIns="0" tIns="0" rIns="0" bIns="0" rtlCol="0">
                            <a:spAutoFit/>
                          </a:bodyPr>
                          <a:lstStyle>
                            <a:defPPr>
                              <a:defRPr lang="en-US"/>
                            </a:defPPr>
                            <a:lvl1pPr marL="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sz="1800" kern="1200">
                                <a:solidFill>
                                  <a:schemeClr val="tx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r>
                              <a:rPr lang="en-US" dirty="0" smtClean="0"/>
                              <a:t>6</a:t>
                            </a:r>
                            <a:endParaRPr lang="en-US" dirty="0"/>
                          </a:p>
                        </a:txBody>
                        <a:useSpRect/>
                      </a:txSp>
                    </a:sp>
                  </a:grpSp>
                </lc:lockedCanvas>
              </a:graphicData>
            </a:graphic>
          </wp:inline>
        </w:drawing>
      </w:r>
    </w:p>
    <w:tbl>
      <w:tblPr>
        <w:tblW w:w="10710" w:type="dxa"/>
        <w:tblInd w:w="-432" w:type="dxa"/>
        <w:tblLayout w:type="fixed"/>
        <w:tblLook w:val="04A0"/>
      </w:tblPr>
      <w:tblGrid>
        <w:gridCol w:w="450"/>
        <w:gridCol w:w="1440"/>
        <w:gridCol w:w="3150"/>
        <w:gridCol w:w="3690"/>
        <w:gridCol w:w="1980"/>
      </w:tblGrid>
      <w:tr w:rsidR="00C66571" w:rsidRPr="005E0559" w:rsidTr="00581A1B">
        <w:trPr>
          <w:trHeight w:val="316"/>
        </w:trPr>
        <w:tc>
          <w:tcPr>
            <w:tcW w:w="189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866C7" w:rsidRDefault="00581A1B" w:rsidP="00581A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Amplified position</w:t>
            </w:r>
          </w:p>
        </w:tc>
        <w:tc>
          <w:tcPr>
            <w:tcW w:w="315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866C7" w:rsidRPr="00294A8F" w:rsidRDefault="00E866C7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294A8F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Primers</w:t>
            </w:r>
            <w:r w:rsid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(Binding position)</w:t>
            </w:r>
          </w:p>
        </w:tc>
        <w:tc>
          <w:tcPr>
            <w:tcW w:w="369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E866C7" w:rsidRDefault="00E866C7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Sequence 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:rsidR="00E866C7" w:rsidRDefault="00E866C7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Length of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amplicon</w:t>
            </w:r>
            <w:proofErr w:type="spellEnd"/>
          </w:p>
        </w:tc>
      </w:tr>
      <w:tr w:rsidR="002C5EC8" w:rsidRPr="005E0559" w:rsidTr="00581A1B">
        <w:trPr>
          <w:trHeight w:val="361"/>
        </w:trPr>
        <w:tc>
          <w:tcPr>
            <w:tcW w:w="1890" w:type="dxa"/>
            <w:gridSpan w:val="2"/>
            <w:vMerge w:val="restart"/>
            <w:noWrap/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1</w:t>
            </w: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E866C7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LRT-F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(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2-23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; 8201-8222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>GTATGAAAGATCATGCCGACCT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-3`</w:t>
            </w:r>
          </w:p>
        </w:tc>
        <w:tc>
          <w:tcPr>
            <w:tcW w:w="1980" w:type="dxa"/>
            <w:vMerge w:val="restart"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806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bp</w:t>
            </w:r>
            <w:proofErr w:type="spellEnd"/>
          </w:p>
        </w:tc>
      </w:tr>
      <w:tr w:rsidR="002C5EC8" w:rsidRPr="005E0559" w:rsidTr="00581A1B">
        <w:trPr>
          <w:trHeight w:val="301"/>
        </w:trPr>
        <w:tc>
          <w:tcPr>
            <w:tcW w:w="1890" w:type="dxa"/>
            <w:gridSpan w:val="2"/>
            <w:vMerge/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E866C7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807-R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(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781-807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>CCAGAAGTGAAAGTCCATGGTT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-3`</w:t>
            </w:r>
          </w:p>
        </w:tc>
        <w:tc>
          <w:tcPr>
            <w:tcW w:w="1980" w:type="dxa"/>
            <w:vMerge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</w:tr>
      <w:tr w:rsidR="002C5EC8" w:rsidRPr="005E0559" w:rsidTr="00581A1B">
        <w:trPr>
          <w:trHeight w:val="301"/>
        </w:trPr>
        <w:tc>
          <w:tcPr>
            <w:tcW w:w="450" w:type="dxa"/>
            <w:vMerge w:val="restart"/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2</w:t>
            </w:r>
          </w:p>
        </w:tc>
        <w:tc>
          <w:tcPr>
            <w:tcW w:w="1440" w:type="dxa"/>
            <w:vMerge w:val="restart"/>
          </w:tcPr>
          <w:p w:rsidR="002C5EC8" w:rsidRDefault="002C5EC8" w:rsidP="00667B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1st PCR  (External)</w:t>
            </w: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E866C7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94F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(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94-113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5`-GGCTAGAATCCCCGTACCTC-3`</w:t>
            </w:r>
          </w:p>
        </w:tc>
        <w:tc>
          <w:tcPr>
            <w:tcW w:w="1980" w:type="dxa"/>
            <w:vMerge w:val="restart"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5760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bp</w:t>
            </w:r>
            <w:proofErr w:type="spellEnd"/>
          </w:p>
        </w:tc>
      </w:tr>
      <w:tr w:rsidR="002C5EC8" w:rsidRPr="005E0559" w:rsidTr="00581A1B">
        <w:trPr>
          <w:trHeight w:val="301"/>
        </w:trPr>
        <w:tc>
          <w:tcPr>
            <w:tcW w:w="450" w:type="dxa"/>
            <w:vMerge/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1440" w:type="dxa"/>
            <w:vMerge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E866C7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5853R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(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5834-5853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5`-TGATCTTGCTCCAGAACGTG-3`</w:t>
            </w:r>
          </w:p>
        </w:tc>
        <w:tc>
          <w:tcPr>
            <w:tcW w:w="1980" w:type="dxa"/>
            <w:vMerge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</w:tr>
      <w:tr w:rsidR="002C5EC8" w:rsidRPr="005E0559" w:rsidTr="00581A1B">
        <w:trPr>
          <w:trHeight w:val="301"/>
        </w:trPr>
        <w:tc>
          <w:tcPr>
            <w:tcW w:w="450" w:type="dxa"/>
            <w:vMerge/>
            <w:hideMark/>
          </w:tcPr>
          <w:p w:rsidR="002C5EC8" w:rsidRPr="00A74269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 w:bidi="ug-CN"/>
              </w:rPr>
            </w:pPr>
          </w:p>
        </w:tc>
        <w:tc>
          <w:tcPr>
            <w:tcW w:w="1440" w:type="dxa"/>
            <w:vMerge w:val="restart"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 w:bidi="ug-CN"/>
              </w:rPr>
              <w:t>2nd PCR</w:t>
            </w:r>
          </w:p>
          <w:p w:rsidR="002C5EC8" w:rsidRPr="00A74269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(External)</w:t>
            </w: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E866C7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741F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(741-765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>CCGATTTAAAGAATTACATCCATTG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 xml:space="preserve"> -3`</w:t>
            </w:r>
          </w:p>
        </w:tc>
        <w:tc>
          <w:tcPr>
            <w:tcW w:w="1980" w:type="dxa"/>
            <w:vMerge w:val="restart"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3877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bp</w:t>
            </w:r>
            <w:proofErr w:type="spellEnd"/>
          </w:p>
        </w:tc>
      </w:tr>
      <w:tr w:rsidR="002C5EC8" w:rsidRPr="005E0559" w:rsidTr="00581A1B">
        <w:trPr>
          <w:trHeight w:val="301"/>
        </w:trPr>
        <w:tc>
          <w:tcPr>
            <w:tcW w:w="450" w:type="dxa"/>
            <w:vMerge/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1440" w:type="dxa"/>
            <w:vMerge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CD75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E866C7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4617R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(4601-4617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CD75BB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>CCCATCTGGTCTTTAGAATTGG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-3`</w:t>
            </w:r>
          </w:p>
        </w:tc>
        <w:tc>
          <w:tcPr>
            <w:tcW w:w="1980" w:type="dxa"/>
            <w:vMerge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</w:tr>
      <w:tr w:rsidR="002C5EC8" w:rsidRPr="005E0559" w:rsidTr="00581A1B">
        <w:trPr>
          <w:trHeight w:val="189"/>
        </w:trPr>
        <w:tc>
          <w:tcPr>
            <w:tcW w:w="1890" w:type="dxa"/>
            <w:gridSpan w:val="2"/>
            <w:vMerge w:val="restart"/>
            <w:noWrap/>
            <w:hideMark/>
          </w:tcPr>
          <w:p w:rsidR="002C5EC8" w:rsidRPr="005E0559" w:rsidRDefault="002C5EC8" w:rsidP="00FC072C">
            <w:pPr>
              <w:spacing w:after="0"/>
              <w:rPr>
                <w:rFonts w:cs="Times New Roman"/>
                <w:lang w:eastAsia="zh-CN" w:bidi="ug-CN"/>
              </w:rPr>
            </w:pPr>
            <w:r>
              <w:rPr>
                <w:rFonts w:cs="Times New Roman"/>
                <w:lang w:eastAsia="zh-CN" w:bidi="ug-CN"/>
              </w:rPr>
              <w:t>3</w:t>
            </w:r>
          </w:p>
        </w:tc>
        <w:tc>
          <w:tcPr>
            <w:tcW w:w="3150" w:type="dxa"/>
            <w:noWrap/>
            <w:hideMark/>
          </w:tcPr>
          <w:p w:rsidR="002C5EC8" w:rsidRPr="005E0559" w:rsidRDefault="002C5EC8" w:rsidP="00CD75BB">
            <w:pPr>
              <w:spacing w:after="0"/>
              <w:rPr>
                <w:rFonts w:ascii="Times New Roman" w:hAnsi="Times New Roman" w:cs="Times New Roman"/>
                <w:lang w:eastAsia="zh-CN" w:bidi="ug-CN"/>
              </w:rPr>
            </w:pPr>
            <w:r w:rsidRPr="00667BAE">
              <w:rPr>
                <w:rFonts w:ascii="Times New Roman" w:hAnsi="Times New Roman" w:cs="Times New Roman"/>
                <w:lang w:eastAsia="zh-CN" w:bidi="ug-CN"/>
              </w:rPr>
              <w:t>4380F</w:t>
            </w:r>
            <w:r w:rsidRPr="00CD75BB">
              <w:rPr>
                <w:rFonts w:ascii="Calibri" w:eastAsia="+mn-ea" w:hAnsi="Calibri" w:cs="+mn-cs"/>
                <w:color w:val="000000"/>
                <w:kern w:val="24"/>
                <w:sz w:val="36"/>
                <w:szCs w:val="36"/>
              </w:rPr>
              <w:t xml:space="preserve"> </w:t>
            </w:r>
            <w:r w:rsidRPr="00CD75BB">
              <w:rPr>
                <w:rFonts w:ascii="Times New Roman" w:hAnsi="Times New Roman" w:cs="Times New Roman"/>
                <w:lang w:eastAsia="zh-CN" w:bidi="ug-CN"/>
              </w:rPr>
              <w:t>(4380-4403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CD75BB">
              <w:rPr>
                <w:rFonts w:ascii="Times New Roman" w:hAnsi="Times New Roman" w:cs="Times New Roman"/>
                <w:lang w:eastAsia="zh-CN" w:bidi="ug-CN"/>
              </w:rPr>
              <w:t>)</w:t>
            </w:r>
            <w:r>
              <w:rPr>
                <w:rFonts w:ascii="Times New Roman" w:hAnsi="Times New Roman" w:cs="Times New Roman"/>
                <w:lang w:eastAsia="zh-CN" w:bidi="ug-CN"/>
              </w:rPr>
              <w:t xml:space="preserve"> 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/>
              <w:rPr>
                <w:rFonts w:cs="Times New Roman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5`-AACTACACCTCCAAAACCTTTGTC-3`</w:t>
            </w:r>
          </w:p>
        </w:tc>
        <w:tc>
          <w:tcPr>
            <w:tcW w:w="1980" w:type="dxa"/>
            <w:vMerge w:val="restart"/>
            <w:vAlign w:val="center"/>
          </w:tcPr>
          <w:p w:rsidR="002C5EC8" w:rsidRPr="005E0559" w:rsidRDefault="002C5EC8" w:rsidP="00FC072C">
            <w:pPr>
              <w:spacing w:after="0"/>
              <w:jc w:val="center"/>
              <w:rPr>
                <w:rFonts w:cs="Times New Roman"/>
                <w:lang w:eastAsia="zh-CN" w:bidi="ug-CN"/>
              </w:rPr>
            </w:pPr>
            <w:r>
              <w:rPr>
                <w:rFonts w:cs="Times New Roman"/>
                <w:lang w:eastAsia="zh-CN" w:bidi="ug-CN"/>
              </w:rPr>
              <w:t xml:space="preserve">3309 </w:t>
            </w:r>
            <w:proofErr w:type="spellStart"/>
            <w:r>
              <w:rPr>
                <w:rFonts w:cs="Times New Roman"/>
                <w:lang w:eastAsia="zh-CN" w:bidi="ug-CN"/>
              </w:rPr>
              <w:t>bp</w:t>
            </w:r>
            <w:proofErr w:type="spellEnd"/>
          </w:p>
        </w:tc>
      </w:tr>
      <w:tr w:rsidR="002C5EC8" w:rsidRPr="005E0559" w:rsidTr="00581A1B">
        <w:trPr>
          <w:trHeight w:val="342"/>
        </w:trPr>
        <w:tc>
          <w:tcPr>
            <w:tcW w:w="1890" w:type="dxa"/>
            <w:gridSpan w:val="2"/>
            <w:vMerge/>
            <w:noWrap/>
            <w:hideMark/>
          </w:tcPr>
          <w:p w:rsidR="002C5EC8" w:rsidRPr="00CD220D" w:rsidRDefault="002C5EC8" w:rsidP="00667BAE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3150" w:type="dxa"/>
          </w:tcPr>
          <w:p w:rsidR="002C5EC8" w:rsidRPr="00667BAE" w:rsidRDefault="002C5EC8" w:rsidP="00667BAE">
            <w:pPr>
              <w:spacing w:after="0"/>
              <w:rPr>
                <w:rFonts w:ascii="Times New Roman" w:hAnsi="Times New Roman" w:cs="Times New Roman"/>
                <w:lang w:eastAsia="zh-CN" w:bidi="ug-CN"/>
              </w:rPr>
            </w:pPr>
            <w:r>
              <w:rPr>
                <w:rFonts w:ascii="Times New Roman" w:hAnsi="Times New Roman" w:cs="Times New Roman"/>
                <w:lang w:eastAsia="zh-CN" w:bidi="ug-CN"/>
              </w:rPr>
              <w:t xml:space="preserve">4380-G2-F </w:t>
            </w:r>
            <w:r w:rsidRPr="00CD75BB">
              <w:rPr>
                <w:rFonts w:ascii="Times New Roman" w:hAnsi="Times New Roman" w:cs="Times New Roman"/>
                <w:lang w:eastAsia="zh-CN" w:bidi="ug-CN"/>
              </w:rPr>
              <w:t>(4380-4403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CD75BB">
              <w:rPr>
                <w:rFonts w:ascii="Times New Roman" w:hAnsi="Times New Roman" w:cs="Times New Roman"/>
                <w:lang w:eastAsia="zh-CN" w:bidi="ug-CN"/>
              </w:rPr>
              <w:t>)</w:t>
            </w:r>
            <w:r w:rsidR="00C66571">
              <w:rPr>
                <w:rFonts w:ascii="Times New Roman" w:hAnsi="Times New Roman" w:cs="Times New Roman"/>
                <w:lang w:eastAsia="zh-CN" w:bidi="ug-CN"/>
              </w:rPr>
              <w:t>*</w:t>
            </w:r>
          </w:p>
        </w:tc>
        <w:tc>
          <w:tcPr>
            <w:tcW w:w="3690" w:type="dxa"/>
          </w:tcPr>
          <w:p w:rsidR="002C5EC8" w:rsidRPr="00581A1B" w:rsidRDefault="002C5EC8" w:rsidP="00667BAE">
            <w:pPr>
              <w:spacing w:after="0" w:line="240" w:lineRule="auto"/>
              <w:ind w:left="72" w:hanging="90"/>
              <w:rPr>
                <w:rFonts w:cs="Times New Roman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 xml:space="preserve"> AACTACACCTCTAGAACCTTTGCC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-3`</w:t>
            </w:r>
          </w:p>
        </w:tc>
        <w:tc>
          <w:tcPr>
            <w:tcW w:w="1980" w:type="dxa"/>
            <w:vMerge/>
          </w:tcPr>
          <w:p w:rsidR="002C5EC8" w:rsidRPr="00CD220D" w:rsidRDefault="002C5EC8" w:rsidP="00667BAE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</w:tr>
      <w:tr w:rsidR="002C5EC8" w:rsidRPr="005E0559" w:rsidTr="00581A1B">
        <w:trPr>
          <w:trHeight w:val="342"/>
        </w:trPr>
        <w:tc>
          <w:tcPr>
            <w:tcW w:w="1890" w:type="dxa"/>
            <w:gridSpan w:val="2"/>
            <w:vMerge/>
            <w:noWrap/>
            <w:hideMark/>
          </w:tcPr>
          <w:p w:rsidR="002C5EC8" w:rsidRPr="00CD220D" w:rsidRDefault="002C5EC8" w:rsidP="00667BAE">
            <w:pPr>
              <w:spacing w:after="0" w:line="240" w:lineRule="auto"/>
              <w:ind w:left="252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3150" w:type="dxa"/>
          </w:tcPr>
          <w:p w:rsidR="002C5EC8" w:rsidRPr="00CD220D" w:rsidRDefault="002C5EC8" w:rsidP="002C5EC8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667BAE">
              <w:rPr>
                <w:rFonts w:ascii="Times New Roman" w:hAnsi="Times New Roman" w:cs="Times New Roman"/>
                <w:lang w:eastAsia="zh-CN" w:bidi="ug-CN"/>
              </w:rPr>
              <w:t>7688R</w:t>
            </w:r>
            <w:r>
              <w:rPr>
                <w:rFonts w:ascii="Times New Roman" w:hAnsi="Times New Roman" w:cs="Times New Roman"/>
                <w:lang w:eastAsia="zh-CN" w:bidi="ug-CN"/>
              </w:rPr>
              <w:t xml:space="preserve"> </w:t>
            </w:r>
            <w:r w:rsidRPr="002C5EC8">
              <w:rPr>
                <w:rFonts w:ascii="Times New Roman" w:hAnsi="Times New Roman" w:cs="Times New Roman"/>
                <w:lang w:eastAsia="zh-CN" w:bidi="ug-CN"/>
              </w:rPr>
              <w:t>(7665-7688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2C5EC8">
              <w:rPr>
                <w:rFonts w:ascii="Times New Roman" w:hAnsi="Times New Roman" w:cs="Times New Roman"/>
                <w:lang w:eastAsia="zh-CN" w:bidi="ug-CN"/>
              </w:rPr>
              <w:t>)</w:t>
            </w:r>
          </w:p>
        </w:tc>
        <w:tc>
          <w:tcPr>
            <w:tcW w:w="3690" w:type="dxa"/>
          </w:tcPr>
          <w:p w:rsidR="002C5EC8" w:rsidRPr="00581A1B" w:rsidRDefault="002C5EC8" w:rsidP="00667BAE">
            <w:pPr>
              <w:spacing w:after="0" w:line="240" w:lineRule="auto"/>
              <w:ind w:left="72" w:hanging="72"/>
              <w:rPr>
                <w:rFonts w:cs="Times New Roman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5`-GAGGACAGGATGCGTTACTAAGTT-3`</w:t>
            </w:r>
          </w:p>
        </w:tc>
        <w:tc>
          <w:tcPr>
            <w:tcW w:w="1980" w:type="dxa"/>
            <w:vMerge/>
          </w:tcPr>
          <w:p w:rsidR="002C5EC8" w:rsidRPr="00CD220D" w:rsidRDefault="002C5EC8" w:rsidP="00667BAE">
            <w:pPr>
              <w:spacing w:after="0" w:line="240" w:lineRule="auto"/>
              <w:ind w:left="252"/>
              <w:jc w:val="both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</w:tr>
      <w:tr w:rsidR="002C5EC8" w:rsidRPr="005E0559" w:rsidTr="00581A1B">
        <w:trPr>
          <w:trHeight w:val="306"/>
        </w:trPr>
        <w:tc>
          <w:tcPr>
            <w:tcW w:w="1890" w:type="dxa"/>
            <w:gridSpan w:val="2"/>
            <w:vMerge w:val="restart"/>
            <w:tcBorders>
              <w:top w:val="nil"/>
              <w:left w:val="nil"/>
              <w:right w:val="nil"/>
            </w:tcBorders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4</w:t>
            </w: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2C5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 w:rsidRPr="00763D8D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7397F</w:t>
            </w: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r w:rsidRPr="002C5EC8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(7397-7416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2C5EC8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)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>CGAGACCCACCGTATCAACT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-3`</w:t>
            </w:r>
          </w:p>
        </w:tc>
        <w:tc>
          <w:tcPr>
            <w:tcW w:w="1980" w:type="dxa"/>
            <w:vMerge w:val="restart"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1280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bp</w:t>
            </w:r>
            <w:proofErr w:type="spellEnd"/>
          </w:p>
        </w:tc>
      </w:tr>
      <w:tr w:rsidR="002C5EC8" w:rsidRPr="005E0559" w:rsidTr="00581A1B">
        <w:trPr>
          <w:trHeight w:val="306"/>
        </w:trPr>
        <w:tc>
          <w:tcPr>
            <w:tcW w:w="1890" w:type="dxa"/>
            <w:gridSpan w:val="2"/>
            <w:vMerge/>
            <w:tcBorders>
              <w:left w:val="nil"/>
              <w:right w:val="nil"/>
            </w:tcBorders>
            <w:hideMark/>
          </w:tcPr>
          <w:p w:rsidR="002C5EC8" w:rsidRDefault="002C5EC8" w:rsidP="00FC07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  <w:tc>
          <w:tcPr>
            <w:tcW w:w="3150" w:type="dxa"/>
            <w:noWrap/>
            <w:vAlign w:val="center"/>
            <w:hideMark/>
          </w:tcPr>
          <w:p w:rsidR="002C5EC8" w:rsidRPr="00294A8F" w:rsidRDefault="002C5EC8" w:rsidP="002C5EC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  <w:r>
              <w:t xml:space="preserve">LRT-R </w:t>
            </w:r>
            <w:r w:rsidRPr="002C5EC8">
              <w:t>(455-477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r w:rsidRPr="002C5EC8">
              <w:t>; 8654-8676</w:t>
            </w:r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 xml:space="preserve"> </w:t>
            </w:r>
            <w:proofErr w:type="spellStart"/>
            <w:r w:rsidR="00C66571"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  <w:t>nt</w:t>
            </w:r>
            <w:proofErr w:type="spellEnd"/>
            <w:r w:rsidRPr="002C5EC8">
              <w:t>)</w:t>
            </w:r>
            <w:r>
              <w:t xml:space="preserve">     </w:t>
            </w:r>
          </w:p>
        </w:tc>
        <w:tc>
          <w:tcPr>
            <w:tcW w:w="3690" w:type="dxa"/>
            <w:noWrap/>
            <w:vAlign w:val="center"/>
            <w:hideMark/>
          </w:tcPr>
          <w:p w:rsidR="002C5EC8" w:rsidRPr="00581A1B" w:rsidRDefault="002C5EC8" w:rsidP="00FC072C">
            <w:pPr>
              <w:spacing w:after="0" w:line="240" w:lineRule="auto"/>
              <w:rPr>
                <w:rFonts w:cs="Times New Roman"/>
                <w:sz w:val="21"/>
                <w:szCs w:val="21"/>
                <w:lang w:eastAsia="zh-CN" w:bidi="ug-CN"/>
              </w:rPr>
            </w:pP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5`-</w:t>
            </w:r>
            <w:r w:rsidRPr="00581A1B">
              <w:rPr>
                <w:sz w:val="21"/>
                <w:szCs w:val="21"/>
              </w:rPr>
              <w:t xml:space="preserve"> GCGAGAAACAGAAAGTAAGACAGG</w:t>
            </w:r>
            <w:r w:rsidRPr="00581A1B">
              <w:rPr>
                <w:rFonts w:cs="Times New Roman"/>
                <w:sz w:val="21"/>
                <w:szCs w:val="21"/>
                <w:lang w:eastAsia="zh-CN" w:bidi="ug-CN"/>
              </w:rPr>
              <w:t>-3`</w:t>
            </w:r>
          </w:p>
        </w:tc>
        <w:tc>
          <w:tcPr>
            <w:tcW w:w="1980" w:type="dxa"/>
            <w:vMerge/>
            <w:vAlign w:val="center"/>
          </w:tcPr>
          <w:p w:rsidR="002C5EC8" w:rsidRDefault="002C5EC8" w:rsidP="00FC072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zh-CN" w:bidi="ug-CN"/>
              </w:rPr>
            </w:pPr>
          </w:p>
        </w:tc>
      </w:tr>
    </w:tbl>
    <w:p w:rsidR="00C66571" w:rsidRDefault="00C66571" w:rsidP="00667BAE"/>
    <w:p w:rsidR="00C66571" w:rsidRPr="00BD4488" w:rsidRDefault="00581A1B" w:rsidP="00A3122E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  <w:r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A scheme </w:t>
      </w:r>
      <w:r w:rsidR="000F17C6"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on the top </w:t>
      </w:r>
      <w:r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>shows the strategy for amplifying the BLV genome in four PCRs (1-4)</w:t>
      </w:r>
      <w:r w:rsidR="000F17C6"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using appropriate primers shown in the table. The full length of BLV complete genome were shown as numbers in the </w:t>
      </w:r>
      <w:r w:rsidR="00E40634"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>begi</w:t>
      </w:r>
      <w:r w:rsidR="00E40634">
        <w:rPr>
          <w:rFonts w:ascii="Times New Roman" w:eastAsia="Times New Roman" w:hAnsi="Times New Roman" w:cs="Times New Roman"/>
          <w:color w:val="000000"/>
          <w:lang w:eastAsia="zh-CN" w:bidi="ug-CN"/>
        </w:rPr>
        <w:t>nni</w:t>
      </w:r>
      <w:r w:rsidR="00E40634"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>ng</w:t>
      </w:r>
      <w:r w:rsidR="000F17C6"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and ending of the scheme.</w:t>
      </w:r>
      <w:r w:rsidR="00BD4488" w:rsidRPr="00BD4488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The binding position of the primers were also shown in the table.</w:t>
      </w:r>
      <w:r w:rsidR="004A203B">
        <w:rPr>
          <w:rFonts w:ascii="Times New Roman" w:hAnsi="Times New Roman" w:cs="Times New Roman"/>
          <w:color w:val="000000"/>
          <w:lang w:eastAsia="zh-CN" w:bidi="ug-CN"/>
        </w:rPr>
        <w:t xml:space="preserve">. </w:t>
      </w:r>
      <w:r w:rsidR="00C66571"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Binding position refers to Bovine leukemia virus cell-line FLK-BLV </w:t>
      </w:r>
      <w:r w:rsidR="00E40634"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>sub</w:t>
      </w:r>
      <w:r w:rsidR="00E40634">
        <w:rPr>
          <w:rFonts w:ascii="Times New Roman" w:eastAsia="Times New Roman" w:hAnsi="Times New Roman" w:cs="Times New Roman"/>
          <w:color w:val="000000"/>
          <w:lang w:eastAsia="zh-CN" w:bidi="ug-CN"/>
        </w:rPr>
        <w:t>-</w:t>
      </w:r>
      <w:r w:rsidR="00E40634"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>clone</w:t>
      </w:r>
      <w:r w:rsidR="00C66571"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p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>BLV913</w:t>
      </w: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</w:t>
      </w:r>
      <w:r w:rsidR="00C66571"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>complete g</w:t>
      </w:r>
      <w:r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>enome (Accession number: EF600696 )</w:t>
      </w:r>
      <w:r w:rsidR="004A203B">
        <w:rPr>
          <w:rFonts w:ascii="Times New Roman" w:eastAsia="Times New Roman" w:hAnsi="Times New Roman" w:cs="Times New Roman"/>
          <w:color w:val="000000"/>
          <w:lang w:eastAsia="zh-CN" w:bidi="ug-CN"/>
        </w:rPr>
        <w:t>.</w:t>
      </w:r>
      <w:r w:rsidR="00C66571" w:rsidRPr="00581A1B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</w:t>
      </w:r>
    </w:p>
    <w:p w:rsidR="00E866C7" w:rsidRDefault="00C66571" w:rsidP="00667BAE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  <w:r w:rsidRPr="00C66571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* indicates the forward primer used specifically for the amplification of the fragment from 4380 </w:t>
      </w:r>
      <w:proofErr w:type="spellStart"/>
      <w:r w:rsidRPr="00C66571">
        <w:rPr>
          <w:rFonts w:ascii="Times New Roman" w:eastAsia="Times New Roman" w:hAnsi="Times New Roman" w:cs="Times New Roman"/>
          <w:color w:val="000000"/>
          <w:lang w:eastAsia="zh-CN" w:bidi="ug-CN"/>
        </w:rPr>
        <w:t>nt</w:t>
      </w:r>
      <w:proofErr w:type="spellEnd"/>
      <w:r w:rsidRPr="00C66571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to 7688 </w:t>
      </w:r>
      <w:proofErr w:type="spellStart"/>
      <w:r w:rsidRPr="00C66571">
        <w:rPr>
          <w:rFonts w:ascii="Times New Roman" w:eastAsia="Times New Roman" w:hAnsi="Times New Roman" w:cs="Times New Roman"/>
          <w:color w:val="000000"/>
          <w:lang w:eastAsia="zh-CN" w:bidi="ug-CN"/>
        </w:rPr>
        <w:t>nt</w:t>
      </w:r>
      <w:proofErr w:type="spellEnd"/>
      <w:r w:rsidRPr="00C66571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of South American BLV genotype-2 strains. </w:t>
      </w:r>
    </w:p>
    <w:p w:rsidR="00A3122E" w:rsidRDefault="00A3122E" w:rsidP="00A3122E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Numbers with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zh-CN" w:bidi="ug-CN"/>
        </w:rPr>
        <w:t>nt</w:t>
      </w:r>
      <w:proofErr w:type="spellEnd"/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indicates the</w:t>
      </w:r>
      <w:r>
        <w:rPr>
          <w:rFonts w:ascii="Times New Roman" w:hAnsi="Times New Roman" w:cs="Times New Roman" w:hint="eastAsia"/>
          <w:color w:val="000000"/>
          <w:lang w:eastAsia="zh-CN" w:bidi="ug-CN"/>
        </w:rPr>
        <w:t xml:space="preserve"> PCR</w:t>
      </w:r>
      <w:r>
        <w:rPr>
          <w:rFonts w:ascii="Times New Roman" w:hAnsi="Times New Roman" w:cs="Times New Roman"/>
          <w:color w:val="000000"/>
          <w:lang w:eastAsia="zh-CN" w:bidi="ug-CN"/>
        </w:rPr>
        <w:t xml:space="preserve"> amplification region shown as the starting and ending nucleotide position.</w:t>
      </w:r>
      <w:r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</w:t>
      </w:r>
    </w:p>
    <w:p w:rsidR="00A3122E" w:rsidRDefault="008A0E51" w:rsidP="0090105E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  <w:r>
        <w:rPr>
          <w:rFonts w:ascii="Times New Roman" w:eastAsia="Times New Roman" w:hAnsi="Times New Roman" w:cs="Times New Roman"/>
          <w:color w:val="000000"/>
          <w:lang w:eastAsia="zh-CN" w:bidi="ug-CN"/>
        </w:rPr>
        <w:t>S</w:t>
      </w:r>
      <w:r w:rsidR="00A3122E">
        <w:rPr>
          <w:rFonts w:ascii="Times New Roman" w:eastAsia="Times New Roman" w:hAnsi="Times New Roman" w:cs="Times New Roman"/>
          <w:color w:val="000000"/>
          <w:lang w:eastAsia="zh-CN" w:bidi="ug-CN"/>
        </w:rPr>
        <w:t>quare dot box</w:t>
      </w:r>
      <w:r w:rsidR="0090105E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5 and 6</w:t>
      </w:r>
      <w:r w:rsidR="00A3122E">
        <w:rPr>
          <w:rFonts w:ascii="Times New Roman" w:eastAsia="Times New Roman" w:hAnsi="Times New Roman" w:cs="Times New Roman"/>
          <w:color w:val="000000"/>
          <w:lang w:eastAsia="zh-CN" w:bidi="ug-CN"/>
        </w:rPr>
        <w:t xml:space="preserve"> indicate the sequences of the region was obtained from NGS.  </w:t>
      </w:r>
    </w:p>
    <w:p w:rsidR="00581A1B" w:rsidRDefault="00581A1B" w:rsidP="00667BAE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</w:p>
    <w:p w:rsidR="00581A1B" w:rsidRPr="00C66571" w:rsidRDefault="00581A1B" w:rsidP="00581A1B">
      <w:pPr>
        <w:rPr>
          <w:rFonts w:ascii="Times New Roman" w:eastAsia="Times New Roman" w:hAnsi="Times New Roman" w:cs="Times New Roman"/>
          <w:color w:val="000000"/>
          <w:lang w:eastAsia="zh-CN" w:bidi="ug-CN"/>
        </w:rPr>
      </w:pPr>
    </w:p>
    <w:sectPr w:rsidR="00581A1B" w:rsidRPr="00C66571" w:rsidSect="005741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3C57D2"/>
    <w:multiLevelType w:val="hybridMultilevel"/>
    <w:tmpl w:val="4094C55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characterSpacingControl w:val="doNotCompress"/>
  <w:compat>
    <w:useFELayout/>
  </w:compat>
  <w:rsids>
    <w:rsidRoot w:val="00E866C7"/>
    <w:rsid w:val="00073CED"/>
    <w:rsid w:val="000A16C4"/>
    <w:rsid w:val="000F17C6"/>
    <w:rsid w:val="000F6311"/>
    <w:rsid w:val="00120EF8"/>
    <w:rsid w:val="001C3AC9"/>
    <w:rsid w:val="002674C1"/>
    <w:rsid w:val="0029727D"/>
    <w:rsid w:val="002C5EC8"/>
    <w:rsid w:val="00305ACE"/>
    <w:rsid w:val="00310C63"/>
    <w:rsid w:val="003D0128"/>
    <w:rsid w:val="004A203B"/>
    <w:rsid w:val="00517AEF"/>
    <w:rsid w:val="00574189"/>
    <w:rsid w:val="00581A1B"/>
    <w:rsid w:val="00667BAE"/>
    <w:rsid w:val="006771EF"/>
    <w:rsid w:val="006D6FBA"/>
    <w:rsid w:val="006E23A2"/>
    <w:rsid w:val="00714928"/>
    <w:rsid w:val="00751B55"/>
    <w:rsid w:val="00752AB9"/>
    <w:rsid w:val="00763D8D"/>
    <w:rsid w:val="008A0E51"/>
    <w:rsid w:val="0090105E"/>
    <w:rsid w:val="0090750D"/>
    <w:rsid w:val="009425A6"/>
    <w:rsid w:val="00A3122E"/>
    <w:rsid w:val="00B94F49"/>
    <w:rsid w:val="00BD16E4"/>
    <w:rsid w:val="00BD4488"/>
    <w:rsid w:val="00C41522"/>
    <w:rsid w:val="00C66571"/>
    <w:rsid w:val="00CD75BB"/>
    <w:rsid w:val="00E40634"/>
    <w:rsid w:val="00E60352"/>
    <w:rsid w:val="00E866C7"/>
    <w:rsid w:val="00E86B39"/>
    <w:rsid w:val="00F050B5"/>
    <w:rsid w:val="00F67DD8"/>
    <w:rsid w:val="00FA1C9D"/>
    <w:rsid w:val="00FB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41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866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6C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57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meripet Polat</dc:creator>
  <cp:lastModifiedBy>meripet Polat</cp:lastModifiedBy>
  <cp:revision>4</cp:revision>
  <cp:lastPrinted>2015-08-21T03:46:00Z</cp:lastPrinted>
  <dcterms:created xsi:type="dcterms:W3CDTF">2015-08-21T04:37:00Z</dcterms:created>
  <dcterms:modified xsi:type="dcterms:W3CDTF">2015-09-14T06:32:00Z</dcterms:modified>
</cp:coreProperties>
</file>