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BD9" w:rsidRPr="000A7862" w:rsidRDefault="00785BD9" w:rsidP="00785BD9">
      <w:pPr>
        <w:spacing w:line="480" w:lineRule="auto"/>
        <w:rPr>
          <w:b w:val="0"/>
          <w:color w:val="auto"/>
        </w:rPr>
      </w:pPr>
      <w:bookmarkStart w:id="0" w:name="_GoBack"/>
      <w:bookmarkEnd w:id="0"/>
      <w:r w:rsidRPr="000A7862">
        <w:rPr>
          <w:b w:val="0"/>
          <w:color w:val="auto"/>
        </w:rPr>
        <w:t xml:space="preserve">Fatores associados </w:t>
      </w:r>
      <w:r w:rsidR="00CD11DD" w:rsidRPr="000A7862">
        <w:rPr>
          <w:b w:val="0"/>
          <w:color w:val="auto"/>
        </w:rPr>
        <w:t>à</w:t>
      </w:r>
      <w:r w:rsidRPr="000A7862">
        <w:rPr>
          <w:b w:val="0"/>
          <w:color w:val="auto"/>
        </w:rPr>
        <w:t xml:space="preserve"> realização de cesariana intraparto em primíparas assistidas no Sistema Único de Saúde: Dados </w:t>
      </w:r>
      <w:r w:rsidR="00CD11DD" w:rsidRPr="000A7862">
        <w:rPr>
          <w:b w:val="0"/>
          <w:color w:val="auto"/>
        </w:rPr>
        <w:t>de um estudo nacional.</w:t>
      </w:r>
    </w:p>
    <w:p w:rsidR="00785BD9" w:rsidRPr="000A7862" w:rsidRDefault="00785BD9" w:rsidP="00785BD9">
      <w:pPr>
        <w:spacing w:line="480" w:lineRule="auto"/>
        <w:rPr>
          <w:b w:val="0"/>
          <w:color w:val="auto"/>
        </w:rPr>
      </w:pPr>
      <w:r w:rsidRPr="000A7862">
        <w:rPr>
          <w:b w:val="0"/>
          <w:color w:val="auto"/>
        </w:rPr>
        <w:t>Marcos Augusto Bastos Dias</w:t>
      </w:r>
      <w:r w:rsidRPr="000A7862">
        <w:rPr>
          <w:b w:val="0"/>
          <w:color w:val="auto"/>
          <w:vertAlign w:val="superscript"/>
        </w:rPr>
        <w:t>1</w:t>
      </w:r>
      <w:r w:rsidRPr="000A7862">
        <w:rPr>
          <w:b w:val="0"/>
          <w:color w:val="auto"/>
        </w:rPr>
        <w:t>*, Rosa Maria Soares Madeira Domingues</w:t>
      </w:r>
      <w:r w:rsidRPr="000A7862">
        <w:rPr>
          <w:b w:val="0"/>
          <w:color w:val="auto"/>
          <w:vertAlign w:val="superscript"/>
        </w:rPr>
        <w:t>2</w:t>
      </w:r>
      <w:r w:rsidRPr="000A7862">
        <w:rPr>
          <w:b w:val="0"/>
          <w:color w:val="auto"/>
        </w:rPr>
        <w:t xml:space="preserve">, Arthur Orlando Corrêa </w:t>
      </w:r>
      <w:r w:rsidRPr="000A7862">
        <w:rPr>
          <w:b w:val="0"/>
          <w:iCs/>
          <w:color w:val="auto"/>
        </w:rPr>
        <w:t>Schilithz</w:t>
      </w:r>
      <w:r w:rsidRPr="000A7862">
        <w:rPr>
          <w:b w:val="0"/>
          <w:iCs/>
          <w:color w:val="auto"/>
          <w:vertAlign w:val="superscript"/>
        </w:rPr>
        <w:t>3</w:t>
      </w:r>
      <w:r w:rsidRPr="000A7862">
        <w:rPr>
          <w:b w:val="0"/>
          <w:color w:val="auto"/>
        </w:rPr>
        <w:t>, Marcos Nakamura-Pereira</w:t>
      </w:r>
      <w:r w:rsidRPr="000A7862">
        <w:rPr>
          <w:b w:val="0"/>
          <w:color w:val="auto"/>
          <w:vertAlign w:val="superscript"/>
        </w:rPr>
        <w:t>1</w:t>
      </w:r>
      <w:r w:rsidRPr="000A7862">
        <w:rPr>
          <w:b w:val="0"/>
          <w:color w:val="auto"/>
        </w:rPr>
        <w:t xml:space="preserve"> e Maria do Carmo Leal</w:t>
      </w:r>
      <w:r w:rsidRPr="000A7862">
        <w:rPr>
          <w:b w:val="0"/>
          <w:color w:val="auto"/>
          <w:vertAlign w:val="superscript"/>
        </w:rPr>
        <w:t>3</w:t>
      </w:r>
      <w:r w:rsidRPr="000A7862">
        <w:rPr>
          <w:b w:val="0"/>
          <w:color w:val="auto"/>
        </w:rPr>
        <w:t xml:space="preserve">. </w:t>
      </w:r>
    </w:p>
    <w:p w:rsidR="00785BD9" w:rsidRPr="000A7862" w:rsidRDefault="00785BD9" w:rsidP="00785BD9">
      <w:pPr>
        <w:spacing w:line="480" w:lineRule="auto"/>
        <w:rPr>
          <w:b w:val="0"/>
          <w:color w:val="auto"/>
        </w:rPr>
      </w:pPr>
    </w:p>
    <w:p w:rsidR="00785BD9" w:rsidRPr="000A7862" w:rsidRDefault="00785BD9" w:rsidP="00785BD9">
      <w:pPr>
        <w:spacing w:line="480" w:lineRule="auto"/>
        <w:rPr>
          <w:b w:val="0"/>
          <w:color w:val="auto"/>
        </w:rPr>
      </w:pPr>
    </w:p>
    <w:p w:rsidR="00785BD9" w:rsidRPr="000A7862" w:rsidRDefault="00785BD9" w:rsidP="00785BD9">
      <w:pPr>
        <w:spacing w:line="480" w:lineRule="auto"/>
        <w:rPr>
          <w:b w:val="0"/>
          <w:color w:val="auto"/>
        </w:rPr>
      </w:pPr>
      <w:r w:rsidRPr="000A7862">
        <w:rPr>
          <w:b w:val="0"/>
          <w:color w:val="auto"/>
        </w:rPr>
        <w:t>1. Instituto Fernandes Figueira/FIOCRUZ</w:t>
      </w:r>
    </w:p>
    <w:p w:rsidR="00785BD9" w:rsidRPr="000A7862" w:rsidRDefault="00785BD9" w:rsidP="00785BD9">
      <w:pPr>
        <w:spacing w:line="480" w:lineRule="auto"/>
        <w:rPr>
          <w:b w:val="0"/>
          <w:color w:val="auto"/>
        </w:rPr>
      </w:pPr>
      <w:r w:rsidRPr="000A7862">
        <w:rPr>
          <w:b w:val="0"/>
          <w:color w:val="auto"/>
        </w:rPr>
        <w:t>Av. Rui Barbosa 716, Rio de Janeiro, Brasil. CEP: 22250-020</w:t>
      </w:r>
    </w:p>
    <w:p w:rsidR="00785BD9" w:rsidRPr="000A7862" w:rsidRDefault="00785BD9" w:rsidP="00785BD9">
      <w:pPr>
        <w:spacing w:line="480" w:lineRule="auto"/>
        <w:rPr>
          <w:b w:val="0"/>
          <w:color w:val="auto"/>
        </w:rPr>
      </w:pPr>
      <w:r w:rsidRPr="000A7862">
        <w:rPr>
          <w:b w:val="0"/>
          <w:color w:val="auto"/>
        </w:rPr>
        <w:t>2. Instituto Nacional de Infectologia Evandro Chagas/FIOCRUZ</w:t>
      </w:r>
    </w:p>
    <w:p w:rsidR="00785BD9" w:rsidRPr="000A7862" w:rsidRDefault="00785BD9" w:rsidP="00785BD9">
      <w:pPr>
        <w:spacing w:line="480" w:lineRule="auto"/>
        <w:rPr>
          <w:b w:val="0"/>
          <w:color w:val="auto"/>
        </w:rPr>
      </w:pPr>
      <w:r w:rsidRPr="000A7862">
        <w:rPr>
          <w:b w:val="0"/>
          <w:color w:val="auto"/>
        </w:rPr>
        <w:t>Av. Brasil, 4365 - Manguinhos, Rio de Janeiro, Brasil. CEP: 21040-360</w:t>
      </w:r>
    </w:p>
    <w:p w:rsidR="00785BD9" w:rsidRPr="000A7862" w:rsidRDefault="00785BD9" w:rsidP="00785BD9">
      <w:pPr>
        <w:spacing w:line="480" w:lineRule="auto"/>
        <w:rPr>
          <w:b w:val="0"/>
          <w:color w:val="auto"/>
        </w:rPr>
      </w:pPr>
      <w:r w:rsidRPr="000A7862">
        <w:rPr>
          <w:b w:val="0"/>
          <w:color w:val="auto"/>
        </w:rPr>
        <w:t>3. Escola Nacional Saúde Publica Sérgio Arouca/FIOCRUZ</w:t>
      </w:r>
    </w:p>
    <w:p w:rsidR="00785BD9" w:rsidRPr="000A7862" w:rsidRDefault="00785BD9" w:rsidP="00785BD9">
      <w:pPr>
        <w:spacing w:line="480" w:lineRule="auto"/>
        <w:rPr>
          <w:b w:val="0"/>
          <w:color w:val="auto"/>
        </w:rPr>
      </w:pPr>
      <w:r w:rsidRPr="000A7862">
        <w:rPr>
          <w:b w:val="0"/>
          <w:color w:val="auto"/>
        </w:rPr>
        <w:t>Av. Brasil, 4365 - Manguinhos, Rio de Janeiro, Brasil. CEP: 21040-360</w:t>
      </w:r>
    </w:p>
    <w:p w:rsidR="00785BD9" w:rsidRPr="000A7862" w:rsidRDefault="00785BD9" w:rsidP="00785BD9">
      <w:pPr>
        <w:spacing w:line="480" w:lineRule="auto"/>
        <w:rPr>
          <w:b w:val="0"/>
          <w:color w:val="auto"/>
        </w:rPr>
      </w:pPr>
    </w:p>
    <w:p w:rsidR="00785BD9" w:rsidRPr="000A7862" w:rsidRDefault="00785BD9" w:rsidP="00785BD9">
      <w:pPr>
        <w:tabs>
          <w:tab w:val="left" w:pos="5650"/>
        </w:tabs>
        <w:spacing w:line="480" w:lineRule="auto"/>
        <w:rPr>
          <w:b w:val="0"/>
          <w:color w:val="auto"/>
        </w:rPr>
      </w:pPr>
      <w:r w:rsidRPr="000A7862">
        <w:rPr>
          <w:b w:val="0"/>
          <w:color w:val="auto"/>
        </w:rPr>
        <w:t xml:space="preserve">*Autor para correspondência: Marcos Augusto Bastos Dias </w:t>
      </w:r>
      <w:r w:rsidRPr="000A7862">
        <w:rPr>
          <w:b w:val="0"/>
          <w:color w:val="auto"/>
        </w:rPr>
        <w:tab/>
      </w:r>
    </w:p>
    <w:p w:rsidR="00785BD9" w:rsidRPr="000A7862" w:rsidRDefault="00785BD9" w:rsidP="00785BD9">
      <w:pPr>
        <w:spacing w:line="480" w:lineRule="auto"/>
        <w:rPr>
          <w:rStyle w:val="Hyperlink"/>
          <w:b w:val="0"/>
          <w:color w:val="auto"/>
          <w:u w:val="none"/>
        </w:rPr>
      </w:pPr>
      <w:r w:rsidRPr="000A7862">
        <w:rPr>
          <w:b w:val="0"/>
          <w:color w:val="auto"/>
        </w:rPr>
        <w:t xml:space="preserve">E-mail: </w:t>
      </w:r>
      <w:hyperlink r:id="rId9" w:history="1">
        <w:r w:rsidRPr="000A7862">
          <w:rPr>
            <w:rStyle w:val="Hyperlink"/>
            <w:b w:val="0"/>
            <w:color w:val="auto"/>
            <w:u w:val="none"/>
          </w:rPr>
          <w:t>marcosad@iff.fiocruz.br</w:t>
        </w:r>
      </w:hyperlink>
    </w:p>
    <w:p w:rsidR="00785BD9" w:rsidRPr="000A7862" w:rsidRDefault="00785BD9" w:rsidP="00785BD9">
      <w:pPr>
        <w:tabs>
          <w:tab w:val="left" w:pos="4808"/>
        </w:tabs>
        <w:spacing w:line="480" w:lineRule="auto"/>
        <w:rPr>
          <w:b w:val="0"/>
          <w:color w:val="auto"/>
        </w:rPr>
      </w:pPr>
      <w:r w:rsidRPr="000A7862">
        <w:rPr>
          <w:rStyle w:val="Hyperlink"/>
          <w:b w:val="0"/>
          <w:color w:val="auto"/>
          <w:u w:val="none"/>
        </w:rPr>
        <w:t xml:space="preserve">Rosa Domingues </w:t>
      </w:r>
      <w:hyperlink r:id="rId10" w:history="1">
        <w:r w:rsidRPr="000A7862">
          <w:rPr>
            <w:rStyle w:val="Hyperlink"/>
            <w:b w:val="0"/>
            <w:color w:val="auto"/>
            <w:u w:val="none"/>
          </w:rPr>
          <w:t>rosamsmd@gmail.com</w:t>
        </w:r>
      </w:hyperlink>
      <w:r w:rsidRPr="000A7862">
        <w:rPr>
          <w:rStyle w:val="Hyperlink"/>
          <w:b w:val="0"/>
          <w:color w:val="auto"/>
          <w:u w:val="none"/>
        </w:rPr>
        <w:tab/>
      </w:r>
    </w:p>
    <w:p w:rsidR="00785BD9" w:rsidRPr="000A7862" w:rsidRDefault="00785BD9" w:rsidP="00785BD9">
      <w:pPr>
        <w:spacing w:line="480" w:lineRule="auto"/>
        <w:rPr>
          <w:b w:val="0"/>
          <w:color w:val="auto"/>
        </w:rPr>
      </w:pPr>
      <w:r w:rsidRPr="000A7862">
        <w:rPr>
          <w:b w:val="0"/>
          <w:color w:val="auto"/>
        </w:rPr>
        <w:t xml:space="preserve">Arthur Schilithz </w:t>
      </w:r>
      <w:hyperlink r:id="rId11" w:history="1">
        <w:r w:rsidRPr="000A7862">
          <w:rPr>
            <w:rStyle w:val="Hyperlink"/>
            <w:b w:val="0"/>
            <w:color w:val="auto"/>
            <w:u w:val="none"/>
          </w:rPr>
          <w:t>artmestre@gmail.com</w:t>
        </w:r>
      </w:hyperlink>
    </w:p>
    <w:p w:rsidR="00785BD9" w:rsidRPr="000A7862" w:rsidRDefault="00785BD9" w:rsidP="00785BD9">
      <w:pPr>
        <w:spacing w:line="480" w:lineRule="auto"/>
        <w:rPr>
          <w:b w:val="0"/>
          <w:color w:val="auto"/>
        </w:rPr>
      </w:pPr>
      <w:r w:rsidRPr="000A7862">
        <w:rPr>
          <w:b w:val="0"/>
          <w:color w:val="auto"/>
        </w:rPr>
        <w:t xml:space="preserve">Marcos Nakamura-Pereira </w:t>
      </w:r>
      <w:hyperlink r:id="rId12" w:history="1">
        <w:r w:rsidRPr="000A7862">
          <w:rPr>
            <w:rStyle w:val="Hyperlink"/>
            <w:b w:val="0"/>
            <w:color w:val="auto"/>
            <w:u w:val="none"/>
          </w:rPr>
          <w:t>marcosnakamura@globo.com</w:t>
        </w:r>
      </w:hyperlink>
    </w:p>
    <w:p w:rsidR="00785BD9" w:rsidRPr="000A7862" w:rsidRDefault="00785BD9" w:rsidP="00785BD9">
      <w:pPr>
        <w:spacing w:line="480" w:lineRule="auto"/>
        <w:rPr>
          <w:b w:val="0"/>
          <w:color w:val="auto"/>
        </w:rPr>
      </w:pPr>
      <w:r w:rsidRPr="000A7862">
        <w:rPr>
          <w:b w:val="0"/>
          <w:color w:val="auto"/>
        </w:rPr>
        <w:t>Maria do Carmo Leal duca@ensp.fiocruz.br</w:t>
      </w:r>
    </w:p>
    <w:p w:rsidR="00785BD9" w:rsidRPr="000A7862" w:rsidRDefault="00785BD9" w:rsidP="00785BD9">
      <w:pPr>
        <w:spacing w:line="480" w:lineRule="auto"/>
        <w:rPr>
          <w:b w:val="0"/>
          <w:color w:val="auto"/>
        </w:rPr>
      </w:pPr>
    </w:p>
    <w:p w:rsidR="00785BD9" w:rsidRPr="000A7862" w:rsidRDefault="00785BD9" w:rsidP="00785BD9">
      <w:pPr>
        <w:spacing w:line="480" w:lineRule="auto"/>
        <w:rPr>
          <w:b w:val="0"/>
          <w:color w:val="auto"/>
        </w:rPr>
      </w:pPr>
      <w:r w:rsidRPr="000A7862">
        <w:rPr>
          <w:b w:val="0"/>
          <w:color w:val="auto"/>
        </w:rPr>
        <w:br w:type="page"/>
      </w:r>
    </w:p>
    <w:p w:rsidR="00785BD9" w:rsidRPr="000A7862" w:rsidRDefault="00785BD9" w:rsidP="00785BD9">
      <w:pPr>
        <w:rPr>
          <w:color w:val="auto"/>
        </w:rPr>
      </w:pPr>
      <w:r w:rsidRPr="000A7862">
        <w:rPr>
          <w:color w:val="auto"/>
        </w:rPr>
        <w:lastRenderedPageBreak/>
        <w:t>Resumo</w:t>
      </w:r>
    </w:p>
    <w:p w:rsidR="00785BD9" w:rsidRPr="000A7862" w:rsidRDefault="00785BD9" w:rsidP="00785BD9">
      <w:pPr>
        <w:rPr>
          <w:b w:val="0"/>
          <w:color w:val="auto"/>
        </w:rPr>
      </w:pPr>
    </w:p>
    <w:p w:rsidR="00785BD9" w:rsidRPr="000A7862" w:rsidRDefault="00785BD9" w:rsidP="00785BD9">
      <w:pPr>
        <w:spacing w:line="480" w:lineRule="auto"/>
        <w:rPr>
          <w:color w:val="auto"/>
        </w:rPr>
      </w:pPr>
      <w:r w:rsidRPr="000A7862">
        <w:rPr>
          <w:color w:val="auto"/>
        </w:rPr>
        <w:t>Introdução</w:t>
      </w:r>
    </w:p>
    <w:p w:rsidR="00785BD9" w:rsidRPr="000A7862" w:rsidRDefault="00785BD9" w:rsidP="00785BD9">
      <w:pPr>
        <w:spacing w:line="480" w:lineRule="auto"/>
        <w:rPr>
          <w:b w:val="0"/>
          <w:color w:val="auto"/>
        </w:rPr>
      </w:pPr>
      <w:r w:rsidRPr="000A7862">
        <w:rPr>
          <w:b w:val="0"/>
          <w:color w:val="auto"/>
        </w:rPr>
        <w:t>A taxa de cesariana no Brasil tem aumentado nos últimos 40 anos. Es</w:t>
      </w:r>
      <w:r w:rsidR="00CD11DD" w:rsidRPr="000A7862">
        <w:rPr>
          <w:b w:val="0"/>
          <w:color w:val="auto"/>
        </w:rPr>
        <w:t>sa taxa no serviço público</w:t>
      </w:r>
      <w:r w:rsidRPr="000A7862">
        <w:rPr>
          <w:b w:val="0"/>
          <w:color w:val="auto"/>
        </w:rPr>
        <w:t xml:space="preserve"> é três vezes maior do que a recomendada pela Organização Mundial da Saúde (OMS). Entre as estratégias para reduzir a taxa de cesarianas</w:t>
      </w:r>
      <w:r w:rsidR="00CD11DD" w:rsidRPr="000A7862">
        <w:rPr>
          <w:b w:val="0"/>
          <w:color w:val="auto"/>
        </w:rPr>
        <w:t>,</w:t>
      </w:r>
      <w:r w:rsidRPr="000A7862">
        <w:rPr>
          <w:b w:val="0"/>
          <w:color w:val="auto"/>
        </w:rPr>
        <w:t xml:space="preserve"> a mais importante é a redução da taxa de cesariana</w:t>
      </w:r>
      <w:r w:rsidR="00CD11DD" w:rsidRPr="000A7862">
        <w:rPr>
          <w:b w:val="0"/>
          <w:color w:val="auto"/>
        </w:rPr>
        <w:t xml:space="preserve"> primária</w:t>
      </w:r>
      <w:r w:rsidRPr="000A7862">
        <w:rPr>
          <w:b w:val="0"/>
          <w:color w:val="auto"/>
        </w:rPr>
        <w:t xml:space="preserve">. Este estudo tem como objetivo descrever os fatores associados </w:t>
      </w:r>
      <w:r w:rsidR="00CD11DD" w:rsidRPr="000A7862">
        <w:rPr>
          <w:b w:val="0"/>
          <w:color w:val="auto"/>
        </w:rPr>
        <w:t>à</w:t>
      </w:r>
      <w:r w:rsidRPr="000A7862">
        <w:rPr>
          <w:b w:val="0"/>
          <w:color w:val="auto"/>
        </w:rPr>
        <w:t xml:space="preserve"> realização da cesariana </w:t>
      </w:r>
      <w:r w:rsidR="00493757" w:rsidRPr="000A7862">
        <w:rPr>
          <w:b w:val="0"/>
          <w:color w:val="auto"/>
        </w:rPr>
        <w:t>durante o trabalho de parto em primíparas com</w:t>
      </w:r>
      <w:r w:rsidRPr="000A7862">
        <w:rPr>
          <w:b w:val="0"/>
          <w:color w:val="auto"/>
        </w:rPr>
        <w:t xml:space="preserve"> gestação única em apresentação cefálica atendidas no </w:t>
      </w:r>
      <w:r w:rsidR="00CD11DD" w:rsidRPr="000A7862">
        <w:rPr>
          <w:b w:val="0"/>
          <w:color w:val="auto"/>
        </w:rPr>
        <w:t>Sistema Único de Saúde (</w:t>
      </w:r>
      <w:r w:rsidRPr="000A7862">
        <w:rPr>
          <w:b w:val="0"/>
          <w:color w:val="auto"/>
        </w:rPr>
        <w:t>SUS</w:t>
      </w:r>
      <w:r w:rsidR="00CD11DD" w:rsidRPr="000A7862">
        <w:rPr>
          <w:b w:val="0"/>
          <w:color w:val="auto"/>
        </w:rPr>
        <w:t>)</w:t>
      </w:r>
      <w:r w:rsidRPr="000A7862">
        <w:rPr>
          <w:b w:val="0"/>
          <w:color w:val="auto"/>
        </w:rPr>
        <w:t xml:space="preserve">. </w:t>
      </w:r>
    </w:p>
    <w:p w:rsidR="00785BD9" w:rsidRPr="000A7862" w:rsidRDefault="00493757" w:rsidP="00785BD9">
      <w:pPr>
        <w:rPr>
          <w:color w:val="auto"/>
        </w:rPr>
      </w:pPr>
      <w:r w:rsidRPr="000A7862">
        <w:rPr>
          <w:color w:val="auto"/>
        </w:rPr>
        <w:t>Métodos</w:t>
      </w:r>
    </w:p>
    <w:p w:rsidR="00785BD9" w:rsidRPr="000A7862" w:rsidRDefault="00785BD9" w:rsidP="00785BD9">
      <w:pPr>
        <w:rPr>
          <w:b w:val="0"/>
          <w:color w:val="auto"/>
        </w:rPr>
      </w:pPr>
    </w:p>
    <w:p w:rsidR="00785BD9" w:rsidRPr="000A7862" w:rsidRDefault="00785BD9" w:rsidP="00785BD9">
      <w:pPr>
        <w:spacing w:line="480" w:lineRule="auto"/>
        <w:rPr>
          <w:b w:val="0"/>
          <w:color w:val="auto"/>
        </w:rPr>
      </w:pPr>
      <w:r w:rsidRPr="000A7862">
        <w:rPr>
          <w:b w:val="0"/>
          <w:color w:val="auto"/>
        </w:rPr>
        <w:t xml:space="preserve">Este estudo é parte do inquérito Nascer no Brasil, um estudo nacional de base hospitalar com 23,894 puérperas e seus recém-nascidos. A taxa de cesariana em primíparas foi estimada. Analises univariadas e multivariadas com regressão logística foram realizadas para analisar os fatores associados </w:t>
      </w:r>
      <w:r w:rsidR="00CD11DD" w:rsidRPr="000A7862">
        <w:rPr>
          <w:b w:val="0"/>
          <w:color w:val="auto"/>
        </w:rPr>
        <w:t>à</w:t>
      </w:r>
      <w:r w:rsidRPr="000A7862">
        <w:rPr>
          <w:b w:val="0"/>
          <w:color w:val="auto"/>
        </w:rPr>
        <w:t xml:space="preserve"> realização de cesariana </w:t>
      </w:r>
      <w:r w:rsidR="00493757" w:rsidRPr="000A7862">
        <w:rPr>
          <w:b w:val="0"/>
          <w:color w:val="auto"/>
        </w:rPr>
        <w:t>durante o trabalho de parto em primíparas com</w:t>
      </w:r>
      <w:r w:rsidRPr="000A7862">
        <w:rPr>
          <w:b w:val="0"/>
          <w:color w:val="auto"/>
        </w:rPr>
        <w:t xml:space="preserve"> gestação única em apresentação cefálica, incluindo as estimativas brutas e ajustadas das razões de risco e seus intervalos de confiança de 95%.</w:t>
      </w:r>
    </w:p>
    <w:p w:rsidR="00785BD9" w:rsidRPr="000A7862" w:rsidRDefault="00785BD9" w:rsidP="00785BD9">
      <w:pPr>
        <w:spacing w:line="480" w:lineRule="auto"/>
        <w:rPr>
          <w:color w:val="auto"/>
        </w:rPr>
      </w:pPr>
      <w:r w:rsidRPr="000A7862">
        <w:rPr>
          <w:color w:val="auto"/>
        </w:rPr>
        <w:t xml:space="preserve">Resultados </w:t>
      </w:r>
    </w:p>
    <w:p w:rsidR="00606B7E" w:rsidRPr="000A7862" w:rsidRDefault="00412C92" w:rsidP="00E63D3C">
      <w:pPr>
        <w:widowControl w:val="0"/>
        <w:autoSpaceDE w:val="0"/>
        <w:autoSpaceDN w:val="0"/>
        <w:adjustRightInd w:val="0"/>
        <w:spacing w:line="480" w:lineRule="auto"/>
        <w:jc w:val="both"/>
        <w:rPr>
          <w:b w:val="0"/>
          <w:color w:val="auto"/>
        </w:rPr>
      </w:pPr>
      <w:r w:rsidRPr="000A7862">
        <w:rPr>
          <w:b w:val="0"/>
          <w:color w:val="auto"/>
        </w:rPr>
        <w:t xml:space="preserve">Os dados analisados </w:t>
      </w:r>
      <w:r w:rsidR="00CD11DD" w:rsidRPr="000A7862">
        <w:rPr>
          <w:b w:val="0"/>
          <w:color w:val="auto"/>
        </w:rPr>
        <w:t>são relativos</w:t>
      </w:r>
      <w:r w:rsidRPr="000A7862">
        <w:rPr>
          <w:b w:val="0"/>
          <w:color w:val="auto"/>
        </w:rPr>
        <w:t xml:space="preserve"> à</w:t>
      </w:r>
      <w:r w:rsidR="00CD11DD" w:rsidRPr="000A7862">
        <w:rPr>
          <w:b w:val="0"/>
          <w:color w:val="auto"/>
        </w:rPr>
        <w:t>s</w:t>
      </w:r>
      <w:r w:rsidRPr="000A7862">
        <w:rPr>
          <w:b w:val="0"/>
          <w:color w:val="auto"/>
        </w:rPr>
        <w:t xml:space="preserve"> 2814 </w:t>
      </w:r>
      <w:r w:rsidR="00D812FD" w:rsidRPr="000A7862">
        <w:rPr>
          <w:b w:val="0"/>
          <w:color w:val="auto"/>
        </w:rPr>
        <w:t>primíparas</w:t>
      </w:r>
      <w:r w:rsidRPr="000A7862">
        <w:rPr>
          <w:b w:val="0"/>
          <w:color w:val="auto"/>
        </w:rPr>
        <w:t xml:space="preserve"> elegíveis que tiveram um parto vaginal ou uma cesariana </w:t>
      </w:r>
      <w:r w:rsidR="00493757" w:rsidRPr="000A7862">
        <w:rPr>
          <w:b w:val="0"/>
          <w:color w:val="auto"/>
        </w:rPr>
        <w:t>durante o trabalho de parto</w:t>
      </w:r>
      <w:r w:rsidRPr="000A7862">
        <w:rPr>
          <w:b w:val="0"/>
          <w:color w:val="auto"/>
        </w:rPr>
        <w:t xml:space="preserve"> em hospitais do SUS.</w:t>
      </w:r>
      <w:r w:rsidR="00D812FD" w:rsidRPr="000A7862">
        <w:rPr>
          <w:b w:val="0"/>
          <w:color w:val="auto"/>
        </w:rPr>
        <w:t xml:space="preserve"> Na análise ajustada residir na região sudeste esteve associada com menor taxa de cesariana </w:t>
      </w:r>
      <w:r w:rsidR="00493757" w:rsidRPr="000A7862">
        <w:rPr>
          <w:b w:val="0"/>
          <w:color w:val="auto"/>
        </w:rPr>
        <w:t>durante o trabalho de parto</w:t>
      </w:r>
      <w:r w:rsidR="00D812FD" w:rsidRPr="000A7862">
        <w:rPr>
          <w:b w:val="0"/>
          <w:color w:val="auto"/>
        </w:rPr>
        <w:t>. A ocorrência de condições clinicas ou obstétric</w:t>
      </w:r>
      <w:r w:rsidR="00CD11DD" w:rsidRPr="000A7862">
        <w:rPr>
          <w:b w:val="0"/>
          <w:color w:val="auto"/>
        </w:rPr>
        <w:t>as potencialmente relacionadas à</w:t>
      </w:r>
      <w:r w:rsidR="00D812FD" w:rsidRPr="000A7862">
        <w:rPr>
          <w:b w:val="0"/>
          <w:color w:val="auto"/>
        </w:rPr>
        <w:t xml:space="preserve">s emergências obstétricas antes do nascimento, a admissão precoce com &lt; de 4 cm de dilatação, a decisão no final da gestação por uma cesariana e o uso de analgesia estiveram associados com maior risco de cesariana. Aconselhamento favorável ao parto vaginal durante o pré-natal, indução do trabalho de parto e o uso de </w:t>
      </w:r>
      <w:r w:rsidR="00D812FD" w:rsidRPr="000A7862">
        <w:rPr>
          <w:b w:val="0"/>
          <w:color w:val="auto"/>
        </w:rPr>
        <w:lastRenderedPageBreak/>
        <w:t>alguma das boas práticas</w:t>
      </w:r>
      <w:r w:rsidR="00CD11DD" w:rsidRPr="000A7862">
        <w:rPr>
          <w:b w:val="0"/>
          <w:color w:val="auto"/>
        </w:rPr>
        <w:t xml:space="preserve"> durante o trabalho de parto</w:t>
      </w:r>
      <w:r w:rsidR="00D812FD" w:rsidRPr="000A7862">
        <w:rPr>
          <w:b w:val="0"/>
          <w:color w:val="auto"/>
        </w:rPr>
        <w:t xml:space="preserve"> foram fatores protetores para a cesariana. </w:t>
      </w:r>
      <w:r w:rsidR="00B86323" w:rsidRPr="000A7862">
        <w:rPr>
          <w:b w:val="0"/>
          <w:color w:val="auto"/>
        </w:rPr>
        <w:t>O tipo de profissional que assistiu ao parto não teve significâ</w:t>
      </w:r>
      <w:r w:rsidR="00CD11DD" w:rsidRPr="000A7862">
        <w:rPr>
          <w:b w:val="0"/>
          <w:color w:val="auto"/>
        </w:rPr>
        <w:t>ncia na análise final, mas a aná</w:t>
      </w:r>
      <w:r w:rsidR="00B86323" w:rsidRPr="000A7862">
        <w:rPr>
          <w:b w:val="0"/>
          <w:color w:val="auto"/>
        </w:rPr>
        <w:t xml:space="preserve">lise bivariada mostrou uma maior proporção do uso das boas práticas e uma menor proporção de analgesia epidural em mulheres que receberam cuidado de pelo menos uma enfermeira obstétrica. </w:t>
      </w:r>
    </w:p>
    <w:p w:rsidR="00606B7E" w:rsidRPr="000A7862" w:rsidRDefault="00B86323" w:rsidP="00E63D3C">
      <w:pPr>
        <w:spacing w:line="480" w:lineRule="auto"/>
        <w:jc w:val="both"/>
        <w:rPr>
          <w:color w:val="auto"/>
        </w:rPr>
      </w:pPr>
      <w:r w:rsidRPr="000A7862">
        <w:rPr>
          <w:color w:val="auto"/>
        </w:rPr>
        <w:t>Conclusões</w:t>
      </w:r>
    </w:p>
    <w:p w:rsidR="00606B7E" w:rsidRPr="000A7862" w:rsidRDefault="00B86323" w:rsidP="00E63D3C">
      <w:pPr>
        <w:widowControl w:val="0"/>
        <w:autoSpaceDE w:val="0"/>
        <w:autoSpaceDN w:val="0"/>
        <w:adjustRightInd w:val="0"/>
        <w:spacing w:line="480" w:lineRule="auto"/>
        <w:jc w:val="both"/>
        <w:rPr>
          <w:b w:val="0"/>
          <w:color w:val="auto"/>
        </w:rPr>
      </w:pPr>
      <w:r w:rsidRPr="000A7862">
        <w:rPr>
          <w:b w:val="0"/>
          <w:color w:val="auto"/>
        </w:rPr>
        <w:t>A taxa de cesariana em primíparas no SUS no Brasil é extremamente alta e pode comprometer a saúd</w:t>
      </w:r>
      <w:r w:rsidR="00CD11DD" w:rsidRPr="000A7862">
        <w:rPr>
          <w:b w:val="0"/>
          <w:color w:val="auto"/>
        </w:rPr>
        <w:t>e destas mulheres e de seus bebê</w:t>
      </w:r>
      <w:r w:rsidRPr="000A7862">
        <w:rPr>
          <w:b w:val="0"/>
          <w:color w:val="auto"/>
        </w:rPr>
        <w:t xml:space="preserve">s. Informação e suporte para o parto normal durante o pré-natal, evitar a admissão precoce e promover o uso das boas práticas durante a assistência ao trabalho de parto podem reduzir as cesarianas desnecessárias. </w:t>
      </w:r>
    </w:p>
    <w:p w:rsidR="00606B7E" w:rsidRPr="000A7862" w:rsidRDefault="00B86323" w:rsidP="00B86323">
      <w:pPr>
        <w:widowControl w:val="0"/>
        <w:autoSpaceDE w:val="0"/>
        <w:autoSpaceDN w:val="0"/>
        <w:adjustRightInd w:val="0"/>
        <w:spacing w:line="480" w:lineRule="auto"/>
        <w:jc w:val="both"/>
        <w:rPr>
          <w:b w:val="0"/>
          <w:color w:val="auto"/>
        </w:rPr>
      </w:pPr>
      <w:r w:rsidRPr="000A7862">
        <w:rPr>
          <w:b w:val="0"/>
          <w:color w:val="auto"/>
        </w:rPr>
        <w:t>Palavras chave: cesariana, primíparas, assistência ao trabalho de parto, enfermeira obstétrica, boas práticas.</w:t>
      </w:r>
    </w:p>
    <w:p w:rsidR="00B86323" w:rsidRPr="000A7862" w:rsidRDefault="00B86323" w:rsidP="00B86323">
      <w:pPr>
        <w:widowControl w:val="0"/>
        <w:autoSpaceDE w:val="0"/>
        <w:autoSpaceDN w:val="0"/>
        <w:adjustRightInd w:val="0"/>
        <w:spacing w:line="480" w:lineRule="auto"/>
        <w:jc w:val="both"/>
        <w:rPr>
          <w:b w:val="0"/>
          <w:color w:val="auto"/>
        </w:rPr>
      </w:pPr>
    </w:p>
    <w:p w:rsidR="00B86323" w:rsidRPr="000A7862" w:rsidRDefault="00B86323" w:rsidP="00B86323">
      <w:pPr>
        <w:widowControl w:val="0"/>
        <w:autoSpaceDE w:val="0"/>
        <w:autoSpaceDN w:val="0"/>
        <w:adjustRightInd w:val="0"/>
        <w:spacing w:line="480" w:lineRule="auto"/>
        <w:jc w:val="both"/>
        <w:rPr>
          <w:color w:val="auto"/>
        </w:rPr>
      </w:pPr>
      <w:r w:rsidRPr="000A7862">
        <w:rPr>
          <w:color w:val="auto"/>
        </w:rPr>
        <w:t>Introdução</w:t>
      </w:r>
    </w:p>
    <w:p w:rsidR="00AF477B" w:rsidRPr="000A7862" w:rsidRDefault="00B86323" w:rsidP="00B86323">
      <w:pPr>
        <w:widowControl w:val="0"/>
        <w:autoSpaceDE w:val="0"/>
        <w:autoSpaceDN w:val="0"/>
        <w:adjustRightInd w:val="0"/>
        <w:spacing w:line="480" w:lineRule="auto"/>
        <w:jc w:val="both"/>
        <w:rPr>
          <w:b w:val="0"/>
          <w:color w:val="auto"/>
        </w:rPr>
      </w:pPr>
      <w:r w:rsidRPr="000A7862">
        <w:rPr>
          <w:b w:val="0"/>
          <w:color w:val="auto"/>
        </w:rPr>
        <w:t xml:space="preserve">Na obstetrícia moderna a cesariana como uma forma segura de nascimento é responsável pela redução da mortalidade materna e neonatal [1]. Entretanto, Ye et al. [2] </w:t>
      </w:r>
      <w:r w:rsidR="00CD11DD" w:rsidRPr="000A7862">
        <w:rPr>
          <w:b w:val="0"/>
          <w:color w:val="auto"/>
        </w:rPr>
        <w:t>de</w:t>
      </w:r>
      <w:r w:rsidRPr="000A7862">
        <w:rPr>
          <w:b w:val="0"/>
          <w:color w:val="auto"/>
        </w:rPr>
        <w:t xml:space="preserve">mostraram que </w:t>
      </w:r>
      <w:r w:rsidR="00493757" w:rsidRPr="000A7862">
        <w:rPr>
          <w:b w:val="0"/>
          <w:color w:val="auto"/>
        </w:rPr>
        <w:t>um aumento na taxa de cesariana</w:t>
      </w:r>
      <w:r w:rsidRPr="000A7862">
        <w:rPr>
          <w:b w:val="0"/>
          <w:color w:val="auto"/>
        </w:rPr>
        <w:t xml:space="preserve"> acima de 10% não </w:t>
      </w:r>
      <w:r w:rsidR="00CD11DD" w:rsidRPr="000A7862">
        <w:rPr>
          <w:b w:val="0"/>
          <w:color w:val="auto"/>
        </w:rPr>
        <w:t>apresenta</w:t>
      </w:r>
      <w:r w:rsidRPr="000A7862">
        <w:rPr>
          <w:b w:val="0"/>
          <w:color w:val="auto"/>
        </w:rPr>
        <w:t xml:space="preserve"> benefícios para a mulher ou para o recém-nascido e pode estar associada com complicações</w:t>
      </w:r>
      <w:r w:rsidR="00AF477B" w:rsidRPr="000A7862">
        <w:rPr>
          <w:b w:val="0"/>
          <w:color w:val="auto"/>
        </w:rPr>
        <w:t xml:space="preserve"> maternas e neonatais e aumentar os custos do sistema do saúde [3].</w:t>
      </w:r>
      <w:r w:rsidRPr="000A7862">
        <w:rPr>
          <w:b w:val="0"/>
          <w:color w:val="auto"/>
        </w:rPr>
        <w:t xml:space="preserve"> </w:t>
      </w:r>
      <w:r w:rsidR="00AF477B" w:rsidRPr="000A7862">
        <w:rPr>
          <w:b w:val="0"/>
          <w:color w:val="auto"/>
        </w:rPr>
        <w:t>Cesarianas desnecessárias podem comprometer o futuro reprodutivo das mulheres [4].</w:t>
      </w:r>
    </w:p>
    <w:p w:rsidR="00B86323" w:rsidRPr="000A7862" w:rsidRDefault="00CD11DD" w:rsidP="00B86323">
      <w:pPr>
        <w:widowControl w:val="0"/>
        <w:autoSpaceDE w:val="0"/>
        <w:autoSpaceDN w:val="0"/>
        <w:adjustRightInd w:val="0"/>
        <w:spacing w:line="480" w:lineRule="auto"/>
        <w:jc w:val="both"/>
        <w:rPr>
          <w:b w:val="0"/>
          <w:color w:val="auto"/>
        </w:rPr>
      </w:pPr>
      <w:r w:rsidRPr="000A7862">
        <w:rPr>
          <w:b w:val="0"/>
          <w:color w:val="auto"/>
        </w:rPr>
        <w:t>A</w:t>
      </w:r>
      <w:r w:rsidR="00AF477B" w:rsidRPr="000A7862">
        <w:rPr>
          <w:b w:val="0"/>
          <w:color w:val="auto"/>
        </w:rPr>
        <w:t xml:space="preserve"> taxa de cesariana tem aumentado de maneira constante </w:t>
      </w:r>
      <w:r w:rsidRPr="000A7862">
        <w:rPr>
          <w:b w:val="0"/>
          <w:color w:val="auto"/>
        </w:rPr>
        <w:t xml:space="preserve">no Brasil </w:t>
      </w:r>
      <w:r w:rsidR="00AF477B" w:rsidRPr="000A7862">
        <w:rPr>
          <w:b w:val="0"/>
          <w:color w:val="auto"/>
        </w:rPr>
        <w:t>nos últimos 40 anos e subiu de 38% em 2000 para 50.6% em 2009 quando esta cirurgia se tornou a principal forma de nascimento no país [5].</w:t>
      </w:r>
      <w:r w:rsidR="00B86323" w:rsidRPr="000A7862">
        <w:rPr>
          <w:b w:val="0"/>
          <w:color w:val="auto"/>
        </w:rPr>
        <w:t xml:space="preserve"> </w:t>
      </w:r>
      <w:r w:rsidR="00AF477B" w:rsidRPr="000A7862">
        <w:rPr>
          <w:b w:val="0"/>
          <w:color w:val="auto"/>
        </w:rPr>
        <w:t xml:space="preserve">Em 2013, 56.6% dos nascimentos foram por cesarianas </w:t>
      </w:r>
      <w:r w:rsidR="0038147A" w:rsidRPr="000A7862">
        <w:rPr>
          <w:b w:val="0"/>
          <w:color w:val="auto"/>
        </w:rPr>
        <w:t>[6]</w:t>
      </w:r>
      <w:r w:rsidR="00AF477B" w:rsidRPr="000A7862">
        <w:rPr>
          <w:b w:val="0"/>
          <w:color w:val="auto"/>
        </w:rPr>
        <w:t xml:space="preserve">e um estudo realizado pela Organização Mundial de Saúde (OMS) </w:t>
      </w:r>
      <w:r w:rsidR="00EA39C9" w:rsidRPr="000A7862">
        <w:rPr>
          <w:b w:val="0"/>
          <w:color w:val="auto"/>
        </w:rPr>
        <w:lastRenderedPageBreak/>
        <w:t xml:space="preserve">estimou que no Brasil em 2008 ocorreram aproximadamente 1.000.000 de cesarianas desnecessárias [7]. </w:t>
      </w:r>
    </w:p>
    <w:p w:rsidR="00EA39C9" w:rsidRPr="000A7862" w:rsidRDefault="00EA39C9" w:rsidP="00B86323">
      <w:pPr>
        <w:widowControl w:val="0"/>
        <w:autoSpaceDE w:val="0"/>
        <w:autoSpaceDN w:val="0"/>
        <w:adjustRightInd w:val="0"/>
        <w:spacing w:line="480" w:lineRule="auto"/>
        <w:jc w:val="both"/>
        <w:rPr>
          <w:b w:val="0"/>
          <w:color w:val="auto"/>
        </w:rPr>
      </w:pPr>
      <w:r w:rsidRPr="000A7862">
        <w:rPr>
          <w:b w:val="0"/>
          <w:color w:val="auto"/>
        </w:rPr>
        <w:t>No Brasil</w:t>
      </w:r>
      <w:r w:rsidR="0038147A" w:rsidRPr="000A7862">
        <w:rPr>
          <w:b w:val="0"/>
          <w:color w:val="auto"/>
        </w:rPr>
        <w:t>,</w:t>
      </w:r>
      <w:r w:rsidRPr="000A7862">
        <w:rPr>
          <w:b w:val="0"/>
          <w:color w:val="auto"/>
        </w:rPr>
        <w:t xml:space="preserve"> embora a taxa de cesari</w:t>
      </w:r>
      <w:r w:rsidR="00CD11DD" w:rsidRPr="000A7862">
        <w:rPr>
          <w:b w:val="0"/>
          <w:color w:val="auto"/>
        </w:rPr>
        <w:t>ana nos hospitais privados seja a</w:t>
      </w:r>
      <w:r w:rsidRPr="000A7862">
        <w:rPr>
          <w:b w:val="0"/>
          <w:color w:val="auto"/>
        </w:rPr>
        <w:t xml:space="preserve"> </w:t>
      </w:r>
      <w:r w:rsidR="00CD11DD" w:rsidRPr="000A7862">
        <w:rPr>
          <w:b w:val="0"/>
          <w:color w:val="auto"/>
        </w:rPr>
        <w:t>mais elevada</w:t>
      </w:r>
      <w:r w:rsidRPr="000A7862">
        <w:rPr>
          <w:b w:val="0"/>
          <w:color w:val="auto"/>
        </w:rPr>
        <w:t xml:space="preserve">, nos serviços públicos ela é aproximadamente três vezes </w:t>
      </w:r>
      <w:r w:rsidR="001D5E4F" w:rsidRPr="000A7862">
        <w:rPr>
          <w:b w:val="0"/>
          <w:color w:val="auto"/>
        </w:rPr>
        <w:t>maior do que as</w:t>
      </w:r>
      <w:r w:rsidR="00CD11DD" w:rsidRPr="000A7862">
        <w:rPr>
          <w:b w:val="0"/>
          <w:color w:val="auto"/>
        </w:rPr>
        <w:t xml:space="preserve"> taxas recomendadas [4]. O S</w:t>
      </w:r>
      <w:r w:rsidRPr="000A7862">
        <w:rPr>
          <w:b w:val="0"/>
          <w:color w:val="auto"/>
        </w:rPr>
        <w:t xml:space="preserve">istema </w:t>
      </w:r>
      <w:r w:rsidR="00CD11DD" w:rsidRPr="000A7862">
        <w:rPr>
          <w:b w:val="0"/>
          <w:color w:val="auto"/>
        </w:rPr>
        <w:t>Único de S</w:t>
      </w:r>
      <w:r w:rsidRPr="000A7862">
        <w:rPr>
          <w:b w:val="0"/>
          <w:color w:val="auto"/>
        </w:rPr>
        <w:t>aúde (SUS) é financiado pelo governo, livre de quaisquer custos e teve uma taxa de cesariana de 37,1% em 2010. O sistema privado</w:t>
      </w:r>
      <w:r w:rsidR="00E8758D" w:rsidRPr="000A7862">
        <w:rPr>
          <w:b w:val="0"/>
          <w:color w:val="auto"/>
        </w:rPr>
        <w:t xml:space="preserve"> participa de forma complementar, é responsável por quase 20 % de todos os nascimentos e teve uma taxa de cesariana de 63,6% no mesmo ano [5].</w:t>
      </w:r>
    </w:p>
    <w:p w:rsidR="00E8758D" w:rsidRPr="000A7862" w:rsidRDefault="00E8758D" w:rsidP="00B86323">
      <w:pPr>
        <w:widowControl w:val="0"/>
        <w:autoSpaceDE w:val="0"/>
        <w:autoSpaceDN w:val="0"/>
        <w:adjustRightInd w:val="0"/>
        <w:spacing w:line="480" w:lineRule="auto"/>
        <w:jc w:val="both"/>
        <w:rPr>
          <w:b w:val="0"/>
          <w:color w:val="auto"/>
        </w:rPr>
      </w:pPr>
      <w:r w:rsidRPr="000A7862">
        <w:rPr>
          <w:b w:val="0"/>
          <w:color w:val="auto"/>
        </w:rPr>
        <w:t>O modelo obstétrico de atenção ao parto tem sido identificado como uma das causas do aumento das taxas de cesariana [8-10]. Nos hospitais brasileiros</w:t>
      </w:r>
      <w:r w:rsidR="0038147A" w:rsidRPr="000A7862">
        <w:rPr>
          <w:b w:val="0"/>
          <w:color w:val="auto"/>
        </w:rPr>
        <w:t>,</w:t>
      </w:r>
      <w:r w:rsidRPr="000A7862">
        <w:rPr>
          <w:b w:val="0"/>
          <w:color w:val="auto"/>
        </w:rPr>
        <w:t xml:space="preserve"> o uso das boas práticas na atenção ao parto é ainda </w:t>
      </w:r>
      <w:r w:rsidR="0038147A" w:rsidRPr="000A7862">
        <w:rPr>
          <w:b w:val="0"/>
          <w:color w:val="auto"/>
        </w:rPr>
        <w:t>muito</w:t>
      </w:r>
      <w:r w:rsidRPr="000A7862">
        <w:rPr>
          <w:b w:val="0"/>
          <w:color w:val="auto"/>
        </w:rPr>
        <w:t xml:space="preserve"> baixo</w:t>
      </w:r>
      <w:r w:rsidR="0038147A" w:rsidRPr="000A7862">
        <w:rPr>
          <w:b w:val="0"/>
          <w:color w:val="auto"/>
        </w:rPr>
        <w:t>, apesar das evidências de que essas prá</w:t>
      </w:r>
      <w:r w:rsidRPr="000A7862">
        <w:rPr>
          <w:b w:val="0"/>
          <w:color w:val="auto"/>
        </w:rPr>
        <w:t xml:space="preserve">ticas estão associadas </w:t>
      </w:r>
      <w:r w:rsidR="0038147A" w:rsidRPr="000A7862">
        <w:rPr>
          <w:b w:val="0"/>
          <w:color w:val="auto"/>
        </w:rPr>
        <w:t>à</w:t>
      </w:r>
      <w:r w:rsidRPr="000A7862">
        <w:rPr>
          <w:b w:val="0"/>
          <w:color w:val="auto"/>
        </w:rPr>
        <w:t xml:space="preserve"> menores taxas de intervenção, maior satisfação materna e bons resultados perinatais [11]. </w:t>
      </w:r>
    </w:p>
    <w:p w:rsidR="00E8758D" w:rsidRPr="000A7862" w:rsidRDefault="00E8758D" w:rsidP="00B86323">
      <w:pPr>
        <w:widowControl w:val="0"/>
        <w:autoSpaceDE w:val="0"/>
        <w:autoSpaceDN w:val="0"/>
        <w:adjustRightInd w:val="0"/>
        <w:spacing w:line="480" w:lineRule="auto"/>
        <w:jc w:val="both"/>
        <w:rPr>
          <w:b w:val="0"/>
          <w:color w:val="auto"/>
        </w:rPr>
      </w:pPr>
      <w:r w:rsidRPr="000A7862">
        <w:rPr>
          <w:b w:val="0"/>
          <w:color w:val="auto"/>
        </w:rPr>
        <w:t>Em primíparas, cujos trabalhos de parto e parto tendem a ser mais longos</w:t>
      </w:r>
      <w:r w:rsidR="00B51F81" w:rsidRPr="000A7862">
        <w:rPr>
          <w:b w:val="0"/>
          <w:color w:val="auto"/>
        </w:rPr>
        <w:t xml:space="preserve">, a realização de cesariana e outros resultados maternos e perinatais estão diretamente relacionados </w:t>
      </w:r>
      <w:r w:rsidR="0038147A" w:rsidRPr="000A7862">
        <w:rPr>
          <w:b w:val="0"/>
          <w:color w:val="auto"/>
        </w:rPr>
        <w:t>à</w:t>
      </w:r>
      <w:r w:rsidR="00B51F81" w:rsidRPr="000A7862">
        <w:rPr>
          <w:b w:val="0"/>
          <w:color w:val="auto"/>
        </w:rPr>
        <w:t xml:space="preserve"> qualidade de cuidado. Estudo de Leal et al. [11] mostrou que</w:t>
      </w:r>
      <w:r w:rsidR="0038147A" w:rsidRPr="000A7862">
        <w:rPr>
          <w:b w:val="0"/>
          <w:color w:val="auto"/>
        </w:rPr>
        <w:t>,</w:t>
      </w:r>
      <w:r w:rsidR="00B51F81" w:rsidRPr="000A7862">
        <w:rPr>
          <w:b w:val="0"/>
          <w:color w:val="auto"/>
        </w:rPr>
        <w:t xml:space="preserve"> no Brasil primíparas são admitidas precocemente e estão mais expostas às intervenções hospitalares durante o trabalho de parto</w:t>
      </w:r>
      <w:r w:rsidR="0038147A" w:rsidRPr="000A7862">
        <w:rPr>
          <w:b w:val="0"/>
          <w:color w:val="auto"/>
        </w:rPr>
        <w:t xml:space="preserve"> e o parto quando comparadas a</w:t>
      </w:r>
      <w:r w:rsidR="00B51F81" w:rsidRPr="000A7862">
        <w:rPr>
          <w:b w:val="0"/>
          <w:color w:val="auto"/>
        </w:rPr>
        <w:t xml:space="preserve"> multíparas. Diferentes autores têm enfatizado o papel central da redução das cesarianas prim</w:t>
      </w:r>
      <w:r w:rsidR="00D56B65" w:rsidRPr="000A7862">
        <w:rPr>
          <w:b w:val="0"/>
          <w:color w:val="auto"/>
        </w:rPr>
        <w:t>á</w:t>
      </w:r>
      <w:r w:rsidR="00B51F81" w:rsidRPr="000A7862">
        <w:rPr>
          <w:b w:val="0"/>
          <w:color w:val="auto"/>
        </w:rPr>
        <w:t>rias para a redução das taxas de cesarianas [12].</w:t>
      </w:r>
    </w:p>
    <w:p w:rsidR="00F34A08" w:rsidRPr="000A7862" w:rsidRDefault="00F34A08" w:rsidP="00B86323">
      <w:pPr>
        <w:widowControl w:val="0"/>
        <w:autoSpaceDE w:val="0"/>
        <w:autoSpaceDN w:val="0"/>
        <w:adjustRightInd w:val="0"/>
        <w:spacing w:line="480" w:lineRule="auto"/>
        <w:jc w:val="both"/>
        <w:rPr>
          <w:b w:val="0"/>
          <w:color w:val="auto"/>
        </w:rPr>
      </w:pPr>
      <w:r w:rsidRPr="000A7862">
        <w:rPr>
          <w:b w:val="0"/>
          <w:color w:val="auto"/>
        </w:rPr>
        <w:t>O objetivo deste estudo foi estimar a taxa de cesariana eletiva e intraparto em mulheres primíparas com uma gestação única com feto em apresentação cefálica assistidas no</w:t>
      </w:r>
      <w:r w:rsidR="0038147A" w:rsidRPr="000A7862">
        <w:rPr>
          <w:b w:val="0"/>
          <w:color w:val="auto"/>
        </w:rPr>
        <w:t>s</w:t>
      </w:r>
      <w:r w:rsidRPr="000A7862">
        <w:rPr>
          <w:b w:val="0"/>
          <w:color w:val="auto"/>
        </w:rPr>
        <w:t xml:space="preserve"> </w:t>
      </w:r>
      <w:r w:rsidR="0038147A" w:rsidRPr="000A7862">
        <w:rPr>
          <w:b w:val="0"/>
          <w:color w:val="auto"/>
        </w:rPr>
        <w:t xml:space="preserve">serviços do </w:t>
      </w:r>
      <w:r w:rsidRPr="000A7862">
        <w:rPr>
          <w:b w:val="0"/>
          <w:color w:val="auto"/>
        </w:rPr>
        <w:t xml:space="preserve">sistema </w:t>
      </w:r>
      <w:r w:rsidR="0038147A" w:rsidRPr="000A7862">
        <w:rPr>
          <w:b w:val="0"/>
          <w:color w:val="auto"/>
        </w:rPr>
        <w:t>único</w:t>
      </w:r>
      <w:r w:rsidRPr="000A7862">
        <w:rPr>
          <w:b w:val="0"/>
          <w:color w:val="auto"/>
        </w:rPr>
        <w:t xml:space="preserve"> de saúde (SUS) e descrever os fatores associados </w:t>
      </w:r>
      <w:r w:rsidR="00DE1E13" w:rsidRPr="000A7862">
        <w:rPr>
          <w:b w:val="0"/>
          <w:color w:val="auto"/>
        </w:rPr>
        <w:t>à</w:t>
      </w:r>
      <w:r w:rsidRPr="000A7862">
        <w:rPr>
          <w:b w:val="0"/>
          <w:color w:val="auto"/>
        </w:rPr>
        <w:t xml:space="preserve"> cesariana </w:t>
      </w:r>
      <w:r w:rsidR="00661210" w:rsidRPr="000A7862">
        <w:rPr>
          <w:b w:val="0"/>
          <w:color w:val="auto"/>
        </w:rPr>
        <w:t>durante a assistência ao trabalho de parto e parto.</w:t>
      </w:r>
    </w:p>
    <w:p w:rsidR="00661210" w:rsidRPr="000A7862" w:rsidRDefault="00661210" w:rsidP="00B86323">
      <w:pPr>
        <w:widowControl w:val="0"/>
        <w:autoSpaceDE w:val="0"/>
        <w:autoSpaceDN w:val="0"/>
        <w:adjustRightInd w:val="0"/>
        <w:spacing w:line="480" w:lineRule="auto"/>
        <w:jc w:val="both"/>
        <w:rPr>
          <w:b w:val="0"/>
          <w:color w:val="auto"/>
        </w:rPr>
      </w:pPr>
    </w:p>
    <w:p w:rsidR="00661210" w:rsidRPr="000A7862" w:rsidRDefault="00661210" w:rsidP="00B86323">
      <w:pPr>
        <w:widowControl w:val="0"/>
        <w:autoSpaceDE w:val="0"/>
        <w:autoSpaceDN w:val="0"/>
        <w:adjustRightInd w:val="0"/>
        <w:spacing w:line="480" w:lineRule="auto"/>
        <w:jc w:val="both"/>
        <w:rPr>
          <w:color w:val="auto"/>
        </w:rPr>
      </w:pPr>
      <w:r w:rsidRPr="000A7862">
        <w:rPr>
          <w:color w:val="auto"/>
        </w:rPr>
        <w:lastRenderedPageBreak/>
        <w:t>Métodos</w:t>
      </w:r>
    </w:p>
    <w:p w:rsidR="00CF7B37" w:rsidRPr="000A7862" w:rsidRDefault="00661210" w:rsidP="00B86323">
      <w:pPr>
        <w:widowControl w:val="0"/>
        <w:autoSpaceDE w:val="0"/>
        <w:autoSpaceDN w:val="0"/>
        <w:adjustRightInd w:val="0"/>
        <w:spacing w:line="480" w:lineRule="auto"/>
        <w:jc w:val="both"/>
        <w:rPr>
          <w:b w:val="0"/>
          <w:color w:val="auto"/>
        </w:rPr>
      </w:pPr>
      <w:r w:rsidRPr="000A7862">
        <w:rPr>
          <w:b w:val="0"/>
          <w:color w:val="auto"/>
        </w:rPr>
        <w:t xml:space="preserve">Este estudo é parte do </w:t>
      </w:r>
      <w:r w:rsidR="0091585F" w:rsidRPr="000A7862">
        <w:rPr>
          <w:b w:val="0"/>
          <w:color w:val="auto"/>
        </w:rPr>
        <w:t>Inquérito</w:t>
      </w:r>
      <w:r w:rsidRPr="000A7862">
        <w:rPr>
          <w:b w:val="0"/>
          <w:color w:val="auto"/>
        </w:rPr>
        <w:t xml:space="preserve"> </w:t>
      </w:r>
      <w:r w:rsidR="0071618E" w:rsidRPr="000A7862">
        <w:rPr>
          <w:b w:val="0"/>
          <w:color w:val="auto"/>
        </w:rPr>
        <w:t>N</w:t>
      </w:r>
      <w:r w:rsidRPr="000A7862">
        <w:rPr>
          <w:b w:val="0"/>
          <w:color w:val="auto"/>
        </w:rPr>
        <w:t xml:space="preserve">ascer no Brasil, um estudo nacional de base hospitalar </w:t>
      </w:r>
      <w:r w:rsidR="00D56B65" w:rsidRPr="000A7862">
        <w:rPr>
          <w:b w:val="0"/>
          <w:color w:val="auto"/>
        </w:rPr>
        <w:t>que avaliou</w:t>
      </w:r>
      <w:r w:rsidRPr="000A7862">
        <w:rPr>
          <w:b w:val="0"/>
          <w:color w:val="auto"/>
        </w:rPr>
        <w:t xml:space="preserve"> uma amostra de mulheres puérperas e seus recém-nascidos realizada entre fevereiro de 2011 e Outubro de 2012. Hospitais com 500 ou mais partos anuais foram selecionados e estratificados de acordo com a região, localização (capital do estado ou </w:t>
      </w:r>
      <w:r w:rsidR="00D56B65" w:rsidRPr="000A7862">
        <w:rPr>
          <w:b w:val="0"/>
          <w:color w:val="auto"/>
        </w:rPr>
        <w:t>interior</w:t>
      </w:r>
      <w:r w:rsidRPr="000A7862">
        <w:rPr>
          <w:b w:val="0"/>
          <w:color w:val="auto"/>
        </w:rPr>
        <w:t xml:space="preserve">) e tipo de </w:t>
      </w:r>
      <w:r w:rsidR="00D56B65" w:rsidRPr="000A7862">
        <w:rPr>
          <w:b w:val="0"/>
          <w:color w:val="auto"/>
        </w:rPr>
        <w:t>serviço de saúde (pú</w:t>
      </w:r>
      <w:r w:rsidRPr="000A7862">
        <w:rPr>
          <w:b w:val="0"/>
          <w:color w:val="auto"/>
        </w:rPr>
        <w:t xml:space="preserve">blico, privado ou misto). </w:t>
      </w:r>
      <w:r w:rsidR="00CF7B37" w:rsidRPr="000A7862">
        <w:rPr>
          <w:b w:val="0"/>
          <w:color w:val="auto"/>
        </w:rPr>
        <w:t>Um total de 23</w:t>
      </w:r>
      <w:r w:rsidR="00D56B65" w:rsidRPr="000A7862">
        <w:rPr>
          <w:b w:val="0"/>
          <w:color w:val="auto"/>
        </w:rPr>
        <w:t>.</w:t>
      </w:r>
      <w:r w:rsidR="00CF7B37" w:rsidRPr="000A7862">
        <w:rPr>
          <w:b w:val="0"/>
          <w:color w:val="auto"/>
        </w:rPr>
        <w:t xml:space="preserve">894 </w:t>
      </w:r>
      <w:r w:rsidR="0091585F" w:rsidRPr="000A7862">
        <w:rPr>
          <w:b w:val="0"/>
          <w:color w:val="auto"/>
        </w:rPr>
        <w:t>puérperas</w:t>
      </w:r>
      <w:r w:rsidR="00CF7B37" w:rsidRPr="000A7862">
        <w:rPr>
          <w:b w:val="0"/>
          <w:color w:val="auto"/>
        </w:rPr>
        <w:t xml:space="preserve"> foram entrevistadas em 266 hospitais distribuídos em todos os estados brasileiros. Maiores detalhes sobre o desenho da amostra foram public</w:t>
      </w:r>
      <w:r w:rsidR="0091585F" w:rsidRPr="000A7862">
        <w:rPr>
          <w:b w:val="0"/>
          <w:color w:val="auto"/>
        </w:rPr>
        <w:t>a</w:t>
      </w:r>
      <w:r w:rsidR="00CF7B37" w:rsidRPr="000A7862">
        <w:rPr>
          <w:b w:val="0"/>
          <w:color w:val="auto"/>
        </w:rPr>
        <w:t xml:space="preserve">dos por Vasconcellos et al. [13]. Na primeira etapa do estudo </w:t>
      </w:r>
      <w:r w:rsidR="006A2E9B" w:rsidRPr="000A7862">
        <w:rPr>
          <w:b w:val="0"/>
          <w:color w:val="auto"/>
        </w:rPr>
        <w:t>entrevistas face a face foram realizadas com puérperas durante sua hospitalização e dados foram coletados dos prontuários maternos e neonatais. Cart</w:t>
      </w:r>
      <w:r w:rsidR="00D56B65" w:rsidRPr="000A7862">
        <w:rPr>
          <w:b w:val="0"/>
          <w:color w:val="auto"/>
        </w:rPr>
        <w:t>ões</w:t>
      </w:r>
      <w:r w:rsidR="006A2E9B" w:rsidRPr="000A7862">
        <w:rPr>
          <w:b w:val="0"/>
          <w:color w:val="auto"/>
        </w:rPr>
        <w:t xml:space="preserve"> pré-natal forma fotografados. Mais detalhes sobre a coleta de dados </w:t>
      </w:r>
      <w:r w:rsidR="002A5124" w:rsidRPr="000A7862">
        <w:rPr>
          <w:b w:val="0"/>
          <w:color w:val="auto"/>
        </w:rPr>
        <w:t>foram publicados</w:t>
      </w:r>
      <w:r w:rsidR="006A2E9B" w:rsidRPr="000A7862">
        <w:rPr>
          <w:b w:val="0"/>
          <w:color w:val="auto"/>
        </w:rPr>
        <w:t xml:space="preserve"> por do Carmo Leal et al. [14].</w:t>
      </w:r>
    </w:p>
    <w:p w:rsidR="002A5124" w:rsidRPr="000A7862" w:rsidRDefault="00D56B65" w:rsidP="00B86323">
      <w:pPr>
        <w:widowControl w:val="0"/>
        <w:autoSpaceDE w:val="0"/>
        <w:autoSpaceDN w:val="0"/>
        <w:adjustRightInd w:val="0"/>
        <w:spacing w:line="480" w:lineRule="auto"/>
        <w:jc w:val="both"/>
        <w:rPr>
          <w:b w:val="0"/>
          <w:color w:val="auto"/>
        </w:rPr>
      </w:pPr>
      <w:r w:rsidRPr="000A7862">
        <w:rPr>
          <w:b w:val="0"/>
          <w:color w:val="auto"/>
        </w:rPr>
        <w:t>Foram analisados d</w:t>
      </w:r>
      <w:r w:rsidR="002A5124" w:rsidRPr="000A7862">
        <w:rPr>
          <w:b w:val="0"/>
          <w:color w:val="auto"/>
        </w:rPr>
        <w:t xml:space="preserve">ados sobre primíparas com gestação única e feto em apresentação cefálica nascidos vivos ou natimortos com mais de 22 semanas de gestação, assistidos no SUS. Mulheres que se auto </w:t>
      </w:r>
      <w:r w:rsidRPr="000A7862">
        <w:rPr>
          <w:b w:val="0"/>
          <w:color w:val="auto"/>
        </w:rPr>
        <w:t>declarav</w:t>
      </w:r>
      <w:r w:rsidR="002A5124" w:rsidRPr="000A7862">
        <w:rPr>
          <w:b w:val="0"/>
          <w:color w:val="auto"/>
        </w:rPr>
        <w:t xml:space="preserve">am como amarelas ou indígenas foram excluídas </w:t>
      </w:r>
      <w:r w:rsidRPr="000A7862">
        <w:rPr>
          <w:b w:val="0"/>
          <w:color w:val="auto"/>
        </w:rPr>
        <w:t xml:space="preserve">desta análise </w:t>
      </w:r>
      <w:r w:rsidR="002A5124" w:rsidRPr="000A7862">
        <w:rPr>
          <w:b w:val="0"/>
          <w:color w:val="auto"/>
        </w:rPr>
        <w:t>pela pequena proporção destas participantes na amostra (1</w:t>
      </w:r>
      <w:r w:rsidRPr="000A7862">
        <w:rPr>
          <w:b w:val="0"/>
          <w:color w:val="auto"/>
        </w:rPr>
        <w:t>,</w:t>
      </w:r>
      <w:r w:rsidR="002A5124" w:rsidRPr="000A7862">
        <w:rPr>
          <w:b w:val="0"/>
          <w:color w:val="auto"/>
        </w:rPr>
        <w:t>1% e 0</w:t>
      </w:r>
      <w:r w:rsidRPr="000A7862">
        <w:rPr>
          <w:b w:val="0"/>
          <w:color w:val="auto"/>
        </w:rPr>
        <w:t>,</w:t>
      </w:r>
      <w:r w:rsidR="002A5124" w:rsidRPr="000A7862">
        <w:rPr>
          <w:b w:val="0"/>
          <w:color w:val="auto"/>
        </w:rPr>
        <w:t>4%</w:t>
      </w:r>
      <w:r w:rsidR="008770D3" w:rsidRPr="000A7862">
        <w:rPr>
          <w:b w:val="0"/>
          <w:color w:val="auto"/>
        </w:rPr>
        <w:t xml:space="preserve"> da amostra total respectivamente). An</w:t>
      </w:r>
      <w:r w:rsidRPr="000A7862">
        <w:rPr>
          <w:b w:val="0"/>
          <w:color w:val="auto"/>
        </w:rPr>
        <w:t>á</w:t>
      </w:r>
      <w:r w:rsidR="008770D3" w:rsidRPr="000A7862">
        <w:rPr>
          <w:b w:val="0"/>
          <w:color w:val="auto"/>
        </w:rPr>
        <w:t xml:space="preserve">lise univariada e regressão logística não condicional dos fatores associados </w:t>
      </w:r>
      <w:r w:rsidRPr="000A7862">
        <w:rPr>
          <w:b w:val="0"/>
          <w:color w:val="auto"/>
        </w:rPr>
        <w:t>à</w:t>
      </w:r>
      <w:r w:rsidR="008770D3" w:rsidRPr="000A7862">
        <w:rPr>
          <w:b w:val="0"/>
          <w:color w:val="auto"/>
        </w:rPr>
        <w:t xml:space="preserve"> cesariana no trabalho de parto em primíparas assistidas no SUS foram feitas utilizando um modelo teórico com três níveis hierárquicos [15] (Figura 1).</w:t>
      </w:r>
      <w:r w:rsidR="00AF298D" w:rsidRPr="000A7862">
        <w:rPr>
          <w:b w:val="0"/>
          <w:color w:val="auto"/>
        </w:rPr>
        <w:t xml:space="preserve"> No nível distal foram incluídas variáveis sociodemogr</w:t>
      </w:r>
      <w:r w:rsidRPr="000A7862">
        <w:rPr>
          <w:b w:val="0"/>
          <w:color w:val="auto"/>
        </w:rPr>
        <w:t>á</w:t>
      </w:r>
      <w:r w:rsidR="00AF298D" w:rsidRPr="000A7862">
        <w:rPr>
          <w:b w:val="0"/>
          <w:color w:val="auto"/>
        </w:rPr>
        <w:t>ficas</w:t>
      </w:r>
      <w:r w:rsidRPr="000A7862">
        <w:rPr>
          <w:b w:val="0"/>
          <w:color w:val="auto"/>
        </w:rPr>
        <w:t xml:space="preserve"> maternas</w:t>
      </w:r>
      <w:r w:rsidR="00AF298D" w:rsidRPr="000A7862">
        <w:rPr>
          <w:b w:val="0"/>
          <w:color w:val="auto"/>
        </w:rPr>
        <w:t xml:space="preserve">: “idade materna” (12-19 anos, 20-34 anos, ou </w:t>
      </w:r>
      <w:r w:rsidR="00AF298D" w:rsidRPr="000A7862">
        <w:rPr>
          <w:rFonts w:eastAsia="MS Gothic"/>
          <w:b w:val="0"/>
          <w:color w:val="000000"/>
        </w:rPr>
        <w:t>≥ 35 a</w:t>
      </w:r>
      <w:r w:rsidR="0095264F" w:rsidRPr="000A7862">
        <w:rPr>
          <w:rFonts w:eastAsia="MS Gothic"/>
          <w:b w:val="0"/>
          <w:color w:val="000000"/>
        </w:rPr>
        <w:t xml:space="preserve">nos); “escolaridade” (até 7 anos, 8-10 anos, 11-14 anos e ≥ 15 anos de escolaridade); “cor da pele auto-referida” (branca, preta ou parda); “trabalho remunerado” (sim ou não); “situação conjugal” (vive com ou sem parceiro) e macro região do país (Norte, Sul, </w:t>
      </w:r>
      <w:r w:rsidR="00F53BD7" w:rsidRPr="000A7862">
        <w:rPr>
          <w:rFonts w:eastAsia="MS Gothic"/>
          <w:b w:val="0"/>
          <w:color w:val="000000"/>
        </w:rPr>
        <w:t>Nordeste, Sudeste e Centro-Oeste). No nível intermediário</w:t>
      </w:r>
      <w:r w:rsidRPr="000A7862">
        <w:rPr>
          <w:rFonts w:eastAsia="MS Gothic"/>
          <w:b w:val="0"/>
          <w:color w:val="000000"/>
        </w:rPr>
        <w:t>,</w:t>
      </w:r>
      <w:r w:rsidR="00F53BD7" w:rsidRPr="000A7862">
        <w:rPr>
          <w:rFonts w:eastAsia="MS Gothic"/>
          <w:b w:val="0"/>
          <w:color w:val="000000"/>
        </w:rPr>
        <w:t xml:space="preserve"> </w:t>
      </w:r>
      <w:r w:rsidR="0091585F" w:rsidRPr="000A7862">
        <w:rPr>
          <w:rFonts w:eastAsia="MS Gothic"/>
          <w:b w:val="0"/>
          <w:color w:val="000000"/>
        </w:rPr>
        <w:t xml:space="preserve">foram incluídas </w:t>
      </w:r>
      <w:r w:rsidRPr="000A7862">
        <w:rPr>
          <w:rFonts w:eastAsia="MS Gothic"/>
          <w:b w:val="0"/>
          <w:color w:val="000000"/>
        </w:rPr>
        <w:t>variáveis relacionadas às</w:t>
      </w:r>
      <w:r w:rsidR="00F53BD7" w:rsidRPr="000A7862">
        <w:rPr>
          <w:rFonts w:eastAsia="MS Gothic"/>
          <w:b w:val="0"/>
          <w:color w:val="000000"/>
        </w:rPr>
        <w:t xml:space="preserve"> características da gestação, </w:t>
      </w:r>
      <w:r w:rsidR="00F53BD7" w:rsidRPr="000A7862">
        <w:rPr>
          <w:rFonts w:eastAsia="MS Gothic"/>
          <w:b w:val="0"/>
          <w:color w:val="000000"/>
        </w:rPr>
        <w:lastRenderedPageBreak/>
        <w:t xml:space="preserve">realização de pré-natal </w:t>
      </w:r>
      <w:r w:rsidRPr="000A7862">
        <w:rPr>
          <w:rFonts w:eastAsia="MS Gothic"/>
          <w:b w:val="0"/>
          <w:color w:val="000000"/>
        </w:rPr>
        <w:t xml:space="preserve">(PN) </w:t>
      </w:r>
      <w:r w:rsidR="00F53BD7" w:rsidRPr="000A7862">
        <w:rPr>
          <w:rFonts w:eastAsia="MS Gothic"/>
          <w:b w:val="0"/>
          <w:color w:val="000000"/>
        </w:rPr>
        <w:t>e os serviços de atenção ao parto:</w:t>
      </w:r>
      <w:r w:rsidR="0091585F" w:rsidRPr="000A7862">
        <w:rPr>
          <w:rFonts w:eastAsia="MS Gothic"/>
          <w:b w:val="0"/>
          <w:color w:val="000000"/>
        </w:rPr>
        <w:t xml:space="preserve"> “adequação do pré-natal” (considerando um mínimo de sete consultas e rotina de exames para uma gestação a termo, ajustado para a idade gestacional ao nascimento de acordo com o protocolo do Ministério da Saúde [16]); “complicações cl</w:t>
      </w:r>
      <w:r w:rsidRPr="000A7862">
        <w:rPr>
          <w:rFonts w:eastAsia="MS Gothic"/>
          <w:b w:val="0"/>
          <w:color w:val="000000"/>
        </w:rPr>
        <w:t>í</w:t>
      </w:r>
      <w:r w:rsidR="0091585F" w:rsidRPr="000A7862">
        <w:rPr>
          <w:rFonts w:eastAsia="MS Gothic"/>
          <w:b w:val="0"/>
          <w:color w:val="000000"/>
        </w:rPr>
        <w:t xml:space="preserve">nicas ou obstétricas potencialmente associadas </w:t>
      </w:r>
      <w:r w:rsidRPr="000A7862">
        <w:rPr>
          <w:rFonts w:eastAsia="MS Gothic"/>
          <w:b w:val="0"/>
          <w:color w:val="000000"/>
        </w:rPr>
        <w:t>a</w:t>
      </w:r>
      <w:r w:rsidR="0091585F" w:rsidRPr="000A7862">
        <w:rPr>
          <w:rFonts w:eastAsia="MS Gothic"/>
          <w:b w:val="0"/>
          <w:color w:val="000000"/>
        </w:rPr>
        <w:t xml:space="preserve"> emergências obstétricas antes do na</w:t>
      </w:r>
      <w:r w:rsidR="00070F48" w:rsidRPr="000A7862">
        <w:rPr>
          <w:rFonts w:eastAsia="MS Gothic"/>
          <w:b w:val="0"/>
          <w:color w:val="000000"/>
        </w:rPr>
        <w:t>s</w:t>
      </w:r>
      <w:r w:rsidR="0091585F" w:rsidRPr="000A7862">
        <w:rPr>
          <w:rFonts w:eastAsia="MS Gothic"/>
          <w:b w:val="0"/>
          <w:color w:val="000000"/>
        </w:rPr>
        <w:t>cimento” (placenta prévia, descolamento placentário, síndromes hipertensivas, diabetes, infecção materna e infecção pelo HIV); “mulheres atendidas na maternidade de refer</w:t>
      </w:r>
      <w:r w:rsidRPr="000A7862">
        <w:rPr>
          <w:rFonts w:eastAsia="MS Gothic"/>
          <w:b w:val="0"/>
          <w:color w:val="000000"/>
        </w:rPr>
        <w:t>ê</w:t>
      </w:r>
      <w:r w:rsidR="0091585F" w:rsidRPr="000A7862">
        <w:rPr>
          <w:rFonts w:eastAsia="MS Gothic"/>
          <w:b w:val="0"/>
          <w:color w:val="000000"/>
        </w:rPr>
        <w:t>ncia” (se a mulher foi atendida no momento do parto na maternidade de refer</w:t>
      </w:r>
      <w:r w:rsidRPr="000A7862">
        <w:rPr>
          <w:rFonts w:eastAsia="MS Gothic"/>
          <w:b w:val="0"/>
          <w:color w:val="000000"/>
        </w:rPr>
        <w:t>ê</w:t>
      </w:r>
      <w:r w:rsidR="0091585F" w:rsidRPr="000A7862">
        <w:rPr>
          <w:rFonts w:eastAsia="MS Gothic"/>
          <w:b w:val="0"/>
          <w:color w:val="000000"/>
        </w:rPr>
        <w:t>ncia segundo orientação pré-natal, sim ou não); “procura por vaga na maternidade antes da admissão hospitalar” (procura por mais de uma maternidade durante o trabalho de parto, sim ou não); “aconselhamento pré-natal favorável ao parto vaginal” (sim ou não); e “decisão pelo tipo de parto no final da gestação” (se ao final da gestação</w:t>
      </w:r>
      <w:r w:rsidRPr="000A7862">
        <w:rPr>
          <w:rFonts w:eastAsia="MS Gothic"/>
          <w:b w:val="0"/>
          <w:color w:val="000000"/>
        </w:rPr>
        <w:t>,</w:t>
      </w:r>
      <w:r w:rsidR="0091585F" w:rsidRPr="000A7862">
        <w:rPr>
          <w:rFonts w:eastAsia="MS Gothic"/>
          <w:b w:val="0"/>
          <w:color w:val="000000"/>
        </w:rPr>
        <w:t xml:space="preserve"> durante o pré-natal</w:t>
      </w:r>
      <w:r w:rsidRPr="000A7862">
        <w:rPr>
          <w:rFonts w:eastAsia="MS Gothic"/>
          <w:b w:val="0"/>
          <w:color w:val="000000"/>
        </w:rPr>
        <w:t>,</w:t>
      </w:r>
      <w:r w:rsidR="0091585F" w:rsidRPr="000A7862">
        <w:rPr>
          <w:rFonts w:eastAsia="MS Gothic"/>
          <w:b w:val="0"/>
          <w:color w:val="000000"/>
        </w:rPr>
        <w:t xml:space="preserve"> a mulher </w:t>
      </w:r>
      <w:r w:rsidR="00726AA1" w:rsidRPr="000A7862">
        <w:rPr>
          <w:rFonts w:eastAsia="MS Gothic"/>
          <w:b w:val="0"/>
          <w:color w:val="000000"/>
        </w:rPr>
        <w:t xml:space="preserve">já </w:t>
      </w:r>
      <w:r w:rsidRPr="000A7862">
        <w:rPr>
          <w:rFonts w:eastAsia="MS Gothic"/>
          <w:b w:val="0"/>
          <w:color w:val="000000"/>
        </w:rPr>
        <w:t>havia decido</w:t>
      </w:r>
      <w:r w:rsidR="00726AA1" w:rsidRPr="000A7862">
        <w:rPr>
          <w:rFonts w:eastAsia="MS Gothic"/>
          <w:b w:val="0"/>
          <w:color w:val="000000"/>
        </w:rPr>
        <w:t xml:space="preserve"> pelo tipo de parto; </w:t>
      </w:r>
      <w:r w:rsidR="00B66CE6" w:rsidRPr="000A7862">
        <w:rPr>
          <w:rFonts w:eastAsia="MS Gothic"/>
          <w:b w:val="0"/>
          <w:color w:val="000000"/>
        </w:rPr>
        <w:t xml:space="preserve">não, </w:t>
      </w:r>
      <w:r w:rsidR="00726AA1" w:rsidRPr="000A7862">
        <w:rPr>
          <w:rFonts w:eastAsia="MS Gothic"/>
          <w:b w:val="0"/>
          <w:color w:val="000000"/>
        </w:rPr>
        <w:t xml:space="preserve">sim parto vaginal ou sim cesariana). No nível proximal </w:t>
      </w:r>
      <w:r w:rsidR="00B66CE6" w:rsidRPr="000A7862">
        <w:rPr>
          <w:rFonts w:eastAsia="MS Gothic"/>
          <w:b w:val="0"/>
          <w:color w:val="000000"/>
        </w:rPr>
        <w:t>foram incluídas</w:t>
      </w:r>
      <w:r w:rsidR="00726AA1" w:rsidRPr="000A7862">
        <w:rPr>
          <w:rFonts w:eastAsia="MS Gothic"/>
          <w:b w:val="0"/>
          <w:color w:val="000000"/>
        </w:rPr>
        <w:t xml:space="preserve"> </w:t>
      </w:r>
      <w:r w:rsidR="00DE3E7C" w:rsidRPr="000A7862">
        <w:rPr>
          <w:rFonts w:eastAsia="MS Gothic"/>
          <w:b w:val="0"/>
          <w:color w:val="000000"/>
        </w:rPr>
        <w:t xml:space="preserve">as variáveis associadas </w:t>
      </w:r>
      <w:r w:rsidR="00B66CE6" w:rsidRPr="000A7862">
        <w:rPr>
          <w:rFonts w:eastAsia="MS Gothic"/>
          <w:b w:val="0"/>
          <w:color w:val="000000"/>
        </w:rPr>
        <w:t>a</w:t>
      </w:r>
      <w:r w:rsidR="00DE3E7C" w:rsidRPr="000A7862">
        <w:rPr>
          <w:rFonts w:eastAsia="MS Gothic"/>
          <w:b w:val="0"/>
          <w:color w:val="000000"/>
        </w:rPr>
        <w:t xml:space="preserve">o trabalho de parto: “trabalho de parto espontâneo ou induzido”; “o mesmo profissional </w:t>
      </w:r>
      <w:r w:rsidR="00B66CE6" w:rsidRPr="000A7862">
        <w:rPr>
          <w:rFonts w:eastAsia="MS Gothic"/>
          <w:b w:val="0"/>
          <w:color w:val="000000"/>
        </w:rPr>
        <w:t xml:space="preserve">prestou </w:t>
      </w:r>
      <w:r w:rsidR="00DE3E7C" w:rsidRPr="000A7862">
        <w:rPr>
          <w:rFonts w:eastAsia="MS Gothic"/>
          <w:b w:val="0"/>
          <w:color w:val="000000"/>
        </w:rPr>
        <w:t>assist</w:t>
      </w:r>
      <w:r w:rsidR="00B66CE6" w:rsidRPr="000A7862">
        <w:rPr>
          <w:rFonts w:eastAsia="MS Gothic"/>
          <w:b w:val="0"/>
          <w:color w:val="000000"/>
        </w:rPr>
        <w:t>ência</w:t>
      </w:r>
      <w:r w:rsidR="00DE3E7C" w:rsidRPr="000A7862">
        <w:rPr>
          <w:rFonts w:eastAsia="MS Gothic"/>
          <w:b w:val="0"/>
          <w:color w:val="000000"/>
        </w:rPr>
        <w:t xml:space="preserve"> pré-natal e ao trabalho de parto e parto” (sim ou não); “dilatação cervical na admissão (&lt; 4 cm – admissão prec</w:t>
      </w:r>
      <w:r w:rsidR="00DE3E7C" w:rsidRPr="000A7862">
        <w:rPr>
          <w:rFonts w:eastAsia="MS Gothic"/>
          <w:b w:val="0"/>
          <w:color w:val="auto"/>
        </w:rPr>
        <w:t>oce ou ≥</w:t>
      </w:r>
      <w:r w:rsidR="00DE3E7C" w:rsidRPr="000A7862">
        <w:rPr>
          <w:rFonts w:eastAsia="MS Gothic"/>
          <w:color w:val="auto"/>
        </w:rPr>
        <w:t xml:space="preserve"> </w:t>
      </w:r>
      <w:r w:rsidR="00DE3E7C" w:rsidRPr="000A7862">
        <w:rPr>
          <w:rFonts w:eastAsia="MS Gothic"/>
          <w:b w:val="0"/>
          <w:color w:val="auto"/>
        </w:rPr>
        <w:t xml:space="preserve">4 cm);  </w:t>
      </w:r>
      <w:r w:rsidR="000E2D1A" w:rsidRPr="000A7862">
        <w:rPr>
          <w:rFonts w:eastAsia="MS Gothic"/>
          <w:b w:val="0"/>
          <w:color w:val="auto"/>
        </w:rPr>
        <w:t xml:space="preserve">“uso de </w:t>
      </w:r>
      <w:r w:rsidR="00B66CE6" w:rsidRPr="000A7862">
        <w:rPr>
          <w:rFonts w:eastAsia="MS Gothic"/>
          <w:b w:val="0"/>
          <w:color w:val="auto"/>
        </w:rPr>
        <w:t>alguma</w:t>
      </w:r>
      <w:r w:rsidR="000E2D1A" w:rsidRPr="000A7862">
        <w:rPr>
          <w:rFonts w:eastAsia="MS Gothic"/>
          <w:b w:val="0"/>
          <w:color w:val="auto"/>
        </w:rPr>
        <w:t xml:space="preserve"> boa prática durante o trabalho de parto” (</w:t>
      </w:r>
      <w:r w:rsidR="00B66CE6" w:rsidRPr="000A7862">
        <w:rPr>
          <w:rFonts w:eastAsia="MS Gothic"/>
          <w:b w:val="0"/>
          <w:color w:val="auto"/>
        </w:rPr>
        <w:t>dieta, movimentação</w:t>
      </w:r>
      <w:r w:rsidR="00070F48" w:rsidRPr="000A7862">
        <w:rPr>
          <w:rFonts w:eastAsia="MS Gothic"/>
          <w:b w:val="0"/>
          <w:color w:val="auto"/>
        </w:rPr>
        <w:t xml:space="preserve">, uso de métodos não farmacológicos </w:t>
      </w:r>
      <w:r w:rsidR="00B66CE6" w:rsidRPr="000A7862">
        <w:rPr>
          <w:rFonts w:eastAsia="MS Gothic"/>
          <w:b w:val="0"/>
          <w:color w:val="auto"/>
        </w:rPr>
        <w:t>para</w:t>
      </w:r>
      <w:r w:rsidR="00070F48" w:rsidRPr="000A7862">
        <w:rPr>
          <w:rFonts w:eastAsia="MS Gothic"/>
          <w:b w:val="0"/>
          <w:color w:val="auto"/>
        </w:rPr>
        <w:t xml:space="preserve"> al</w:t>
      </w:r>
      <w:r w:rsidR="00B66CE6" w:rsidRPr="000A7862">
        <w:rPr>
          <w:rFonts w:eastAsia="MS Gothic"/>
          <w:b w:val="0"/>
          <w:color w:val="auto"/>
        </w:rPr>
        <w:t>í</w:t>
      </w:r>
      <w:r w:rsidR="00070F48" w:rsidRPr="000A7862">
        <w:rPr>
          <w:rFonts w:eastAsia="MS Gothic"/>
          <w:b w:val="0"/>
          <w:color w:val="auto"/>
        </w:rPr>
        <w:t xml:space="preserve">vio da dor, presença de </w:t>
      </w:r>
      <w:r w:rsidR="0071618E" w:rsidRPr="000A7862">
        <w:rPr>
          <w:rFonts w:eastAsia="MS Gothic"/>
          <w:b w:val="0"/>
          <w:color w:val="auto"/>
        </w:rPr>
        <w:t>acompan</w:t>
      </w:r>
      <w:r w:rsidR="00B66CE6" w:rsidRPr="000A7862">
        <w:rPr>
          <w:rFonts w:eastAsia="MS Gothic"/>
          <w:b w:val="0"/>
          <w:color w:val="auto"/>
        </w:rPr>
        <w:t>hante e monitoramento</w:t>
      </w:r>
      <w:r w:rsidR="00070F48" w:rsidRPr="000A7862">
        <w:rPr>
          <w:rFonts w:eastAsia="MS Gothic"/>
          <w:b w:val="0"/>
          <w:color w:val="auto"/>
        </w:rPr>
        <w:t xml:space="preserve"> </w:t>
      </w:r>
      <w:r w:rsidR="00B66CE6" w:rsidRPr="000A7862">
        <w:rPr>
          <w:rFonts w:eastAsia="MS Gothic"/>
          <w:b w:val="0"/>
          <w:color w:val="auto"/>
        </w:rPr>
        <w:t>d</w:t>
      </w:r>
      <w:r w:rsidR="00070F48" w:rsidRPr="000A7862">
        <w:rPr>
          <w:rFonts w:eastAsia="MS Gothic"/>
          <w:b w:val="0"/>
          <w:color w:val="auto"/>
        </w:rPr>
        <w:t xml:space="preserve">a evolução do trabalho de parto com o </w:t>
      </w:r>
      <w:r w:rsidR="00B66CE6" w:rsidRPr="000A7862">
        <w:rPr>
          <w:rFonts w:eastAsia="MS Gothic"/>
          <w:b w:val="0"/>
          <w:color w:val="auto"/>
        </w:rPr>
        <w:t xml:space="preserve">uso de </w:t>
      </w:r>
      <w:r w:rsidR="00070F48" w:rsidRPr="000A7862">
        <w:rPr>
          <w:rFonts w:eastAsia="MS Gothic"/>
          <w:b w:val="0"/>
          <w:color w:val="auto"/>
        </w:rPr>
        <w:t xml:space="preserve">partograma); “presença de pelo menos uma enfermeira obstétrica durante a assistência ao trabalho de parto” (sim ou não); “uso de cateter venoso”(sim ou não); e “uso de analgesia </w:t>
      </w:r>
      <w:r w:rsidR="00B66CE6" w:rsidRPr="000A7862">
        <w:rPr>
          <w:rFonts w:eastAsia="MS Gothic"/>
          <w:b w:val="0"/>
          <w:color w:val="auto"/>
        </w:rPr>
        <w:t xml:space="preserve">raquidiana ou </w:t>
      </w:r>
      <w:r w:rsidR="00070F48" w:rsidRPr="000A7862">
        <w:rPr>
          <w:rFonts w:eastAsia="MS Gothic"/>
          <w:b w:val="0"/>
          <w:color w:val="auto"/>
        </w:rPr>
        <w:t xml:space="preserve">epidural” (sim ou não). </w:t>
      </w:r>
    </w:p>
    <w:p w:rsidR="00CF7B37" w:rsidRPr="000A7862" w:rsidRDefault="00070F48" w:rsidP="00B86323">
      <w:pPr>
        <w:widowControl w:val="0"/>
        <w:autoSpaceDE w:val="0"/>
        <w:autoSpaceDN w:val="0"/>
        <w:adjustRightInd w:val="0"/>
        <w:spacing w:line="480" w:lineRule="auto"/>
        <w:jc w:val="both"/>
        <w:rPr>
          <w:b w:val="0"/>
          <w:color w:val="auto"/>
        </w:rPr>
      </w:pPr>
      <w:r w:rsidRPr="000A7862">
        <w:rPr>
          <w:b w:val="0"/>
          <w:color w:val="auto"/>
        </w:rPr>
        <w:t xml:space="preserve">O resultado principal foi o tipo de parto (parto vaginal ou cesariana durante o trabalho de parto). </w:t>
      </w:r>
      <w:r w:rsidR="00B66CE6" w:rsidRPr="000A7862">
        <w:rPr>
          <w:b w:val="0"/>
          <w:color w:val="auto"/>
        </w:rPr>
        <w:t>As c</w:t>
      </w:r>
      <w:r w:rsidRPr="000A7862">
        <w:rPr>
          <w:b w:val="0"/>
          <w:color w:val="auto"/>
        </w:rPr>
        <w:t>esarianas foram classificadas segundo informação de prontuários hospitalares</w:t>
      </w:r>
      <w:r w:rsidR="00B66CE6" w:rsidRPr="000A7862">
        <w:rPr>
          <w:b w:val="0"/>
          <w:color w:val="auto"/>
        </w:rPr>
        <w:t xml:space="preserve"> sendo consideradas como c</w:t>
      </w:r>
      <w:r w:rsidRPr="000A7862">
        <w:rPr>
          <w:b w:val="0"/>
          <w:color w:val="auto"/>
        </w:rPr>
        <w:t xml:space="preserve">esarianas </w:t>
      </w:r>
      <w:r w:rsidR="00B66CE6" w:rsidRPr="000A7862">
        <w:rPr>
          <w:b w:val="0"/>
          <w:color w:val="auto"/>
        </w:rPr>
        <w:t>“</w:t>
      </w:r>
      <w:r w:rsidRPr="000A7862">
        <w:rPr>
          <w:b w:val="0"/>
          <w:color w:val="auto"/>
        </w:rPr>
        <w:t xml:space="preserve"> </w:t>
      </w:r>
      <w:r w:rsidR="0071618E" w:rsidRPr="000A7862">
        <w:rPr>
          <w:b w:val="0"/>
          <w:color w:val="auto"/>
        </w:rPr>
        <w:t>durante o trabalho de parto</w:t>
      </w:r>
      <w:r w:rsidR="00B66CE6" w:rsidRPr="000A7862">
        <w:rPr>
          <w:b w:val="0"/>
          <w:color w:val="auto"/>
        </w:rPr>
        <w:t>”</w:t>
      </w:r>
      <w:r w:rsidRPr="000A7862">
        <w:rPr>
          <w:b w:val="0"/>
          <w:color w:val="auto"/>
        </w:rPr>
        <w:t xml:space="preserve"> se a </w:t>
      </w:r>
      <w:r w:rsidRPr="000A7862">
        <w:rPr>
          <w:b w:val="0"/>
          <w:color w:val="auto"/>
        </w:rPr>
        <w:lastRenderedPageBreak/>
        <w:t>mulher teve um trabalho de parto espontâneo ou induzido</w:t>
      </w:r>
      <w:r w:rsidR="00910715" w:rsidRPr="000A7862">
        <w:rPr>
          <w:b w:val="0"/>
          <w:color w:val="auto"/>
        </w:rPr>
        <w:t xml:space="preserve"> e foi submetida a uma cesariana com dilatação cervical de pelo menos 4 cm [17]. Todas as outras cesarianas foram classificadas como eletivas </w:t>
      </w:r>
      <w:r w:rsidR="00B66CE6" w:rsidRPr="000A7862">
        <w:rPr>
          <w:b w:val="0"/>
          <w:color w:val="auto"/>
        </w:rPr>
        <w:t>independentemente d</w:t>
      </w:r>
      <w:r w:rsidR="00910715" w:rsidRPr="000A7862">
        <w:rPr>
          <w:b w:val="0"/>
          <w:color w:val="auto"/>
        </w:rPr>
        <w:t>a duração do trabalho de parto ou a indicação da cesariana. As variáveis “complicações cl</w:t>
      </w:r>
      <w:r w:rsidR="00B66CE6" w:rsidRPr="000A7862">
        <w:rPr>
          <w:b w:val="0"/>
          <w:color w:val="auto"/>
        </w:rPr>
        <w:t>í</w:t>
      </w:r>
      <w:r w:rsidR="00910715" w:rsidRPr="000A7862">
        <w:rPr>
          <w:b w:val="0"/>
          <w:color w:val="auto"/>
        </w:rPr>
        <w:t xml:space="preserve">nicas ou obstétricas potencialmente associadas </w:t>
      </w:r>
      <w:r w:rsidR="00B66CE6" w:rsidRPr="000A7862">
        <w:rPr>
          <w:b w:val="0"/>
          <w:color w:val="auto"/>
        </w:rPr>
        <w:t>a</w:t>
      </w:r>
      <w:r w:rsidR="00910715" w:rsidRPr="000A7862">
        <w:rPr>
          <w:b w:val="0"/>
          <w:color w:val="auto"/>
        </w:rPr>
        <w:t xml:space="preserve"> emergências obstétricas </w:t>
      </w:r>
      <w:r w:rsidR="00DE54D0" w:rsidRPr="000A7862">
        <w:rPr>
          <w:b w:val="0"/>
          <w:color w:val="auto"/>
        </w:rPr>
        <w:t xml:space="preserve">antes do nascimento”, “trabalho de parto espontâneo ou induzido”, “dilatação cervical na admissão”, “monitoramento da evolução do trabalho de parto com o partograma” , “presença de pelo menos uma enfermeira obstétrica durante a assistência ao trabalho de parto”, “uso de cateter venoso”, “uso de analgesia raquidiana ou peridural” e “tipo de parto” foram baseadas nas informações de prontuários hospitalares. Todas as outras variáveis foram informadas pelas mulheres durante a entrevista. Partos à fórceps </w:t>
      </w:r>
      <w:r w:rsidR="00AB4B79" w:rsidRPr="000A7862">
        <w:rPr>
          <w:b w:val="0"/>
          <w:color w:val="auto"/>
        </w:rPr>
        <w:t xml:space="preserve">foram analisados juntos com outros nascimentos vaginais por seu pequeno número (1%). Não </w:t>
      </w:r>
      <w:r w:rsidR="00B66CE6" w:rsidRPr="000A7862">
        <w:rPr>
          <w:b w:val="0"/>
          <w:color w:val="auto"/>
        </w:rPr>
        <w:t xml:space="preserve">foram observados </w:t>
      </w:r>
      <w:r w:rsidR="00AB4B79" w:rsidRPr="000A7862">
        <w:rPr>
          <w:b w:val="0"/>
          <w:color w:val="auto"/>
        </w:rPr>
        <w:t>partos</w:t>
      </w:r>
      <w:r w:rsidR="00B66CE6" w:rsidRPr="000A7862">
        <w:rPr>
          <w:b w:val="0"/>
          <w:color w:val="auto"/>
        </w:rPr>
        <w:t xml:space="preserve"> com o uso de </w:t>
      </w:r>
      <w:r w:rsidR="00AB4B79" w:rsidRPr="000A7862">
        <w:rPr>
          <w:b w:val="0"/>
          <w:color w:val="auto"/>
        </w:rPr>
        <w:t>vácuo</w:t>
      </w:r>
      <w:r w:rsidR="00B66CE6" w:rsidRPr="000A7862">
        <w:rPr>
          <w:b w:val="0"/>
          <w:color w:val="auto"/>
        </w:rPr>
        <w:t>-extrator</w:t>
      </w:r>
      <w:r w:rsidR="00AB4B79" w:rsidRPr="000A7862">
        <w:rPr>
          <w:b w:val="0"/>
          <w:color w:val="auto"/>
        </w:rPr>
        <w:t>.</w:t>
      </w:r>
    </w:p>
    <w:p w:rsidR="00AB4B79" w:rsidRPr="000A7862" w:rsidRDefault="00AB4B79" w:rsidP="00B86323">
      <w:pPr>
        <w:widowControl w:val="0"/>
        <w:autoSpaceDE w:val="0"/>
        <w:autoSpaceDN w:val="0"/>
        <w:adjustRightInd w:val="0"/>
        <w:spacing w:line="480" w:lineRule="auto"/>
        <w:jc w:val="both"/>
        <w:rPr>
          <w:b w:val="0"/>
          <w:color w:val="auto"/>
        </w:rPr>
      </w:pPr>
      <w:r w:rsidRPr="000A7862">
        <w:rPr>
          <w:b w:val="0"/>
          <w:color w:val="auto"/>
        </w:rPr>
        <w:t>Análise univariada foi utilizada para estimar</w:t>
      </w:r>
      <w:r w:rsidR="00EE7AEF" w:rsidRPr="000A7862">
        <w:rPr>
          <w:b w:val="0"/>
          <w:color w:val="auto"/>
        </w:rPr>
        <w:t xml:space="preserve"> as razões de chance não ajustadas</w:t>
      </w:r>
      <w:r w:rsidR="00957836" w:rsidRPr="000A7862">
        <w:rPr>
          <w:b w:val="0"/>
          <w:color w:val="auto"/>
        </w:rPr>
        <w:t xml:space="preserve"> (R</w:t>
      </w:r>
      <w:r w:rsidR="00B66CE6" w:rsidRPr="000A7862">
        <w:rPr>
          <w:b w:val="0"/>
          <w:color w:val="auto"/>
        </w:rPr>
        <w:t>C</w:t>
      </w:r>
      <w:r w:rsidR="00957836" w:rsidRPr="000A7862">
        <w:rPr>
          <w:b w:val="0"/>
          <w:color w:val="auto"/>
        </w:rPr>
        <w:t>) e intervalo de confiança de 95% (</w:t>
      </w:r>
      <w:r w:rsidR="00B66CE6" w:rsidRPr="000A7862">
        <w:rPr>
          <w:b w:val="0"/>
          <w:color w:val="auto"/>
        </w:rPr>
        <w:t xml:space="preserve">IC </w:t>
      </w:r>
      <w:r w:rsidR="00957836" w:rsidRPr="000A7862">
        <w:rPr>
          <w:b w:val="0"/>
          <w:color w:val="auto"/>
        </w:rPr>
        <w:t>95%). No primeiro modelo multivariado todas as variáveis distais foram incluídas. Variáveis do nível distal com um nível de significância estimado menor que 0</w:t>
      </w:r>
      <w:r w:rsidR="00B66CE6" w:rsidRPr="000A7862">
        <w:rPr>
          <w:b w:val="0"/>
          <w:color w:val="auto"/>
        </w:rPr>
        <w:t>,</w:t>
      </w:r>
      <w:r w:rsidR="00957836" w:rsidRPr="000A7862">
        <w:rPr>
          <w:b w:val="0"/>
          <w:color w:val="auto"/>
        </w:rPr>
        <w:t>20 foram incluíd</w:t>
      </w:r>
      <w:r w:rsidR="00B66CE6" w:rsidRPr="000A7862">
        <w:rPr>
          <w:b w:val="0"/>
          <w:color w:val="auto"/>
        </w:rPr>
        <w:t>a</w:t>
      </w:r>
      <w:r w:rsidR="00957836" w:rsidRPr="000A7862">
        <w:rPr>
          <w:b w:val="0"/>
          <w:color w:val="auto"/>
        </w:rPr>
        <w:t>s no segundo modelo, que também inclui</w:t>
      </w:r>
      <w:r w:rsidR="00B66CE6" w:rsidRPr="000A7862">
        <w:rPr>
          <w:b w:val="0"/>
          <w:color w:val="auto"/>
        </w:rPr>
        <w:t>u</w:t>
      </w:r>
      <w:r w:rsidR="00957836" w:rsidRPr="000A7862">
        <w:rPr>
          <w:b w:val="0"/>
          <w:color w:val="auto"/>
        </w:rPr>
        <w:t xml:space="preserve"> todas as variáveis do nível intermediário. No terceiro modelo, variáveis distais e intermedi</w:t>
      </w:r>
      <w:r w:rsidR="00B66CE6" w:rsidRPr="000A7862">
        <w:rPr>
          <w:b w:val="0"/>
          <w:color w:val="auto"/>
        </w:rPr>
        <w:t>á</w:t>
      </w:r>
      <w:r w:rsidR="00957836" w:rsidRPr="000A7862">
        <w:rPr>
          <w:b w:val="0"/>
          <w:color w:val="auto"/>
        </w:rPr>
        <w:t>rias</w:t>
      </w:r>
      <w:r w:rsidR="005753D9" w:rsidRPr="000A7862">
        <w:rPr>
          <w:b w:val="0"/>
          <w:color w:val="auto"/>
        </w:rPr>
        <w:t xml:space="preserve"> com um nível de significância estimado menor que 0</w:t>
      </w:r>
      <w:r w:rsidR="00B66CE6" w:rsidRPr="000A7862">
        <w:rPr>
          <w:b w:val="0"/>
          <w:color w:val="auto"/>
        </w:rPr>
        <w:t>,</w:t>
      </w:r>
      <w:r w:rsidR="005753D9" w:rsidRPr="000A7862">
        <w:rPr>
          <w:b w:val="0"/>
          <w:color w:val="auto"/>
        </w:rPr>
        <w:t xml:space="preserve">20 e as variáveis proximais foram incluídas. Todas as variáveis com um nível de significância &lt;0.05 e algumas variáveis de interesse de acordo com o modelo teórico foram </w:t>
      </w:r>
      <w:r w:rsidR="00A325BA" w:rsidRPr="000A7862">
        <w:rPr>
          <w:b w:val="0"/>
          <w:color w:val="auto"/>
        </w:rPr>
        <w:t xml:space="preserve">mantidas no modelo multivariado final. Os resultados do modelo multivariado final estão expressos como razões de chance ajustadas com seus respectivos IC de 95%. </w:t>
      </w:r>
    </w:p>
    <w:p w:rsidR="00A325BA" w:rsidRPr="000A7862" w:rsidRDefault="00A325BA" w:rsidP="00B86323">
      <w:pPr>
        <w:widowControl w:val="0"/>
        <w:autoSpaceDE w:val="0"/>
        <w:autoSpaceDN w:val="0"/>
        <w:adjustRightInd w:val="0"/>
        <w:spacing w:line="480" w:lineRule="auto"/>
        <w:jc w:val="both"/>
        <w:rPr>
          <w:b w:val="0"/>
          <w:color w:val="auto"/>
        </w:rPr>
      </w:pPr>
      <w:r w:rsidRPr="000A7862">
        <w:rPr>
          <w:b w:val="0"/>
          <w:color w:val="auto"/>
        </w:rPr>
        <w:t xml:space="preserve">Para </w:t>
      </w:r>
      <w:r w:rsidR="009635D8" w:rsidRPr="000A7862">
        <w:rPr>
          <w:b w:val="0"/>
          <w:color w:val="auto"/>
        </w:rPr>
        <w:t>analisar</w:t>
      </w:r>
      <w:r w:rsidRPr="000A7862">
        <w:rPr>
          <w:b w:val="0"/>
          <w:color w:val="auto"/>
        </w:rPr>
        <w:t xml:space="preserve"> a associação do uso de boas práticas durante o trabalho de parto e o uso de analgesia raquidiana ou peridural</w:t>
      </w:r>
      <w:r w:rsidR="009635D8" w:rsidRPr="000A7862">
        <w:rPr>
          <w:b w:val="0"/>
          <w:color w:val="auto"/>
        </w:rPr>
        <w:t xml:space="preserve"> </w:t>
      </w:r>
      <w:r w:rsidR="00B66CE6" w:rsidRPr="000A7862">
        <w:rPr>
          <w:b w:val="0"/>
          <w:color w:val="auto"/>
        </w:rPr>
        <w:t>a</w:t>
      </w:r>
      <w:r w:rsidR="009635D8" w:rsidRPr="000A7862">
        <w:rPr>
          <w:b w:val="0"/>
          <w:color w:val="auto"/>
        </w:rPr>
        <w:t xml:space="preserve">o profissional que </w:t>
      </w:r>
      <w:r w:rsidR="00B66CE6" w:rsidRPr="000A7862">
        <w:rPr>
          <w:b w:val="0"/>
          <w:color w:val="auto"/>
        </w:rPr>
        <w:t>prestou assistência</w:t>
      </w:r>
      <w:r w:rsidR="009635D8" w:rsidRPr="000A7862">
        <w:rPr>
          <w:b w:val="0"/>
          <w:color w:val="auto"/>
        </w:rPr>
        <w:t xml:space="preserve"> ao trabalho de </w:t>
      </w:r>
      <w:r w:rsidR="009635D8" w:rsidRPr="000A7862">
        <w:rPr>
          <w:b w:val="0"/>
          <w:color w:val="auto"/>
        </w:rPr>
        <w:lastRenderedPageBreak/>
        <w:t>parto foi utilizado o teste de qui-quadrado para verificar as diferenças entre proporções com um nível de significância de &lt;0.05.</w:t>
      </w:r>
    </w:p>
    <w:p w:rsidR="009635D8" w:rsidRPr="000A7862" w:rsidRDefault="009635D8" w:rsidP="00B86323">
      <w:pPr>
        <w:widowControl w:val="0"/>
        <w:autoSpaceDE w:val="0"/>
        <w:autoSpaceDN w:val="0"/>
        <w:adjustRightInd w:val="0"/>
        <w:spacing w:line="480" w:lineRule="auto"/>
        <w:jc w:val="both"/>
        <w:rPr>
          <w:b w:val="0"/>
          <w:color w:val="auto"/>
        </w:rPr>
      </w:pPr>
      <w:r w:rsidRPr="000A7862">
        <w:rPr>
          <w:b w:val="0"/>
          <w:color w:val="auto"/>
        </w:rPr>
        <w:t xml:space="preserve">Em todas as analises estatísticas levou-se em consideração </w:t>
      </w:r>
      <w:r w:rsidR="00B66CE6" w:rsidRPr="000A7862">
        <w:rPr>
          <w:b w:val="0"/>
          <w:color w:val="auto"/>
        </w:rPr>
        <w:t>o processo de amostragem</w:t>
      </w:r>
      <w:r w:rsidRPr="000A7862">
        <w:rPr>
          <w:b w:val="0"/>
          <w:color w:val="auto"/>
        </w:rPr>
        <w:t xml:space="preserve"> complexa</w:t>
      </w:r>
      <w:r w:rsidR="00B66CE6" w:rsidRPr="000A7862">
        <w:rPr>
          <w:b w:val="0"/>
          <w:color w:val="auto"/>
        </w:rPr>
        <w:t xml:space="preserve"> utilizado</w:t>
      </w:r>
      <w:r w:rsidRPr="000A7862">
        <w:rPr>
          <w:b w:val="0"/>
          <w:color w:val="auto"/>
        </w:rPr>
        <w:t xml:space="preserve">. </w:t>
      </w:r>
      <w:r w:rsidR="002B2D58" w:rsidRPr="000A7862">
        <w:rPr>
          <w:b w:val="0"/>
          <w:color w:val="auto"/>
        </w:rPr>
        <w:t>A ponderação dos dados foi calculada</w:t>
      </w:r>
      <w:r w:rsidRPr="000A7862">
        <w:rPr>
          <w:b w:val="0"/>
          <w:color w:val="auto"/>
        </w:rPr>
        <w:t xml:space="preserve"> de acordo </w:t>
      </w:r>
      <w:r w:rsidR="002B2D58" w:rsidRPr="000A7862">
        <w:rPr>
          <w:b w:val="0"/>
          <w:color w:val="auto"/>
        </w:rPr>
        <w:t>com o inverso da probabilidade da inclusão de cada puérpera na amostra. Para garantir que a distribuição das puérperas que foram entrevistadas fosse similar àquela observada entre os nascimentos na população da amostra em 2011, procedimentos de calibração foram utilizados na seleção de cada e</w:t>
      </w:r>
      <w:r w:rsidR="00B66CE6" w:rsidRPr="000A7862">
        <w:rPr>
          <w:b w:val="0"/>
          <w:color w:val="auto"/>
        </w:rPr>
        <w:t>s</w:t>
      </w:r>
      <w:r w:rsidR="002B2D58" w:rsidRPr="000A7862">
        <w:rPr>
          <w:b w:val="0"/>
          <w:color w:val="auto"/>
        </w:rPr>
        <w:t>trato [13]. Os procedimentos de ponderação e calibração foram utilizados para todos os dados (números e proporções) apresentados neste estudo.</w:t>
      </w:r>
    </w:p>
    <w:p w:rsidR="002B2D58" w:rsidRPr="000A7862" w:rsidRDefault="002B2D58" w:rsidP="002B2D58">
      <w:pPr>
        <w:spacing w:line="480" w:lineRule="auto"/>
        <w:jc w:val="both"/>
        <w:rPr>
          <w:b w:val="0"/>
          <w:color w:val="auto"/>
        </w:rPr>
      </w:pPr>
      <w:r w:rsidRPr="000A7862">
        <w:rPr>
          <w:b w:val="0"/>
          <w:color w:val="auto"/>
        </w:rPr>
        <w:t xml:space="preserve">As análises foram realizadas utilizando-se o software IBM SPSS versão 20.0 (IBM Corp., Armonk, USA). </w:t>
      </w:r>
    </w:p>
    <w:p w:rsidR="002B2D58" w:rsidRPr="000A7862" w:rsidRDefault="002B2D58" w:rsidP="002B2D58">
      <w:pPr>
        <w:spacing w:line="480" w:lineRule="auto"/>
        <w:jc w:val="both"/>
        <w:rPr>
          <w:b w:val="0"/>
          <w:color w:val="auto"/>
        </w:rPr>
      </w:pPr>
      <w:r w:rsidRPr="000A7862">
        <w:rPr>
          <w:b w:val="0"/>
          <w:color w:val="auto"/>
        </w:rPr>
        <w:t xml:space="preserve">Este estudo foi aprovado pelo Comitê de Ética em Pesquisa da ENSP/FIOCRUZ com o número 92/2010. </w:t>
      </w:r>
      <w:r w:rsidR="00D87069" w:rsidRPr="000A7862">
        <w:rPr>
          <w:b w:val="0"/>
          <w:color w:val="auto"/>
        </w:rPr>
        <w:t>Foram tomadas medidas para garantir a privacidade e a confidencialidade dos dados coletados com as mulheres. Consentimento informado foi obtido antes das entrevistas com o uso de um formulário para consentimento informado.</w:t>
      </w:r>
    </w:p>
    <w:p w:rsidR="00D87069" w:rsidRPr="000A7862" w:rsidRDefault="00D87069" w:rsidP="002B2D58">
      <w:pPr>
        <w:spacing w:line="480" w:lineRule="auto"/>
        <w:jc w:val="both"/>
        <w:rPr>
          <w:b w:val="0"/>
          <w:color w:val="auto"/>
        </w:rPr>
      </w:pPr>
    </w:p>
    <w:p w:rsidR="00D87069" w:rsidRPr="000A7862" w:rsidRDefault="00D87069" w:rsidP="002B2D58">
      <w:pPr>
        <w:spacing w:line="480" w:lineRule="auto"/>
        <w:jc w:val="both"/>
        <w:rPr>
          <w:color w:val="auto"/>
        </w:rPr>
      </w:pPr>
      <w:r w:rsidRPr="000A7862">
        <w:rPr>
          <w:color w:val="auto"/>
        </w:rPr>
        <w:t>Resultados</w:t>
      </w:r>
    </w:p>
    <w:p w:rsidR="00D87069" w:rsidRPr="000A7862" w:rsidRDefault="0010523F" w:rsidP="002B2D58">
      <w:pPr>
        <w:spacing w:line="480" w:lineRule="auto"/>
        <w:jc w:val="both"/>
        <w:rPr>
          <w:b w:val="0"/>
          <w:color w:val="auto"/>
        </w:rPr>
      </w:pPr>
      <w:r w:rsidRPr="000A7862">
        <w:rPr>
          <w:b w:val="0"/>
          <w:color w:val="auto"/>
        </w:rPr>
        <w:t>Das</w:t>
      </w:r>
      <w:r w:rsidR="00D87069" w:rsidRPr="000A7862">
        <w:rPr>
          <w:b w:val="0"/>
          <w:color w:val="auto"/>
        </w:rPr>
        <w:t xml:space="preserve"> 23</w:t>
      </w:r>
      <w:r w:rsidRPr="000A7862">
        <w:rPr>
          <w:b w:val="0"/>
          <w:color w:val="auto"/>
        </w:rPr>
        <w:t>.</w:t>
      </w:r>
      <w:r w:rsidR="00D87069" w:rsidRPr="000A7862">
        <w:rPr>
          <w:b w:val="0"/>
          <w:color w:val="auto"/>
        </w:rPr>
        <w:t>894 mulheres entrevistadas no inquérito Nascer no Brasil, 9</w:t>
      </w:r>
      <w:r w:rsidRPr="000A7862">
        <w:rPr>
          <w:b w:val="0"/>
          <w:color w:val="auto"/>
        </w:rPr>
        <w:t>.</w:t>
      </w:r>
      <w:r w:rsidR="00D87069" w:rsidRPr="000A7862">
        <w:rPr>
          <w:b w:val="0"/>
          <w:color w:val="auto"/>
        </w:rPr>
        <w:t>838 (41,2%) foram atendidas em hospitais do SUS. Do total de 4</w:t>
      </w:r>
      <w:r w:rsidRPr="000A7862">
        <w:rPr>
          <w:b w:val="0"/>
          <w:color w:val="auto"/>
        </w:rPr>
        <w:t>.</w:t>
      </w:r>
      <w:r w:rsidR="00D87069" w:rsidRPr="000A7862">
        <w:rPr>
          <w:b w:val="0"/>
          <w:color w:val="auto"/>
        </w:rPr>
        <w:t>298 prim</w:t>
      </w:r>
      <w:r w:rsidRPr="000A7862">
        <w:rPr>
          <w:b w:val="0"/>
          <w:color w:val="auto"/>
        </w:rPr>
        <w:t>í</w:t>
      </w:r>
      <w:r w:rsidR="00D87069" w:rsidRPr="000A7862">
        <w:rPr>
          <w:b w:val="0"/>
          <w:color w:val="auto"/>
        </w:rPr>
        <w:t>paras que tiveram parto em hospitais do SUS</w:t>
      </w:r>
      <w:r w:rsidRPr="000A7862">
        <w:rPr>
          <w:b w:val="0"/>
          <w:color w:val="auto"/>
        </w:rPr>
        <w:t>,</w:t>
      </w:r>
      <w:r w:rsidR="00D87069" w:rsidRPr="000A7862">
        <w:rPr>
          <w:b w:val="0"/>
          <w:color w:val="auto"/>
        </w:rPr>
        <w:t xml:space="preserve"> 4</w:t>
      </w:r>
      <w:r w:rsidRPr="000A7862">
        <w:rPr>
          <w:b w:val="0"/>
          <w:color w:val="auto"/>
        </w:rPr>
        <w:t>.</w:t>
      </w:r>
      <w:r w:rsidR="00D87069" w:rsidRPr="000A7862">
        <w:rPr>
          <w:b w:val="0"/>
          <w:color w:val="auto"/>
        </w:rPr>
        <w:t>079 (96,1%) tinham uma gestação única com feto em apresentação cefálica. Destas</w:t>
      </w:r>
      <w:r w:rsidRPr="000A7862">
        <w:rPr>
          <w:b w:val="0"/>
          <w:color w:val="auto"/>
        </w:rPr>
        <w:t>,</w:t>
      </w:r>
      <w:r w:rsidR="00D87069" w:rsidRPr="000A7862">
        <w:rPr>
          <w:b w:val="0"/>
          <w:color w:val="auto"/>
        </w:rPr>
        <w:t xml:space="preserve"> 1</w:t>
      </w:r>
      <w:r w:rsidRPr="000A7862">
        <w:rPr>
          <w:b w:val="0"/>
          <w:color w:val="auto"/>
        </w:rPr>
        <w:t>.</w:t>
      </w:r>
      <w:r w:rsidR="00D87069" w:rsidRPr="000A7862">
        <w:rPr>
          <w:b w:val="0"/>
          <w:color w:val="auto"/>
        </w:rPr>
        <w:t xml:space="preserve">592 (39%) foram submetidas </w:t>
      </w:r>
      <w:r w:rsidRPr="000A7862">
        <w:rPr>
          <w:b w:val="0"/>
          <w:color w:val="auto"/>
        </w:rPr>
        <w:t>à</w:t>
      </w:r>
      <w:r w:rsidR="00D87069" w:rsidRPr="000A7862">
        <w:rPr>
          <w:b w:val="0"/>
          <w:color w:val="auto"/>
        </w:rPr>
        <w:t xml:space="preserve"> cesariana</w:t>
      </w:r>
      <w:r w:rsidR="00D23982" w:rsidRPr="000A7862">
        <w:rPr>
          <w:b w:val="0"/>
          <w:color w:val="auto"/>
        </w:rPr>
        <w:t>, a maioria (1134, 27,8%) antes do in</w:t>
      </w:r>
      <w:r w:rsidRPr="000A7862">
        <w:rPr>
          <w:b w:val="0"/>
          <w:color w:val="auto"/>
        </w:rPr>
        <w:t>í</w:t>
      </w:r>
      <w:r w:rsidR="00D23982" w:rsidRPr="000A7862">
        <w:rPr>
          <w:b w:val="0"/>
          <w:color w:val="auto"/>
        </w:rPr>
        <w:t xml:space="preserve">cio do trabalho de parto e 131 (3,2%)  tiveram uma indicação para cesariana no momento da admissão hospitalar. O número de primíparas com uma gestação única em apresentação cefálica que tiveram uma indicação para cesariana durante o trabalho de parto foi 327 (11,6% das mulheres elegíveis). Os dados analisados </w:t>
      </w:r>
      <w:r w:rsidRPr="000A7862">
        <w:rPr>
          <w:b w:val="0"/>
          <w:color w:val="auto"/>
        </w:rPr>
        <w:t>são relativos</w:t>
      </w:r>
      <w:r w:rsidR="00D23982" w:rsidRPr="000A7862">
        <w:rPr>
          <w:b w:val="0"/>
          <w:color w:val="auto"/>
        </w:rPr>
        <w:t xml:space="preserve"> </w:t>
      </w:r>
      <w:r w:rsidRPr="000A7862">
        <w:rPr>
          <w:b w:val="0"/>
          <w:color w:val="auto"/>
        </w:rPr>
        <w:t>às</w:t>
      </w:r>
      <w:r w:rsidR="00D23982" w:rsidRPr="000A7862">
        <w:rPr>
          <w:b w:val="0"/>
          <w:color w:val="auto"/>
        </w:rPr>
        <w:t xml:space="preserve"> </w:t>
      </w:r>
      <w:r w:rsidR="00D23982" w:rsidRPr="000A7862">
        <w:rPr>
          <w:b w:val="0"/>
          <w:color w:val="auto"/>
        </w:rPr>
        <w:lastRenderedPageBreak/>
        <w:t>2</w:t>
      </w:r>
      <w:r w:rsidRPr="000A7862">
        <w:rPr>
          <w:b w:val="0"/>
          <w:color w:val="auto"/>
        </w:rPr>
        <w:t>.</w:t>
      </w:r>
      <w:r w:rsidR="00D23982" w:rsidRPr="000A7862">
        <w:rPr>
          <w:b w:val="0"/>
          <w:color w:val="auto"/>
        </w:rPr>
        <w:t xml:space="preserve">814 </w:t>
      </w:r>
      <w:r w:rsidR="00FC423F" w:rsidRPr="000A7862">
        <w:rPr>
          <w:b w:val="0"/>
          <w:color w:val="auto"/>
        </w:rPr>
        <w:t>primíparas</w:t>
      </w:r>
      <w:r w:rsidR="00D23982" w:rsidRPr="000A7862">
        <w:rPr>
          <w:b w:val="0"/>
          <w:color w:val="auto"/>
        </w:rPr>
        <w:t xml:space="preserve"> com gestação única em apresentação cefálica que tiveram um parto vaginal ou uma cesariana durante o trabalho de parto em hospitais do SUS.</w:t>
      </w:r>
      <w:r w:rsidR="00FC423F" w:rsidRPr="000A7862">
        <w:rPr>
          <w:b w:val="0"/>
          <w:color w:val="auto"/>
        </w:rPr>
        <w:t xml:space="preserve"> A figura 2 </w:t>
      </w:r>
      <w:r w:rsidRPr="000A7862">
        <w:rPr>
          <w:b w:val="0"/>
          <w:color w:val="auto"/>
        </w:rPr>
        <w:t>sintetiza a</w:t>
      </w:r>
      <w:r w:rsidR="00FC423F" w:rsidRPr="000A7862">
        <w:rPr>
          <w:b w:val="0"/>
          <w:color w:val="auto"/>
        </w:rPr>
        <w:t xml:space="preserve"> </w:t>
      </w:r>
      <w:r w:rsidRPr="000A7862">
        <w:rPr>
          <w:b w:val="0"/>
          <w:color w:val="auto"/>
        </w:rPr>
        <w:t>distribuição</w:t>
      </w:r>
      <w:r w:rsidR="00D155FB" w:rsidRPr="000A7862">
        <w:rPr>
          <w:b w:val="0"/>
          <w:color w:val="auto"/>
        </w:rPr>
        <w:t xml:space="preserve"> das gestantes que foram atendidas em hospitais do SUS.</w:t>
      </w:r>
    </w:p>
    <w:p w:rsidR="00D155FB" w:rsidRPr="000A7862" w:rsidRDefault="00D155FB" w:rsidP="002B2D58">
      <w:pPr>
        <w:spacing w:line="480" w:lineRule="auto"/>
        <w:jc w:val="both"/>
        <w:rPr>
          <w:b w:val="0"/>
          <w:color w:val="auto"/>
        </w:rPr>
      </w:pPr>
      <w:r w:rsidRPr="000A7862">
        <w:rPr>
          <w:b w:val="0"/>
          <w:color w:val="auto"/>
        </w:rPr>
        <w:t>Quase metade (47,7%)das entrevistadas tinha at</w:t>
      </w:r>
      <w:r w:rsidR="0010523F" w:rsidRPr="000A7862">
        <w:rPr>
          <w:b w:val="0"/>
          <w:color w:val="auto"/>
        </w:rPr>
        <w:t>é</w:t>
      </w:r>
      <w:r w:rsidRPr="000A7862">
        <w:rPr>
          <w:b w:val="0"/>
          <w:color w:val="auto"/>
        </w:rPr>
        <w:t xml:space="preserve"> 19 anos de idade, 51% tinham entre 20 e 34 anos e apenas 1% tinham 35 anos ou mais. A maioria (65,2%) das mulheres </w:t>
      </w:r>
      <w:r w:rsidR="0010523F" w:rsidRPr="000A7862">
        <w:rPr>
          <w:b w:val="0"/>
          <w:color w:val="auto"/>
        </w:rPr>
        <w:t>se auto-</w:t>
      </w:r>
      <w:r w:rsidRPr="000A7862">
        <w:rPr>
          <w:b w:val="0"/>
          <w:color w:val="auto"/>
        </w:rPr>
        <w:t xml:space="preserve">declarou parda, tinha até </w:t>
      </w:r>
      <w:r w:rsidR="005C4611" w:rsidRPr="000A7862">
        <w:rPr>
          <w:b w:val="0"/>
          <w:color w:val="auto"/>
        </w:rPr>
        <w:t>8 anos de estudo (58,1%), vivia</w:t>
      </w:r>
      <w:r w:rsidRPr="000A7862">
        <w:rPr>
          <w:b w:val="0"/>
          <w:color w:val="auto"/>
        </w:rPr>
        <w:t xml:space="preserve"> com o parcei</w:t>
      </w:r>
      <w:r w:rsidR="005C4611" w:rsidRPr="000A7862">
        <w:rPr>
          <w:b w:val="0"/>
          <w:color w:val="auto"/>
        </w:rPr>
        <w:t>ro (71,9%) e não tinha</w:t>
      </w:r>
      <w:r w:rsidRPr="000A7862">
        <w:rPr>
          <w:b w:val="0"/>
          <w:color w:val="auto"/>
        </w:rPr>
        <w:t xml:space="preserve"> trabalho remunerado (73,7%).</w:t>
      </w:r>
      <w:r w:rsidR="005C4611" w:rsidRPr="000A7862">
        <w:rPr>
          <w:b w:val="0"/>
          <w:color w:val="auto"/>
        </w:rPr>
        <w:t xml:space="preserve"> A maioria das primíparas vivia</w:t>
      </w:r>
      <w:r w:rsidRPr="000A7862">
        <w:rPr>
          <w:b w:val="0"/>
          <w:color w:val="auto"/>
        </w:rPr>
        <w:t xml:space="preserve"> na região Nordeste (37,7%), seguida pela região Sudeste (36,6%), Norte (12,7%), Sul (6,7%) e Centro-Oeste (6,3%). </w:t>
      </w:r>
    </w:p>
    <w:p w:rsidR="001F38B3" w:rsidRPr="000A7862" w:rsidRDefault="00D8604F" w:rsidP="002B2D58">
      <w:pPr>
        <w:spacing w:line="480" w:lineRule="auto"/>
        <w:jc w:val="both"/>
        <w:rPr>
          <w:b w:val="0"/>
          <w:color w:val="auto"/>
        </w:rPr>
      </w:pPr>
      <w:r w:rsidRPr="000A7862">
        <w:rPr>
          <w:b w:val="0"/>
          <w:color w:val="auto"/>
        </w:rPr>
        <w:t>Quase todas (99%) as primíparas tiveram acompanhamento pré-natal, enquanto somente 7,2% tiveram acompanhamento pré-natal considerado adequado</w:t>
      </w:r>
      <w:r w:rsidR="0010523F" w:rsidRPr="000A7862">
        <w:rPr>
          <w:b w:val="0"/>
          <w:color w:val="auto"/>
        </w:rPr>
        <w:t>,</w:t>
      </w:r>
      <w:r w:rsidRPr="000A7862">
        <w:rPr>
          <w:b w:val="0"/>
          <w:color w:val="auto"/>
        </w:rPr>
        <w:t xml:space="preserve"> quando avaliado segundo os critérios propostos no protocolo nacional [15]. A maioria</w:t>
      </w:r>
      <w:r w:rsidR="002D4926" w:rsidRPr="000A7862">
        <w:rPr>
          <w:b w:val="0"/>
          <w:color w:val="auto"/>
        </w:rPr>
        <w:t xml:space="preserve"> (77%) das primíparas informou que foi assistida</w:t>
      </w:r>
      <w:r w:rsidRPr="000A7862">
        <w:rPr>
          <w:b w:val="0"/>
          <w:color w:val="auto"/>
        </w:rPr>
        <w:t xml:space="preserve"> na maternidade de referência </w:t>
      </w:r>
      <w:r w:rsidR="002D4926" w:rsidRPr="000A7862">
        <w:rPr>
          <w:b w:val="0"/>
          <w:color w:val="auto"/>
        </w:rPr>
        <w:t xml:space="preserve">e 19.4% teve que procurar por um serviço de </w:t>
      </w:r>
      <w:r w:rsidR="0010523F" w:rsidRPr="000A7862">
        <w:rPr>
          <w:b w:val="0"/>
          <w:color w:val="auto"/>
        </w:rPr>
        <w:t>atenção ao parto</w:t>
      </w:r>
      <w:r w:rsidR="002D4926" w:rsidRPr="000A7862">
        <w:rPr>
          <w:b w:val="0"/>
          <w:color w:val="auto"/>
        </w:rPr>
        <w:t xml:space="preserve"> antes da admissão hospitalar. Condições cl</w:t>
      </w:r>
      <w:r w:rsidR="0010523F" w:rsidRPr="000A7862">
        <w:rPr>
          <w:b w:val="0"/>
          <w:color w:val="auto"/>
        </w:rPr>
        <w:t>í</w:t>
      </w:r>
      <w:r w:rsidR="002D4926" w:rsidRPr="000A7862">
        <w:rPr>
          <w:b w:val="0"/>
          <w:color w:val="auto"/>
        </w:rPr>
        <w:t xml:space="preserve">nicas e obstétricas potencialmente relacionadas </w:t>
      </w:r>
      <w:r w:rsidR="0010523F" w:rsidRPr="000A7862">
        <w:rPr>
          <w:b w:val="0"/>
          <w:color w:val="auto"/>
        </w:rPr>
        <w:t>a</w:t>
      </w:r>
      <w:r w:rsidR="002D4926" w:rsidRPr="000A7862">
        <w:rPr>
          <w:b w:val="0"/>
          <w:color w:val="auto"/>
        </w:rPr>
        <w:t xml:space="preserve"> emergências obstétricas antes do parto estiveram presentes em 13</w:t>
      </w:r>
      <w:r w:rsidR="0010523F" w:rsidRPr="000A7862">
        <w:rPr>
          <w:b w:val="0"/>
          <w:color w:val="auto"/>
        </w:rPr>
        <w:t>,</w:t>
      </w:r>
      <w:r w:rsidR="002D4926" w:rsidRPr="000A7862">
        <w:rPr>
          <w:b w:val="0"/>
          <w:color w:val="auto"/>
        </w:rPr>
        <w:t>2% das primíparas e 4</w:t>
      </w:r>
      <w:r w:rsidR="0010523F" w:rsidRPr="000A7862">
        <w:rPr>
          <w:b w:val="0"/>
          <w:color w:val="auto"/>
        </w:rPr>
        <w:t>,</w:t>
      </w:r>
      <w:r w:rsidR="002D4926" w:rsidRPr="000A7862">
        <w:rPr>
          <w:b w:val="0"/>
          <w:color w:val="auto"/>
        </w:rPr>
        <w:t>5% delas já havia optado por uma cesariana no final da gestação.</w:t>
      </w:r>
      <w:r w:rsidR="00CB210D" w:rsidRPr="000A7862">
        <w:rPr>
          <w:b w:val="0"/>
          <w:color w:val="auto"/>
        </w:rPr>
        <w:t xml:space="preserve"> </w:t>
      </w:r>
      <w:r w:rsidR="0010523F" w:rsidRPr="000A7862">
        <w:rPr>
          <w:b w:val="0"/>
          <w:color w:val="auto"/>
        </w:rPr>
        <w:t>Aconselhamento favorável ao parto vaginal durante a assistência pré-natal foi observado em 72,1 % das primíparas e 61,2% tinha optado por um parto vaginal no final da gravidez.</w:t>
      </w:r>
      <w:r w:rsidR="0010523F" w:rsidRPr="000A7862">
        <w:rPr>
          <w:color w:val="auto"/>
        </w:rPr>
        <w:t xml:space="preserve"> </w:t>
      </w:r>
      <w:r w:rsidR="00CB210D" w:rsidRPr="000A7862">
        <w:rPr>
          <w:b w:val="0"/>
          <w:color w:val="auto"/>
        </w:rPr>
        <w:t>Aproximadamente 17% das primíparas teve seu trabalho de parto induzido, 1</w:t>
      </w:r>
      <w:r w:rsidR="0010523F" w:rsidRPr="000A7862">
        <w:rPr>
          <w:b w:val="0"/>
          <w:color w:val="auto"/>
        </w:rPr>
        <w:t>,</w:t>
      </w:r>
      <w:r w:rsidR="00CB210D" w:rsidRPr="000A7862">
        <w:rPr>
          <w:b w:val="0"/>
          <w:color w:val="auto"/>
        </w:rPr>
        <w:t>9% foi assistida pelo mesmo profissional durante a gestação e o parto e 37</w:t>
      </w:r>
      <w:r w:rsidR="0010523F" w:rsidRPr="000A7862">
        <w:rPr>
          <w:b w:val="0"/>
          <w:color w:val="auto"/>
        </w:rPr>
        <w:t>,</w:t>
      </w:r>
      <w:r w:rsidR="00CB210D" w:rsidRPr="000A7862">
        <w:rPr>
          <w:b w:val="0"/>
          <w:color w:val="auto"/>
        </w:rPr>
        <w:t xml:space="preserve">6% teve admissão precoce na maternidade com &lt; de 4cm de dilatação. </w:t>
      </w:r>
      <w:r w:rsidR="005C4611" w:rsidRPr="000A7862">
        <w:rPr>
          <w:b w:val="0"/>
          <w:color w:val="auto"/>
        </w:rPr>
        <w:t>Durante a assistência</w:t>
      </w:r>
      <w:r w:rsidR="00CB210D" w:rsidRPr="000A7862">
        <w:rPr>
          <w:b w:val="0"/>
          <w:color w:val="auto"/>
        </w:rPr>
        <w:t xml:space="preserve"> </w:t>
      </w:r>
      <w:r w:rsidR="0010523F" w:rsidRPr="000A7862">
        <w:rPr>
          <w:b w:val="0"/>
          <w:color w:val="auto"/>
        </w:rPr>
        <w:t>a</w:t>
      </w:r>
      <w:r w:rsidR="00CB210D" w:rsidRPr="000A7862">
        <w:rPr>
          <w:b w:val="0"/>
          <w:color w:val="auto"/>
        </w:rPr>
        <w:t xml:space="preserve">o trabalho de parto, 85% das primíparas teve acesso </w:t>
      </w:r>
      <w:r w:rsidR="0010523F" w:rsidRPr="000A7862">
        <w:rPr>
          <w:b w:val="0"/>
          <w:color w:val="auto"/>
        </w:rPr>
        <w:t>à</w:t>
      </w:r>
      <w:r w:rsidR="00CB210D" w:rsidRPr="000A7862">
        <w:rPr>
          <w:b w:val="0"/>
          <w:color w:val="auto"/>
        </w:rPr>
        <w:t xml:space="preserve"> pelo menos uma das boas práticas (30</w:t>
      </w:r>
      <w:r w:rsidR="0010523F" w:rsidRPr="000A7862">
        <w:rPr>
          <w:b w:val="0"/>
          <w:color w:val="auto"/>
        </w:rPr>
        <w:t>,</w:t>
      </w:r>
      <w:r w:rsidR="00CB210D" w:rsidRPr="000A7862">
        <w:rPr>
          <w:b w:val="0"/>
          <w:color w:val="auto"/>
        </w:rPr>
        <w:t>4% recebeu líquidos ou alimentos, 48% pode deambular, 36</w:t>
      </w:r>
      <w:r w:rsidR="0010523F" w:rsidRPr="000A7862">
        <w:rPr>
          <w:b w:val="0"/>
          <w:color w:val="auto"/>
        </w:rPr>
        <w:t>,</w:t>
      </w:r>
      <w:r w:rsidR="00CB210D" w:rsidRPr="000A7862">
        <w:rPr>
          <w:b w:val="0"/>
          <w:color w:val="auto"/>
        </w:rPr>
        <w:t xml:space="preserve">4% usou algum método não farmacológico </w:t>
      </w:r>
      <w:r w:rsidR="0010523F" w:rsidRPr="000A7862">
        <w:rPr>
          <w:b w:val="0"/>
          <w:color w:val="auto"/>
        </w:rPr>
        <w:t>para</w:t>
      </w:r>
      <w:r w:rsidR="00CB210D" w:rsidRPr="000A7862">
        <w:rPr>
          <w:b w:val="0"/>
          <w:color w:val="auto"/>
        </w:rPr>
        <w:t xml:space="preserve"> alívio da dor, em 52</w:t>
      </w:r>
      <w:r w:rsidR="0010523F" w:rsidRPr="000A7862">
        <w:rPr>
          <w:b w:val="0"/>
          <w:color w:val="auto"/>
        </w:rPr>
        <w:t>,</w:t>
      </w:r>
      <w:r w:rsidR="00CB210D" w:rsidRPr="000A7862">
        <w:rPr>
          <w:b w:val="0"/>
          <w:color w:val="auto"/>
        </w:rPr>
        <w:t xml:space="preserve">6% um partograma foi utilizado para monitorar o trabalho de parto </w:t>
      </w:r>
      <w:r w:rsidR="00CB210D" w:rsidRPr="000A7862">
        <w:rPr>
          <w:b w:val="0"/>
          <w:color w:val="auto"/>
        </w:rPr>
        <w:lastRenderedPageBreak/>
        <w:t>e 56</w:t>
      </w:r>
      <w:r w:rsidR="0010523F" w:rsidRPr="000A7862">
        <w:rPr>
          <w:b w:val="0"/>
          <w:color w:val="auto"/>
        </w:rPr>
        <w:t>,</w:t>
      </w:r>
      <w:r w:rsidR="00CB210D" w:rsidRPr="000A7862">
        <w:rPr>
          <w:b w:val="0"/>
          <w:color w:val="auto"/>
        </w:rPr>
        <w:t>4% teve um acompanhante de sua escolha</w:t>
      </w:r>
      <w:r w:rsidR="00171B01" w:rsidRPr="000A7862">
        <w:rPr>
          <w:b w:val="0"/>
          <w:color w:val="auto"/>
        </w:rPr>
        <w:t>). Um cateter venoso foi colocado em 67</w:t>
      </w:r>
      <w:r w:rsidR="0010523F" w:rsidRPr="000A7862">
        <w:rPr>
          <w:b w:val="0"/>
          <w:color w:val="auto"/>
        </w:rPr>
        <w:t>,</w:t>
      </w:r>
      <w:r w:rsidR="00171B01" w:rsidRPr="000A7862">
        <w:rPr>
          <w:b w:val="0"/>
          <w:color w:val="auto"/>
        </w:rPr>
        <w:t>9% das primíparas, 9</w:t>
      </w:r>
      <w:r w:rsidR="0010523F" w:rsidRPr="000A7862">
        <w:rPr>
          <w:b w:val="0"/>
          <w:color w:val="auto"/>
        </w:rPr>
        <w:t>,</w:t>
      </w:r>
      <w:r w:rsidR="00171B01" w:rsidRPr="000A7862">
        <w:rPr>
          <w:b w:val="0"/>
          <w:color w:val="auto"/>
        </w:rPr>
        <w:t>3% fez uso de analgesia e 18</w:t>
      </w:r>
      <w:r w:rsidR="0010523F" w:rsidRPr="000A7862">
        <w:rPr>
          <w:b w:val="0"/>
          <w:color w:val="auto"/>
        </w:rPr>
        <w:t>,</w:t>
      </w:r>
      <w:r w:rsidR="00171B01" w:rsidRPr="000A7862">
        <w:rPr>
          <w:b w:val="0"/>
          <w:color w:val="auto"/>
        </w:rPr>
        <w:t xml:space="preserve">7% foi assistida por pelo menos uma enfermeira obstétrica durante o trabalho de parto. </w:t>
      </w:r>
    </w:p>
    <w:p w:rsidR="00D8604F" w:rsidRPr="000A7862" w:rsidRDefault="00171B01" w:rsidP="002B2D58">
      <w:pPr>
        <w:spacing w:line="480" w:lineRule="auto"/>
        <w:jc w:val="both"/>
        <w:rPr>
          <w:b w:val="0"/>
          <w:color w:val="auto"/>
        </w:rPr>
      </w:pPr>
      <w:r w:rsidRPr="000A7862">
        <w:rPr>
          <w:b w:val="0"/>
          <w:color w:val="auto"/>
        </w:rPr>
        <w:t xml:space="preserve">Dentre todos os fatores distais analisados, somente a região de residência da mulher mostrou uma diferença significativa </w:t>
      </w:r>
      <w:r w:rsidR="001F38B3" w:rsidRPr="000A7862">
        <w:rPr>
          <w:b w:val="0"/>
          <w:color w:val="auto"/>
        </w:rPr>
        <w:t>para o desfecho</w:t>
      </w:r>
      <w:r w:rsidR="005C4611" w:rsidRPr="000A7862">
        <w:rPr>
          <w:b w:val="0"/>
          <w:color w:val="auto"/>
        </w:rPr>
        <w:t xml:space="preserve"> </w:t>
      </w:r>
      <w:r w:rsidRPr="000A7862">
        <w:rPr>
          <w:b w:val="0"/>
          <w:color w:val="auto"/>
        </w:rPr>
        <w:t xml:space="preserve">principal </w:t>
      </w:r>
      <w:r w:rsidR="001F38B3" w:rsidRPr="000A7862">
        <w:rPr>
          <w:b w:val="0"/>
          <w:color w:val="auto"/>
        </w:rPr>
        <w:t>“</w:t>
      </w:r>
      <w:r w:rsidRPr="000A7862">
        <w:rPr>
          <w:b w:val="0"/>
          <w:color w:val="auto"/>
        </w:rPr>
        <w:t>cesariana durante o trabalho de parto</w:t>
      </w:r>
      <w:r w:rsidR="001F38B3" w:rsidRPr="000A7862">
        <w:rPr>
          <w:b w:val="0"/>
          <w:color w:val="auto"/>
        </w:rPr>
        <w:t>”</w:t>
      </w:r>
      <w:r w:rsidRPr="000A7862">
        <w:rPr>
          <w:b w:val="0"/>
          <w:color w:val="auto"/>
        </w:rPr>
        <w:t>.</w:t>
      </w:r>
      <w:r w:rsidR="00B841DF" w:rsidRPr="000A7862">
        <w:rPr>
          <w:b w:val="0"/>
          <w:color w:val="auto"/>
        </w:rPr>
        <w:t xml:space="preserve"> Primíparas vivendo na região Sudeste tiveram uma taxa de cesariana de 6</w:t>
      </w:r>
      <w:r w:rsidR="001F38B3" w:rsidRPr="000A7862">
        <w:rPr>
          <w:b w:val="0"/>
          <w:color w:val="auto"/>
        </w:rPr>
        <w:t>,</w:t>
      </w:r>
      <w:r w:rsidR="00B841DF" w:rsidRPr="000A7862">
        <w:rPr>
          <w:b w:val="0"/>
          <w:color w:val="auto"/>
        </w:rPr>
        <w:t>7%</w:t>
      </w:r>
      <w:r w:rsidR="00BD3D38" w:rsidRPr="000A7862">
        <w:rPr>
          <w:b w:val="0"/>
          <w:color w:val="auto"/>
        </w:rPr>
        <w:t>, seguidas pelas residentes na região Nordeste com 13</w:t>
      </w:r>
      <w:r w:rsidR="001F38B3" w:rsidRPr="000A7862">
        <w:rPr>
          <w:b w:val="0"/>
          <w:color w:val="auto"/>
        </w:rPr>
        <w:t>,</w:t>
      </w:r>
      <w:r w:rsidR="00BD3D38" w:rsidRPr="000A7862">
        <w:rPr>
          <w:b w:val="0"/>
          <w:color w:val="auto"/>
        </w:rPr>
        <w:t>9%, 14% na região Norte, 1</w:t>
      </w:r>
      <w:r w:rsidR="00BB1C62" w:rsidRPr="000A7862">
        <w:rPr>
          <w:b w:val="0"/>
          <w:color w:val="auto"/>
        </w:rPr>
        <w:t>5</w:t>
      </w:r>
      <w:r w:rsidR="001F38B3" w:rsidRPr="000A7862">
        <w:rPr>
          <w:b w:val="0"/>
          <w:color w:val="auto"/>
        </w:rPr>
        <w:t>,</w:t>
      </w:r>
      <w:r w:rsidR="00BB1C62" w:rsidRPr="000A7862">
        <w:rPr>
          <w:b w:val="0"/>
          <w:color w:val="auto"/>
        </w:rPr>
        <w:t>3% na região Sul e a</w:t>
      </w:r>
      <w:r w:rsidR="00BD3D38" w:rsidRPr="000A7862">
        <w:rPr>
          <w:b w:val="0"/>
          <w:color w:val="auto"/>
        </w:rPr>
        <w:t xml:space="preserve"> maior taxa de 18</w:t>
      </w:r>
      <w:r w:rsidR="001F38B3" w:rsidRPr="000A7862">
        <w:rPr>
          <w:b w:val="0"/>
          <w:color w:val="auto"/>
        </w:rPr>
        <w:t>,</w:t>
      </w:r>
      <w:r w:rsidR="00BD3D38" w:rsidRPr="000A7862">
        <w:rPr>
          <w:b w:val="0"/>
          <w:color w:val="auto"/>
        </w:rPr>
        <w:t>6% na região Centro-Oeste (Tabela 1).</w:t>
      </w:r>
    </w:p>
    <w:p w:rsidR="00BD3D38" w:rsidRPr="000A7862" w:rsidRDefault="00BD3D38" w:rsidP="002B2D58">
      <w:pPr>
        <w:spacing w:line="480" w:lineRule="auto"/>
        <w:jc w:val="both"/>
        <w:rPr>
          <w:b w:val="0"/>
          <w:color w:val="auto"/>
        </w:rPr>
      </w:pPr>
      <w:r w:rsidRPr="000A7862">
        <w:rPr>
          <w:b w:val="0"/>
          <w:color w:val="auto"/>
        </w:rPr>
        <w:t xml:space="preserve">No nível intermediário, </w:t>
      </w:r>
      <w:r w:rsidR="001F38B3" w:rsidRPr="000A7862">
        <w:rPr>
          <w:b w:val="0"/>
          <w:color w:val="auto"/>
        </w:rPr>
        <w:t>d</w:t>
      </w:r>
      <w:r w:rsidRPr="000A7862">
        <w:rPr>
          <w:b w:val="0"/>
          <w:color w:val="auto"/>
        </w:rPr>
        <w:t>entre as características relacionadas à gestação atual, as condições cl</w:t>
      </w:r>
      <w:r w:rsidR="001F38B3" w:rsidRPr="000A7862">
        <w:rPr>
          <w:b w:val="0"/>
          <w:color w:val="auto"/>
        </w:rPr>
        <w:t>í</w:t>
      </w:r>
      <w:r w:rsidRPr="000A7862">
        <w:rPr>
          <w:b w:val="0"/>
          <w:color w:val="auto"/>
        </w:rPr>
        <w:t xml:space="preserve">nicas e obstétricas relacionadas a emergências obstétricas e a decisão por uma cesariana no final da gestação mostraram associação com maior ocorrência de </w:t>
      </w:r>
      <w:r w:rsidR="007E294E" w:rsidRPr="000A7862">
        <w:rPr>
          <w:b w:val="0"/>
          <w:color w:val="auto"/>
        </w:rPr>
        <w:t xml:space="preserve">cesariana durante o trabalho de parto. Aconselhamento favorável ao parto vaginal foi protetora para esta ocorrência. Adequação do pré-natal, ter sido assistida na maternidade de </w:t>
      </w:r>
      <w:r w:rsidR="00BB1C62" w:rsidRPr="000A7862">
        <w:rPr>
          <w:b w:val="0"/>
          <w:color w:val="auto"/>
        </w:rPr>
        <w:t>refer</w:t>
      </w:r>
      <w:r w:rsidR="001F38B3" w:rsidRPr="000A7862">
        <w:rPr>
          <w:b w:val="0"/>
          <w:color w:val="auto"/>
        </w:rPr>
        <w:t>ê</w:t>
      </w:r>
      <w:r w:rsidR="00BB1C62" w:rsidRPr="000A7862">
        <w:rPr>
          <w:b w:val="0"/>
          <w:color w:val="auto"/>
        </w:rPr>
        <w:t>ncia</w:t>
      </w:r>
      <w:r w:rsidR="007E294E" w:rsidRPr="000A7862">
        <w:rPr>
          <w:b w:val="0"/>
          <w:color w:val="auto"/>
        </w:rPr>
        <w:t>, e a procura por mais de um serviço para assistência ao trabalho de parto e parto não mostraram associação significativa com cesariana durante o trabalho de parto (Tabela 1).</w:t>
      </w:r>
    </w:p>
    <w:p w:rsidR="007E294E" w:rsidRPr="000A7862" w:rsidRDefault="007E294E" w:rsidP="002B2D58">
      <w:pPr>
        <w:spacing w:line="480" w:lineRule="auto"/>
        <w:jc w:val="both"/>
        <w:rPr>
          <w:b w:val="0"/>
          <w:color w:val="auto"/>
        </w:rPr>
      </w:pPr>
      <w:r w:rsidRPr="000A7862">
        <w:rPr>
          <w:b w:val="0"/>
          <w:color w:val="auto"/>
        </w:rPr>
        <w:t xml:space="preserve">Entre os fatores relacionados com a assistência no trabalho de parto (Tabela 1), ter trabalho de parto induzido, usar pelo menos uma boa prática durante o trabalho de parto, e a presença de pelo menos uma enfermeira </w:t>
      </w:r>
      <w:r w:rsidR="00223DCD" w:rsidRPr="000A7862">
        <w:rPr>
          <w:b w:val="0"/>
          <w:color w:val="auto"/>
        </w:rPr>
        <w:t>obstétrica durante o trabalho de parto foram fatores protetores para a ocorrência de cesariana. Admissão hospitalar precoce com dilatação cervical &lt; 4 cm, e o uso de analgesia durante o trabalho de parto estiveram associados com maior ocorrência de cesariana durante o trabalho de parto. Ter tido o mesmo profissional para a assistência pré-natal e para o parto e o uso de cateter venoso não mostraram associação significativa com o desfecho</w:t>
      </w:r>
      <w:r w:rsidR="00BB1C62" w:rsidRPr="000A7862">
        <w:rPr>
          <w:b w:val="0"/>
          <w:color w:val="auto"/>
        </w:rPr>
        <w:t xml:space="preserve"> principal</w:t>
      </w:r>
      <w:r w:rsidR="00223DCD" w:rsidRPr="000A7862">
        <w:rPr>
          <w:b w:val="0"/>
          <w:color w:val="auto"/>
        </w:rPr>
        <w:t>.</w:t>
      </w:r>
    </w:p>
    <w:p w:rsidR="00223DCD" w:rsidRPr="000A7862" w:rsidRDefault="001F38B3" w:rsidP="002B2D58">
      <w:pPr>
        <w:spacing w:line="480" w:lineRule="auto"/>
        <w:jc w:val="both"/>
        <w:rPr>
          <w:b w:val="0"/>
          <w:color w:val="auto"/>
        </w:rPr>
      </w:pPr>
      <w:r w:rsidRPr="000A7862">
        <w:rPr>
          <w:b w:val="0"/>
          <w:color w:val="auto"/>
        </w:rPr>
        <w:lastRenderedPageBreak/>
        <w:t>Os resultados da regressão logística multivariada (Tabela 2) mostraram que, entre as variáveis distais, somente a região de residência manteve significância estatística, com um risco aumentado de cesariana durante o trabalho de parto para as regiões Nordeste</w:t>
      </w:r>
      <w:r w:rsidRPr="000A7862">
        <w:rPr>
          <w:color w:val="auto"/>
        </w:rPr>
        <w:t xml:space="preserve"> </w:t>
      </w:r>
      <w:r w:rsidR="00223DCD" w:rsidRPr="000A7862">
        <w:rPr>
          <w:b w:val="0"/>
          <w:color w:val="auto"/>
        </w:rPr>
        <w:t>(R</w:t>
      </w:r>
      <w:r w:rsidRPr="000A7862">
        <w:rPr>
          <w:b w:val="0"/>
          <w:color w:val="auto"/>
        </w:rPr>
        <w:t>C</w:t>
      </w:r>
      <w:r w:rsidR="00223DCD" w:rsidRPr="000A7862">
        <w:rPr>
          <w:b w:val="0"/>
          <w:color w:val="auto"/>
        </w:rPr>
        <w:t xml:space="preserve"> 2</w:t>
      </w:r>
      <w:r w:rsidRPr="000A7862">
        <w:rPr>
          <w:b w:val="0"/>
          <w:color w:val="auto"/>
        </w:rPr>
        <w:t>,</w:t>
      </w:r>
      <w:r w:rsidR="00223DCD" w:rsidRPr="000A7862">
        <w:rPr>
          <w:b w:val="0"/>
          <w:color w:val="auto"/>
        </w:rPr>
        <w:t xml:space="preserve">3; </w:t>
      </w:r>
      <w:r w:rsidRPr="000A7862">
        <w:rPr>
          <w:b w:val="0"/>
          <w:color w:val="auto"/>
        </w:rPr>
        <w:t xml:space="preserve">IC </w:t>
      </w:r>
      <w:r w:rsidR="00223DCD" w:rsidRPr="000A7862">
        <w:rPr>
          <w:b w:val="0"/>
          <w:color w:val="auto"/>
        </w:rPr>
        <w:t>95% 1</w:t>
      </w:r>
      <w:r w:rsidRPr="000A7862">
        <w:rPr>
          <w:b w:val="0"/>
          <w:color w:val="auto"/>
        </w:rPr>
        <w:t>,</w:t>
      </w:r>
      <w:r w:rsidR="00223DCD" w:rsidRPr="000A7862">
        <w:rPr>
          <w:b w:val="0"/>
          <w:color w:val="auto"/>
        </w:rPr>
        <w:t>1–4</w:t>
      </w:r>
      <w:r w:rsidRPr="000A7862">
        <w:rPr>
          <w:b w:val="0"/>
          <w:color w:val="auto"/>
        </w:rPr>
        <w:t>,</w:t>
      </w:r>
      <w:r w:rsidR="00223DCD" w:rsidRPr="000A7862">
        <w:rPr>
          <w:b w:val="0"/>
          <w:color w:val="auto"/>
        </w:rPr>
        <w:t>7), Norte (R</w:t>
      </w:r>
      <w:r w:rsidRPr="000A7862">
        <w:rPr>
          <w:b w:val="0"/>
          <w:color w:val="auto"/>
        </w:rPr>
        <w:t>C</w:t>
      </w:r>
      <w:r w:rsidR="00223DCD" w:rsidRPr="000A7862">
        <w:rPr>
          <w:b w:val="0"/>
          <w:color w:val="auto"/>
        </w:rPr>
        <w:t xml:space="preserve"> 2</w:t>
      </w:r>
      <w:r w:rsidRPr="000A7862">
        <w:rPr>
          <w:b w:val="0"/>
          <w:color w:val="auto"/>
        </w:rPr>
        <w:t>,</w:t>
      </w:r>
      <w:r w:rsidR="00223DCD" w:rsidRPr="000A7862">
        <w:rPr>
          <w:b w:val="0"/>
          <w:color w:val="auto"/>
        </w:rPr>
        <w:t xml:space="preserve">5; </w:t>
      </w:r>
      <w:r w:rsidRPr="000A7862">
        <w:rPr>
          <w:b w:val="0"/>
          <w:color w:val="auto"/>
        </w:rPr>
        <w:t xml:space="preserve">IC </w:t>
      </w:r>
      <w:r w:rsidR="00223DCD" w:rsidRPr="000A7862">
        <w:rPr>
          <w:b w:val="0"/>
          <w:color w:val="auto"/>
        </w:rPr>
        <w:t>95% 1</w:t>
      </w:r>
      <w:r w:rsidRPr="000A7862">
        <w:rPr>
          <w:b w:val="0"/>
          <w:color w:val="auto"/>
        </w:rPr>
        <w:t>,</w:t>
      </w:r>
      <w:r w:rsidR="00223DCD" w:rsidRPr="000A7862">
        <w:rPr>
          <w:b w:val="0"/>
          <w:color w:val="auto"/>
        </w:rPr>
        <w:t>3–4</w:t>
      </w:r>
      <w:r w:rsidRPr="000A7862">
        <w:rPr>
          <w:b w:val="0"/>
          <w:color w:val="auto"/>
        </w:rPr>
        <w:t>,</w:t>
      </w:r>
      <w:r w:rsidR="00223DCD" w:rsidRPr="000A7862">
        <w:rPr>
          <w:b w:val="0"/>
          <w:color w:val="auto"/>
        </w:rPr>
        <w:t>6), Sul (R</w:t>
      </w:r>
      <w:r w:rsidRPr="000A7862">
        <w:rPr>
          <w:b w:val="0"/>
          <w:color w:val="auto"/>
        </w:rPr>
        <w:t>C</w:t>
      </w:r>
      <w:r w:rsidR="00223DCD" w:rsidRPr="000A7862">
        <w:rPr>
          <w:b w:val="0"/>
          <w:color w:val="auto"/>
        </w:rPr>
        <w:t xml:space="preserve"> 2</w:t>
      </w:r>
      <w:r w:rsidRPr="000A7862">
        <w:rPr>
          <w:b w:val="0"/>
          <w:color w:val="auto"/>
        </w:rPr>
        <w:t>,</w:t>
      </w:r>
      <w:r w:rsidR="00223DCD" w:rsidRPr="000A7862">
        <w:rPr>
          <w:b w:val="0"/>
          <w:color w:val="auto"/>
        </w:rPr>
        <w:t xml:space="preserve">8; </w:t>
      </w:r>
      <w:r w:rsidRPr="000A7862">
        <w:rPr>
          <w:b w:val="0"/>
          <w:color w:val="auto"/>
        </w:rPr>
        <w:t xml:space="preserve">IC </w:t>
      </w:r>
      <w:r w:rsidR="00223DCD" w:rsidRPr="000A7862">
        <w:rPr>
          <w:b w:val="0"/>
          <w:color w:val="auto"/>
        </w:rPr>
        <w:t>95% 1</w:t>
      </w:r>
      <w:r w:rsidRPr="000A7862">
        <w:rPr>
          <w:b w:val="0"/>
          <w:color w:val="auto"/>
        </w:rPr>
        <w:t>,</w:t>
      </w:r>
      <w:r w:rsidR="00223DCD" w:rsidRPr="000A7862">
        <w:rPr>
          <w:b w:val="0"/>
          <w:color w:val="auto"/>
        </w:rPr>
        <w:t>4–5</w:t>
      </w:r>
      <w:r w:rsidRPr="000A7862">
        <w:rPr>
          <w:b w:val="0"/>
          <w:color w:val="auto"/>
        </w:rPr>
        <w:t>,</w:t>
      </w:r>
      <w:r w:rsidR="00223DCD" w:rsidRPr="000A7862">
        <w:rPr>
          <w:b w:val="0"/>
          <w:color w:val="auto"/>
        </w:rPr>
        <w:t>5), e Centro-Oeste (R</w:t>
      </w:r>
      <w:r w:rsidRPr="000A7862">
        <w:rPr>
          <w:b w:val="0"/>
          <w:color w:val="auto"/>
        </w:rPr>
        <w:t>C</w:t>
      </w:r>
      <w:r w:rsidR="00223DCD" w:rsidRPr="000A7862">
        <w:rPr>
          <w:b w:val="0"/>
          <w:color w:val="auto"/>
        </w:rPr>
        <w:t xml:space="preserve"> 3</w:t>
      </w:r>
      <w:r w:rsidRPr="000A7862">
        <w:rPr>
          <w:b w:val="0"/>
          <w:color w:val="auto"/>
        </w:rPr>
        <w:t>,</w:t>
      </w:r>
      <w:r w:rsidR="00223DCD" w:rsidRPr="000A7862">
        <w:rPr>
          <w:b w:val="0"/>
          <w:color w:val="auto"/>
        </w:rPr>
        <w:t xml:space="preserve">4; </w:t>
      </w:r>
      <w:r w:rsidRPr="000A7862">
        <w:rPr>
          <w:b w:val="0"/>
          <w:color w:val="auto"/>
        </w:rPr>
        <w:t xml:space="preserve">IC </w:t>
      </w:r>
      <w:r w:rsidR="00223DCD" w:rsidRPr="000A7862">
        <w:rPr>
          <w:b w:val="0"/>
          <w:color w:val="auto"/>
        </w:rPr>
        <w:t>95% 1</w:t>
      </w:r>
      <w:r w:rsidRPr="000A7862">
        <w:rPr>
          <w:b w:val="0"/>
          <w:color w:val="auto"/>
        </w:rPr>
        <w:t>,</w:t>
      </w:r>
      <w:r w:rsidR="00223DCD" w:rsidRPr="000A7862">
        <w:rPr>
          <w:b w:val="0"/>
          <w:color w:val="auto"/>
        </w:rPr>
        <w:t>6–7</w:t>
      </w:r>
      <w:r w:rsidRPr="000A7862">
        <w:rPr>
          <w:b w:val="0"/>
          <w:color w:val="auto"/>
        </w:rPr>
        <w:t>,</w:t>
      </w:r>
      <w:r w:rsidR="00223DCD" w:rsidRPr="000A7862">
        <w:rPr>
          <w:b w:val="0"/>
          <w:color w:val="auto"/>
        </w:rPr>
        <w:t>1)</w:t>
      </w:r>
      <w:r w:rsidRPr="000A7862">
        <w:rPr>
          <w:b w:val="0"/>
          <w:color w:val="auto"/>
        </w:rPr>
        <w:t xml:space="preserve"> quando comparadas à região Sudeste</w:t>
      </w:r>
      <w:r w:rsidR="00223DCD" w:rsidRPr="000A7862">
        <w:rPr>
          <w:b w:val="0"/>
          <w:color w:val="auto"/>
        </w:rPr>
        <w:t>.</w:t>
      </w:r>
      <w:r w:rsidR="00065996" w:rsidRPr="000A7862">
        <w:rPr>
          <w:b w:val="0"/>
          <w:color w:val="auto"/>
        </w:rPr>
        <w:t xml:space="preserve"> </w:t>
      </w:r>
      <w:r w:rsidRPr="000A7862">
        <w:rPr>
          <w:b w:val="0"/>
          <w:color w:val="auto"/>
        </w:rPr>
        <w:t>A o</w:t>
      </w:r>
      <w:r w:rsidR="00065996" w:rsidRPr="000A7862">
        <w:rPr>
          <w:b w:val="0"/>
          <w:color w:val="auto"/>
        </w:rPr>
        <w:t>corrência de condições cl</w:t>
      </w:r>
      <w:r w:rsidRPr="000A7862">
        <w:rPr>
          <w:b w:val="0"/>
          <w:color w:val="auto"/>
        </w:rPr>
        <w:t>í</w:t>
      </w:r>
      <w:r w:rsidR="00065996" w:rsidRPr="000A7862">
        <w:rPr>
          <w:b w:val="0"/>
          <w:color w:val="auto"/>
        </w:rPr>
        <w:t xml:space="preserve">nicas e obstétricas potencialmente relacionadas </w:t>
      </w:r>
      <w:r w:rsidRPr="000A7862">
        <w:rPr>
          <w:b w:val="0"/>
          <w:color w:val="auto"/>
        </w:rPr>
        <w:t>a</w:t>
      </w:r>
      <w:r w:rsidR="00065996" w:rsidRPr="000A7862">
        <w:rPr>
          <w:b w:val="0"/>
          <w:color w:val="auto"/>
        </w:rPr>
        <w:t xml:space="preserve"> emergências obstétricas antes do nascimento (R</w:t>
      </w:r>
      <w:r w:rsidRPr="000A7862">
        <w:rPr>
          <w:b w:val="0"/>
          <w:color w:val="auto"/>
        </w:rPr>
        <w:t>C</w:t>
      </w:r>
      <w:r w:rsidR="00065996" w:rsidRPr="000A7862">
        <w:rPr>
          <w:b w:val="0"/>
          <w:color w:val="auto"/>
        </w:rPr>
        <w:t xml:space="preserve"> 2</w:t>
      </w:r>
      <w:r w:rsidRPr="000A7862">
        <w:rPr>
          <w:b w:val="0"/>
          <w:color w:val="auto"/>
        </w:rPr>
        <w:t>,</w:t>
      </w:r>
      <w:r w:rsidR="00065996" w:rsidRPr="000A7862">
        <w:rPr>
          <w:b w:val="0"/>
          <w:color w:val="auto"/>
        </w:rPr>
        <w:t xml:space="preserve">7; </w:t>
      </w:r>
      <w:r w:rsidRPr="000A7862">
        <w:rPr>
          <w:b w:val="0"/>
          <w:color w:val="auto"/>
        </w:rPr>
        <w:t xml:space="preserve">IC </w:t>
      </w:r>
      <w:r w:rsidR="00065996" w:rsidRPr="000A7862">
        <w:rPr>
          <w:b w:val="0"/>
          <w:color w:val="auto"/>
        </w:rPr>
        <w:t>95% 1</w:t>
      </w:r>
      <w:r w:rsidRPr="000A7862">
        <w:rPr>
          <w:b w:val="0"/>
          <w:color w:val="auto"/>
        </w:rPr>
        <w:t>,</w:t>
      </w:r>
      <w:r w:rsidR="00065996" w:rsidRPr="000A7862">
        <w:rPr>
          <w:b w:val="0"/>
          <w:color w:val="auto"/>
        </w:rPr>
        <w:t>7–4</w:t>
      </w:r>
      <w:r w:rsidRPr="000A7862">
        <w:rPr>
          <w:b w:val="0"/>
          <w:color w:val="auto"/>
        </w:rPr>
        <w:t>,</w:t>
      </w:r>
      <w:r w:rsidR="00065996" w:rsidRPr="000A7862">
        <w:rPr>
          <w:b w:val="0"/>
          <w:color w:val="auto"/>
        </w:rPr>
        <w:t>4), admissão precoce com &lt; 4cm de dilatação (R</w:t>
      </w:r>
      <w:r w:rsidRPr="000A7862">
        <w:rPr>
          <w:b w:val="0"/>
          <w:color w:val="auto"/>
        </w:rPr>
        <w:t>C</w:t>
      </w:r>
      <w:r w:rsidR="00065996" w:rsidRPr="000A7862">
        <w:rPr>
          <w:b w:val="0"/>
          <w:color w:val="auto"/>
        </w:rPr>
        <w:t xml:space="preserve"> 2</w:t>
      </w:r>
      <w:r w:rsidRPr="000A7862">
        <w:rPr>
          <w:b w:val="0"/>
          <w:color w:val="auto"/>
        </w:rPr>
        <w:t>,</w:t>
      </w:r>
      <w:r w:rsidR="00065996" w:rsidRPr="000A7862">
        <w:rPr>
          <w:b w:val="0"/>
          <w:color w:val="auto"/>
        </w:rPr>
        <w:t xml:space="preserve">1; </w:t>
      </w:r>
      <w:r w:rsidRPr="000A7862">
        <w:rPr>
          <w:b w:val="0"/>
          <w:color w:val="auto"/>
        </w:rPr>
        <w:t xml:space="preserve">IC </w:t>
      </w:r>
      <w:r w:rsidR="00065996" w:rsidRPr="000A7862">
        <w:rPr>
          <w:b w:val="0"/>
          <w:color w:val="auto"/>
        </w:rPr>
        <w:t>95% 1</w:t>
      </w:r>
      <w:r w:rsidRPr="000A7862">
        <w:rPr>
          <w:b w:val="0"/>
          <w:color w:val="auto"/>
        </w:rPr>
        <w:t>,</w:t>
      </w:r>
      <w:r w:rsidR="00065996" w:rsidRPr="000A7862">
        <w:rPr>
          <w:b w:val="0"/>
          <w:color w:val="auto"/>
        </w:rPr>
        <w:t>4 – 3</w:t>
      </w:r>
      <w:r w:rsidRPr="000A7862">
        <w:rPr>
          <w:b w:val="0"/>
          <w:color w:val="auto"/>
        </w:rPr>
        <w:t>,</w:t>
      </w:r>
      <w:r w:rsidR="00065996" w:rsidRPr="000A7862">
        <w:rPr>
          <w:b w:val="0"/>
          <w:color w:val="auto"/>
        </w:rPr>
        <w:t>3), a decisão no final da gestação por uma cesariana (R</w:t>
      </w:r>
      <w:r w:rsidRPr="000A7862">
        <w:rPr>
          <w:b w:val="0"/>
          <w:color w:val="auto"/>
        </w:rPr>
        <w:t>C</w:t>
      </w:r>
      <w:r w:rsidR="00065996" w:rsidRPr="000A7862">
        <w:rPr>
          <w:b w:val="0"/>
          <w:color w:val="auto"/>
        </w:rPr>
        <w:t xml:space="preserve"> 12</w:t>
      </w:r>
      <w:r w:rsidRPr="000A7862">
        <w:rPr>
          <w:b w:val="0"/>
          <w:color w:val="auto"/>
        </w:rPr>
        <w:t>,</w:t>
      </w:r>
      <w:r w:rsidR="00065996" w:rsidRPr="000A7862">
        <w:rPr>
          <w:b w:val="0"/>
          <w:color w:val="auto"/>
        </w:rPr>
        <w:t xml:space="preserve">1; </w:t>
      </w:r>
      <w:r w:rsidRPr="000A7862">
        <w:rPr>
          <w:b w:val="0"/>
          <w:color w:val="auto"/>
        </w:rPr>
        <w:t xml:space="preserve">IC </w:t>
      </w:r>
      <w:r w:rsidR="00065996" w:rsidRPr="000A7862">
        <w:rPr>
          <w:b w:val="0"/>
          <w:color w:val="auto"/>
        </w:rPr>
        <w:t>95% 7</w:t>
      </w:r>
      <w:r w:rsidRPr="000A7862">
        <w:rPr>
          <w:b w:val="0"/>
          <w:color w:val="auto"/>
        </w:rPr>
        <w:t>,</w:t>
      </w:r>
      <w:r w:rsidR="00065996" w:rsidRPr="000A7862">
        <w:rPr>
          <w:b w:val="0"/>
          <w:color w:val="auto"/>
        </w:rPr>
        <w:t>1-20</w:t>
      </w:r>
      <w:r w:rsidRPr="000A7862">
        <w:rPr>
          <w:b w:val="0"/>
          <w:color w:val="auto"/>
        </w:rPr>
        <w:t>,</w:t>
      </w:r>
      <w:r w:rsidR="00065996" w:rsidRPr="000A7862">
        <w:rPr>
          <w:b w:val="0"/>
          <w:color w:val="auto"/>
        </w:rPr>
        <w:t xml:space="preserve">7) e o uso de </w:t>
      </w:r>
      <w:r w:rsidRPr="000A7862">
        <w:rPr>
          <w:b w:val="0"/>
          <w:color w:val="auto"/>
        </w:rPr>
        <w:t>analg</w:t>
      </w:r>
      <w:r w:rsidR="00065996" w:rsidRPr="000A7862">
        <w:rPr>
          <w:b w:val="0"/>
          <w:color w:val="auto"/>
        </w:rPr>
        <w:t>esia (R</w:t>
      </w:r>
      <w:r w:rsidRPr="000A7862">
        <w:rPr>
          <w:b w:val="0"/>
          <w:color w:val="auto"/>
        </w:rPr>
        <w:t>C</w:t>
      </w:r>
      <w:r w:rsidR="00065996" w:rsidRPr="000A7862">
        <w:rPr>
          <w:b w:val="0"/>
          <w:color w:val="auto"/>
        </w:rPr>
        <w:t xml:space="preserve"> 3</w:t>
      </w:r>
      <w:r w:rsidRPr="000A7862">
        <w:rPr>
          <w:b w:val="0"/>
          <w:color w:val="auto"/>
        </w:rPr>
        <w:t>,</w:t>
      </w:r>
      <w:r w:rsidR="00065996" w:rsidRPr="000A7862">
        <w:rPr>
          <w:b w:val="0"/>
          <w:color w:val="auto"/>
        </w:rPr>
        <w:t xml:space="preserve">7; </w:t>
      </w:r>
      <w:r w:rsidRPr="000A7862">
        <w:rPr>
          <w:b w:val="0"/>
          <w:color w:val="auto"/>
        </w:rPr>
        <w:t xml:space="preserve">IC </w:t>
      </w:r>
      <w:r w:rsidR="00065996" w:rsidRPr="000A7862">
        <w:rPr>
          <w:b w:val="0"/>
          <w:color w:val="auto"/>
        </w:rPr>
        <w:t>95% 1</w:t>
      </w:r>
      <w:r w:rsidRPr="000A7862">
        <w:rPr>
          <w:b w:val="0"/>
          <w:color w:val="auto"/>
        </w:rPr>
        <w:t>,</w:t>
      </w:r>
      <w:r w:rsidR="00065996" w:rsidRPr="000A7862">
        <w:rPr>
          <w:b w:val="0"/>
          <w:color w:val="auto"/>
        </w:rPr>
        <w:t>8-7</w:t>
      </w:r>
      <w:r w:rsidRPr="000A7862">
        <w:rPr>
          <w:b w:val="0"/>
          <w:color w:val="auto"/>
        </w:rPr>
        <w:t>,</w:t>
      </w:r>
      <w:r w:rsidR="00065996" w:rsidRPr="000A7862">
        <w:rPr>
          <w:b w:val="0"/>
          <w:color w:val="auto"/>
        </w:rPr>
        <w:t xml:space="preserve">6 ) estiveram associados </w:t>
      </w:r>
      <w:r w:rsidRPr="000A7862">
        <w:rPr>
          <w:b w:val="0"/>
          <w:color w:val="auto"/>
        </w:rPr>
        <w:t>a</w:t>
      </w:r>
      <w:r w:rsidR="00065996" w:rsidRPr="000A7862">
        <w:rPr>
          <w:b w:val="0"/>
          <w:color w:val="auto"/>
        </w:rPr>
        <w:t xml:space="preserve"> maior risco de cesariana dur</w:t>
      </w:r>
      <w:r w:rsidR="00E51A14" w:rsidRPr="000A7862">
        <w:rPr>
          <w:b w:val="0"/>
          <w:color w:val="auto"/>
        </w:rPr>
        <w:t>ante o trabalho de parto</w:t>
      </w:r>
      <w:r w:rsidR="00065996" w:rsidRPr="000A7862">
        <w:rPr>
          <w:b w:val="0"/>
          <w:color w:val="auto"/>
        </w:rPr>
        <w:t>.</w:t>
      </w:r>
      <w:r w:rsidR="00FC0780" w:rsidRPr="000A7862">
        <w:rPr>
          <w:b w:val="0"/>
          <w:color w:val="auto"/>
        </w:rPr>
        <w:t xml:space="preserve"> Aconselhamento favorável ao parto vaginal durante o pré-natal (R</w:t>
      </w:r>
      <w:r w:rsidRPr="000A7862">
        <w:rPr>
          <w:b w:val="0"/>
          <w:color w:val="auto"/>
        </w:rPr>
        <w:t>C</w:t>
      </w:r>
      <w:r w:rsidR="00FC0780" w:rsidRPr="000A7862">
        <w:rPr>
          <w:b w:val="0"/>
          <w:color w:val="auto"/>
        </w:rPr>
        <w:t xml:space="preserve"> 0</w:t>
      </w:r>
      <w:r w:rsidRPr="000A7862">
        <w:rPr>
          <w:b w:val="0"/>
          <w:color w:val="auto"/>
        </w:rPr>
        <w:t>,</w:t>
      </w:r>
      <w:r w:rsidR="00FC0780" w:rsidRPr="000A7862">
        <w:rPr>
          <w:b w:val="0"/>
          <w:color w:val="auto"/>
        </w:rPr>
        <w:t>5;</w:t>
      </w:r>
      <w:r w:rsidRPr="000A7862">
        <w:rPr>
          <w:b w:val="0"/>
          <w:color w:val="auto"/>
        </w:rPr>
        <w:t xml:space="preserve"> IC </w:t>
      </w:r>
      <w:r w:rsidR="00FC0780" w:rsidRPr="000A7862">
        <w:rPr>
          <w:b w:val="0"/>
          <w:color w:val="auto"/>
        </w:rPr>
        <w:t>95% 0</w:t>
      </w:r>
      <w:r w:rsidRPr="000A7862">
        <w:rPr>
          <w:b w:val="0"/>
          <w:color w:val="auto"/>
        </w:rPr>
        <w:t>,</w:t>
      </w:r>
      <w:r w:rsidR="00FC0780" w:rsidRPr="000A7862">
        <w:rPr>
          <w:b w:val="0"/>
          <w:color w:val="auto"/>
        </w:rPr>
        <w:t>3-0</w:t>
      </w:r>
      <w:r w:rsidRPr="000A7862">
        <w:rPr>
          <w:b w:val="0"/>
          <w:color w:val="auto"/>
        </w:rPr>
        <w:t>,</w:t>
      </w:r>
      <w:r w:rsidR="00FC0780" w:rsidRPr="000A7862">
        <w:rPr>
          <w:b w:val="0"/>
          <w:color w:val="auto"/>
        </w:rPr>
        <w:t>6), indução do trabalho de parto (R</w:t>
      </w:r>
      <w:r w:rsidRPr="000A7862">
        <w:rPr>
          <w:b w:val="0"/>
          <w:color w:val="auto"/>
        </w:rPr>
        <w:t>C</w:t>
      </w:r>
      <w:r w:rsidR="00FC0780" w:rsidRPr="000A7862">
        <w:rPr>
          <w:b w:val="0"/>
          <w:color w:val="auto"/>
        </w:rPr>
        <w:t xml:space="preserve"> 0</w:t>
      </w:r>
      <w:r w:rsidRPr="000A7862">
        <w:rPr>
          <w:b w:val="0"/>
          <w:color w:val="auto"/>
        </w:rPr>
        <w:t>,</w:t>
      </w:r>
      <w:r w:rsidR="00FC0780" w:rsidRPr="000A7862">
        <w:rPr>
          <w:b w:val="0"/>
          <w:color w:val="auto"/>
        </w:rPr>
        <w:t xml:space="preserve">2; </w:t>
      </w:r>
      <w:r w:rsidRPr="000A7862">
        <w:rPr>
          <w:b w:val="0"/>
          <w:color w:val="auto"/>
        </w:rPr>
        <w:t xml:space="preserve">IC </w:t>
      </w:r>
      <w:r w:rsidR="00FC0780" w:rsidRPr="000A7862">
        <w:rPr>
          <w:b w:val="0"/>
          <w:color w:val="auto"/>
        </w:rPr>
        <w:t>95% 0</w:t>
      </w:r>
      <w:r w:rsidRPr="000A7862">
        <w:rPr>
          <w:b w:val="0"/>
          <w:color w:val="auto"/>
        </w:rPr>
        <w:t>,</w:t>
      </w:r>
      <w:r w:rsidR="00FC0780" w:rsidRPr="000A7862">
        <w:rPr>
          <w:b w:val="0"/>
          <w:color w:val="auto"/>
        </w:rPr>
        <w:t>1-0</w:t>
      </w:r>
      <w:r w:rsidRPr="000A7862">
        <w:rPr>
          <w:b w:val="0"/>
          <w:color w:val="auto"/>
        </w:rPr>
        <w:t>,</w:t>
      </w:r>
      <w:r w:rsidR="00FC0780" w:rsidRPr="000A7862">
        <w:rPr>
          <w:b w:val="0"/>
          <w:color w:val="auto"/>
        </w:rPr>
        <w:t>4), e o uso de pelo menos uma boa prática durante o trabalho de parto (R</w:t>
      </w:r>
      <w:r w:rsidRPr="000A7862">
        <w:rPr>
          <w:b w:val="0"/>
          <w:color w:val="auto"/>
        </w:rPr>
        <w:t>C</w:t>
      </w:r>
      <w:r w:rsidR="00FC0780" w:rsidRPr="000A7862">
        <w:rPr>
          <w:b w:val="0"/>
          <w:color w:val="auto"/>
        </w:rPr>
        <w:t xml:space="preserve"> 0</w:t>
      </w:r>
      <w:r w:rsidRPr="000A7862">
        <w:rPr>
          <w:b w:val="0"/>
          <w:color w:val="auto"/>
        </w:rPr>
        <w:t>,</w:t>
      </w:r>
      <w:r w:rsidR="00FC0780" w:rsidRPr="000A7862">
        <w:rPr>
          <w:b w:val="0"/>
          <w:color w:val="auto"/>
        </w:rPr>
        <w:t xml:space="preserve">3; </w:t>
      </w:r>
      <w:r w:rsidRPr="000A7862">
        <w:rPr>
          <w:b w:val="0"/>
          <w:color w:val="auto"/>
        </w:rPr>
        <w:t xml:space="preserve">IC </w:t>
      </w:r>
      <w:r w:rsidR="00FC0780" w:rsidRPr="000A7862">
        <w:rPr>
          <w:b w:val="0"/>
          <w:color w:val="auto"/>
        </w:rPr>
        <w:t>95% 0</w:t>
      </w:r>
      <w:r w:rsidRPr="000A7862">
        <w:rPr>
          <w:b w:val="0"/>
          <w:color w:val="auto"/>
        </w:rPr>
        <w:t>,</w:t>
      </w:r>
      <w:r w:rsidR="00FC0780" w:rsidRPr="000A7862">
        <w:rPr>
          <w:b w:val="0"/>
          <w:color w:val="auto"/>
        </w:rPr>
        <w:t>2-0</w:t>
      </w:r>
      <w:r w:rsidRPr="000A7862">
        <w:rPr>
          <w:b w:val="0"/>
          <w:color w:val="auto"/>
        </w:rPr>
        <w:t>,</w:t>
      </w:r>
      <w:r w:rsidR="00FC0780" w:rsidRPr="000A7862">
        <w:rPr>
          <w:b w:val="0"/>
          <w:color w:val="auto"/>
        </w:rPr>
        <w:t xml:space="preserve">5) foram fatores protetores para a realização de cesariana. </w:t>
      </w:r>
    </w:p>
    <w:p w:rsidR="001F38B3" w:rsidRPr="000A7862" w:rsidRDefault="00FC0780" w:rsidP="001F38B3">
      <w:pPr>
        <w:spacing w:line="480" w:lineRule="auto"/>
        <w:jc w:val="both"/>
        <w:rPr>
          <w:color w:val="auto"/>
        </w:rPr>
      </w:pPr>
      <w:r w:rsidRPr="000A7862">
        <w:rPr>
          <w:b w:val="0"/>
          <w:color w:val="auto"/>
        </w:rPr>
        <w:t>O tipo de profissional que assistiu o nascimento não foi significativo na análise final (R</w:t>
      </w:r>
      <w:r w:rsidR="001F38B3" w:rsidRPr="000A7862">
        <w:rPr>
          <w:b w:val="0"/>
          <w:color w:val="auto"/>
        </w:rPr>
        <w:t>C</w:t>
      </w:r>
      <w:r w:rsidRPr="000A7862">
        <w:rPr>
          <w:b w:val="0"/>
          <w:color w:val="auto"/>
        </w:rPr>
        <w:t xml:space="preserve"> 1</w:t>
      </w:r>
      <w:r w:rsidR="001F38B3" w:rsidRPr="000A7862">
        <w:rPr>
          <w:b w:val="0"/>
          <w:color w:val="auto"/>
        </w:rPr>
        <w:t>,</w:t>
      </w:r>
      <w:r w:rsidRPr="000A7862">
        <w:rPr>
          <w:b w:val="0"/>
          <w:color w:val="auto"/>
        </w:rPr>
        <w:t xml:space="preserve">0; </w:t>
      </w:r>
      <w:r w:rsidR="001F38B3" w:rsidRPr="000A7862">
        <w:rPr>
          <w:b w:val="0"/>
          <w:color w:val="auto"/>
        </w:rPr>
        <w:t xml:space="preserve">IC </w:t>
      </w:r>
      <w:r w:rsidRPr="000A7862">
        <w:rPr>
          <w:b w:val="0"/>
          <w:color w:val="auto"/>
        </w:rPr>
        <w:t>95% 0</w:t>
      </w:r>
      <w:r w:rsidR="001F38B3" w:rsidRPr="000A7862">
        <w:rPr>
          <w:b w:val="0"/>
          <w:color w:val="auto"/>
        </w:rPr>
        <w:t>,</w:t>
      </w:r>
      <w:r w:rsidRPr="000A7862">
        <w:rPr>
          <w:b w:val="0"/>
          <w:color w:val="auto"/>
        </w:rPr>
        <w:t>6-1</w:t>
      </w:r>
      <w:r w:rsidR="001F38B3" w:rsidRPr="000A7862">
        <w:rPr>
          <w:b w:val="0"/>
          <w:color w:val="auto"/>
        </w:rPr>
        <w:t>,</w:t>
      </w:r>
      <w:r w:rsidRPr="000A7862">
        <w:rPr>
          <w:b w:val="0"/>
          <w:color w:val="auto"/>
        </w:rPr>
        <w:t xml:space="preserve">7), mas </w:t>
      </w:r>
      <w:r w:rsidR="001F38B3" w:rsidRPr="000A7862">
        <w:rPr>
          <w:b w:val="0"/>
          <w:color w:val="auto"/>
        </w:rPr>
        <w:t>a</w:t>
      </w:r>
      <w:r w:rsidRPr="000A7862">
        <w:rPr>
          <w:b w:val="0"/>
          <w:color w:val="auto"/>
        </w:rPr>
        <w:t xml:space="preserve"> variável </w:t>
      </w:r>
      <w:r w:rsidR="001F38B3" w:rsidRPr="000A7862">
        <w:rPr>
          <w:b w:val="0"/>
          <w:color w:val="auto"/>
        </w:rPr>
        <w:t xml:space="preserve">foi mantida </w:t>
      </w:r>
      <w:r w:rsidRPr="000A7862">
        <w:rPr>
          <w:b w:val="0"/>
          <w:color w:val="auto"/>
        </w:rPr>
        <w:t xml:space="preserve">no modelo final por sua relevância. Na análise bivariada, mulheres que tiveram a presença de pelo menos uma enfermeira obstétrica durante o trabalho de parto tiveram maior utilização de boas práticas e uma menor proporção do uso de analgesia epidural (Tabela 3). </w:t>
      </w:r>
      <w:r w:rsidR="001F38B3" w:rsidRPr="000A7862">
        <w:rPr>
          <w:b w:val="0"/>
          <w:color w:val="auto"/>
        </w:rPr>
        <w:t>Uma maior proporção de enfermeiras obstétricas atuando na assistência ao trabalho de parto também foi observada na região Sudeste (36,9%, dado não mostrado em tabela), região do país com menor taxa de cesariana.</w:t>
      </w:r>
      <w:r w:rsidR="001F38B3" w:rsidRPr="000A7862">
        <w:rPr>
          <w:color w:val="auto"/>
        </w:rPr>
        <w:t xml:space="preserve"> </w:t>
      </w:r>
    </w:p>
    <w:p w:rsidR="000D0013" w:rsidRPr="000A7862" w:rsidRDefault="000D0013" w:rsidP="002B2D58">
      <w:pPr>
        <w:spacing w:line="480" w:lineRule="auto"/>
        <w:jc w:val="both"/>
        <w:rPr>
          <w:b w:val="0"/>
          <w:color w:val="auto"/>
        </w:rPr>
      </w:pPr>
    </w:p>
    <w:p w:rsidR="000D0013" w:rsidRPr="000A7862" w:rsidRDefault="000D0013" w:rsidP="002B2D58">
      <w:pPr>
        <w:spacing w:line="480" w:lineRule="auto"/>
        <w:jc w:val="both"/>
        <w:rPr>
          <w:b w:val="0"/>
          <w:color w:val="auto"/>
        </w:rPr>
      </w:pPr>
      <w:r w:rsidRPr="000A7862">
        <w:rPr>
          <w:color w:val="auto"/>
        </w:rPr>
        <w:t xml:space="preserve">Discussão </w:t>
      </w:r>
    </w:p>
    <w:p w:rsidR="000D0013" w:rsidRPr="000A7862" w:rsidRDefault="000D0013" w:rsidP="002B2D58">
      <w:pPr>
        <w:spacing w:line="480" w:lineRule="auto"/>
        <w:jc w:val="both"/>
        <w:rPr>
          <w:b w:val="0"/>
          <w:color w:val="auto"/>
        </w:rPr>
      </w:pPr>
      <w:r w:rsidRPr="000A7862">
        <w:rPr>
          <w:b w:val="0"/>
          <w:color w:val="auto"/>
        </w:rPr>
        <w:lastRenderedPageBreak/>
        <w:t>Este estudo estimou a taxa de cesariana eletiva (27</w:t>
      </w:r>
      <w:r w:rsidR="002C697F" w:rsidRPr="000A7862">
        <w:rPr>
          <w:b w:val="0"/>
          <w:color w:val="auto"/>
        </w:rPr>
        <w:t>,</w:t>
      </w:r>
      <w:r w:rsidRPr="000A7862">
        <w:rPr>
          <w:b w:val="0"/>
          <w:color w:val="auto"/>
        </w:rPr>
        <w:t>8%) e durante o trabalho de parto (8%) em primíparas com uma gestação única em apresentação cefálica assistidas nos serviços públicos no Brasil. A taxa total de cesariana de 35</w:t>
      </w:r>
      <w:r w:rsidR="002C697F" w:rsidRPr="000A7862">
        <w:rPr>
          <w:b w:val="0"/>
          <w:color w:val="auto"/>
        </w:rPr>
        <w:t>,</w:t>
      </w:r>
      <w:r w:rsidRPr="000A7862">
        <w:rPr>
          <w:b w:val="0"/>
          <w:color w:val="auto"/>
        </w:rPr>
        <w:t>8% é alta quando comparada a estudos com populações semelhantes. Bryant et al. [18] encontr</w:t>
      </w:r>
      <w:r w:rsidR="002C697F" w:rsidRPr="000A7862">
        <w:rPr>
          <w:b w:val="0"/>
          <w:color w:val="auto"/>
        </w:rPr>
        <w:t>aram</w:t>
      </w:r>
      <w:r w:rsidRPr="000A7862">
        <w:rPr>
          <w:b w:val="0"/>
          <w:color w:val="auto"/>
        </w:rPr>
        <w:t xml:space="preserve"> uma taxa de cesariana de 17</w:t>
      </w:r>
      <w:r w:rsidR="002C697F" w:rsidRPr="000A7862">
        <w:rPr>
          <w:b w:val="0"/>
          <w:color w:val="auto"/>
        </w:rPr>
        <w:t>,</w:t>
      </w:r>
      <w:r w:rsidRPr="000A7862">
        <w:rPr>
          <w:b w:val="0"/>
          <w:color w:val="auto"/>
        </w:rPr>
        <w:t>8% em primíparas de baixo risco numa coorte retrospectiva de mulheres que tiveram seus partos na Universidade da Califórnia, São Francisco, entre 1980 e 2001, e O`Neill et al [19] identificaram uma taxa de 12</w:t>
      </w:r>
      <w:r w:rsidR="002C697F" w:rsidRPr="000A7862">
        <w:rPr>
          <w:b w:val="0"/>
          <w:color w:val="auto"/>
        </w:rPr>
        <w:t>,</w:t>
      </w:r>
      <w:r w:rsidRPr="000A7862">
        <w:rPr>
          <w:b w:val="0"/>
          <w:color w:val="auto"/>
        </w:rPr>
        <w:t>5% de cesariana de emergência e 4</w:t>
      </w:r>
      <w:r w:rsidR="002C697F" w:rsidRPr="000A7862">
        <w:rPr>
          <w:b w:val="0"/>
          <w:color w:val="auto"/>
        </w:rPr>
        <w:t>,</w:t>
      </w:r>
      <w:r w:rsidRPr="000A7862">
        <w:rPr>
          <w:b w:val="0"/>
          <w:color w:val="auto"/>
        </w:rPr>
        <w:t xml:space="preserve">68% </w:t>
      </w:r>
      <w:r w:rsidR="002C697F" w:rsidRPr="000A7862">
        <w:rPr>
          <w:b w:val="0"/>
          <w:color w:val="auto"/>
        </w:rPr>
        <w:t xml:space="preserve">de cesariana </w:t>
      </w:r>
      <w:r w:rsidRPr="000A7862">
        <w:rPr>
          <w:b w:val="0"/>
          <w:color w:val="auto"/>
        </w:rPr>
        <w:t>eletiva, entre 1982 e 2010, numa coorte de nascidos vivos em primíparas na Dinamarca.</w:t>
      </w:r>
    </w:p>
    <w:p w:rsidR="000D0013" w:rsidRPr="000A7862" w:rsidRDefault="000D0013" w:rsidP="002B2D58">
      <w:pPr>
        <w:spacing w:line="480" w:lineRule="auto"/>
        <w:jc w:val="both"/>
        <w:rPr>
          <w:b w:val="0"/>
          <w:color w:val="auto"/>
        </w:rPr>
      </w:pPr>
      <w:r w:rsidRPr="000A7862">
        <w:rPr>
          <w:b w:val="0"/>
          <w:color w:val="auto"/>
        </w:rPr>
        <w:t xml:space="preserve">A maioria das cesarianas em nosso estudo foram eletivas, mas nesta análise </w:t>
      </w:r>
      <w:r w:rsidR="002C697F" w:rsidRPr="000A7862">
        <w:rPr>
          <w:b w:val="0"/>
          <w:color w:val="auto"/>
        </w:rPr>
        <w:t>foram</w:t>
      </w:r>
      <w:r w:rsidRPr="000A7862">
        <w:rPr>
          <w:b w:val="0"/>
          <w:color w:val="auto"/>
        </w:rPr>
        <w:t xml:space="preserve"> identifica</w:t>
      </w:r>
      <w:r w:rsidR="002C697F" w:rsidRPr="000A7862">
        <w:rPr>
          <w:b w:val="0"/>
          <w:color w:val="auto"/>
        </w:rPr>
        <w:t>dos</w:t>
      </w:r>
      <w:r w:rsidRPr="000A7862">
        <w:rPr>
          <w:b w:val="0"/>
          <w:color w:val="auto"/>
        </w:rPr>
        <w:t xml:space="preserve"> os fatores </w:t>
      </w:r>
      <w:r w:rsidR="002C697F" w:rsidRPr="000A7862">
        <w:rPr>
          <w:b w:val="0"/>
          <w:color w:val="auto"/>
        </w:rPr>
        <w:t>associados à</w:t>
      </w:r>
      <w:r w:rsidRPr="000A7862">
        <w:rPr>
          <w:b w:val="0"/>
          <w:color w:val="auto"/>
        </w:rPr>
        <w:t xml:space="preserve"> cesariana durante o trabalho de parto. A ocorrência de condições clinicas e obstétricas potencialmente relacionadas </w:t>
      </w:r>
      <w:r w:rsidR="002C697F" w:rsidRPr="000A7862">
        <w:rPr>
          <w:b w:val="0"/>
          <w:color w:val="auto"/>
        </w:rPr>
        <w:t>a</w:t>
      </w:r>
      <w:r w:rsidRPr="000A7862">
        <w:rPr>
          <w:b w:val="0"/>
          <w:color w:val="auto"/>
        </w:rPr>
        <w:t xml:space="preserve"> emergências obstétricas antes do nascimento, a decisão no final da gestação por uma cesariana,</w:t>
      </w:r>
      <w:r w:rsidR="00856A14" w:rsidRPr="000A7862">
        <w:rPr>
          <w:b w:val="0"/>
          <w:color w:val="auto"/>
        </w:rPr>
        <w:t xml:space="preserve"> admissão precoce com &lt; 4 cm e o uso de analgesia estiveram associados </w:t>
      </w:r>
      <w:r w:rsidR="002C697F" w:rsidRPr="000A7862">
        <w:rPr>
          <w:b w:val="0"/>
          <w:color w:val="auto"/>
        </w:rPr>
        <w:t>à</w:t>
      </w:r>
      <w:r w:rsidR="00856A14" w:rsidRPr="000A7862">
        <w:rPr>
          <w:b w:val="0"/>
          <w:color w:val="auto"/>
        </w:rPr>
        <w:t xml:space="preserve"> uma maior proporção de cesarianas. Residir na região Sudeste, aconselhamento favorável ao parto normal durante o pré-natal, indução do trabalho de parto e o uso de qualquer boa prática durante o trabalho de parto foram fatores protetores para a realização de cesariana.</w:t>
      </w:r>
    </w:p>
    <w:p w:rsidR="002C697F" w:rsidRPr="000A7862" w:rsidRDefault="00856A14" w:rsidP="002C697F">
      <w:pPr>
        <w:spacing w:line="480" w:lineRule="auto"/>
        <w:jc w:val="both"/>
        <w:rPr>
          <w:b w:val="0"/>
          <w:color w:val="auto"/>
        </w:rPr>
      </w:pPr>
      <w:r w:rsidRPr="000A7862">
        <w:rPr>
          <w:b w:val="0"/>
          <w:color w:val="auto"/>
        </w:rPr>
        <w:t>Condições cl</w:t>
      </w:r>
      <w:r w:rsidR="002C697F" w:rsidRPr="000A7862">
        <w:rPr>
          <w:b w:val="0"/>
          <w:color w:val="auto"/>
        </w:rPr>
        <w:t>í</w:t>
      </w:r>
      <w:r w:rsidRPr="000A7862">
        <w:rPr>
          <w:b w:val="0"/>
          <w:color w:val="auto"/>
        </w:rPr>
        <w:t>nicas e obstétricas são fatores de risco conhecidos para a cesariana</w:t>
      </w:r>
      <w:r w:rsidR="00E51A14" w:rsidRPr="000A7862">
        <w:rPr>
          <w:b w:val="0"/>
          <w:color w:val="auto"/>
        </w:rPr>
        <w:t>,</w:t>
      </w:r>
      <w:r w:rsidRPr="000A7862">
        <w:rPr>
          <w:b w:val="0"/>
          <w:color w:val="auto"/>
        </w:rPr>
        <w:t xml:space="preserve"> seja eletiva ou durante o trabalho de parto [18,19]. </w:t>
      </w:r>
      <w:r w:rsidR="002C697F" w:rsidRPr="000A7862">
        <w:rPr>
          <w:b w:val="0"/>
          <w:color w:val="auto"/>
        </w:rPr>
        <w:t>As</w:t>
      </w:r>
      <w:r w:rsidRPr="000A7862">
        <w:rPr>
          <w:b w:val="0"/>
          <w:color w:val="auto"/>
        </w:rPr>
        <w:t xml:space="preserve"> indicações de cesariana e o manejo das condições clinicas e obstétricas durante o cuidado pré-natal e no trabalho de parto</w:t>
      </w:r>
      <w:r w:rsidR="002C697F" w:rsidRPr="000A7862">
        <w:rPr>
          <w:b w:val="0"/>
          <w:color w:val="auto"/>
        </w:rPr>
        <w:t xml:space="preserve"> não foram analisadas neste estudo</w:t>
      </w:r>
      <w:r w:rsidRPr="000A7862">
        <w:rPr>
          <w:b w:val="0"/>
          <w:color w:val="auto"/>
        </w:rPr>
        <w:t xml:space="preserve">. O Brasil tem uma alta cobertura de </w:t>
      </w:r>
      <w:r w:rsidR="002C697F" w:rsidRPr="000A7862">
        <w:rPr>
          <w:b w:val="0"/>
          <w:color w:val="auto"/>
        </w:rPr>
        <w:t>assistência</w:t>
      </w:r>
      <w:r w:rsidRPr="000A7862">
        <w:rPr>
          <w:b w:val="0"/>
          <w:color w:val="auto"/>
        </w:rPr>
        <w:t xml:space="preserve"> pré-natal e em nosso estudo quase todas as primíparas tiveram pelo menos uma consulta pré-natal. Entretanto, menos de 10% teve um cuidado pré-natal adequado ou mais do que adequado quando avaliado segundo protocolo</w:t>
      </w:r>
      <w:r w:rsidR="002C697F" w:rsidRPr="000A7862">
        <w:rPr>
          <w:b w:val="0"/>
          <w:color w:val="auto"/>
        </w:rPr>
        <w:t>s</w:t>
      </w:r>
      <w:r w:rsidRPr="000A7862">
        <w:rPr>
          <w:b w:val="0"/>
          <w:color w:val="auto"/>
        </w:rPr>
        <w:t xml:space="preserve"> naciona</w:t>
      </w:r>
      <w:r w:rsidR="002C697F" w:rsidRPr="000A7862">
        <w:rPr>
          <w:b w:val="0"/>
          <w:color w:val="auto"/>
        </w:rPr>
        <w:t>is</w:t>
      </w:r>
      <w:r w:rsidRPr="000A7862">
        <w:rPr>
          <w:b w:val="0"/>
          <w:color w:val="auto"/>
        </w:rPr>
        <w:t>.</w:t>
      </w:r>
      <w:r w:rsidR="002C697F" w:rsidRPr="000A7862">
        <w:rPr>
          <w:b w:val="0"/>
          <w:color w:val="auto"/>
        </w:rPr>
        <w:t xml:space="preserve"> Outros autores [20,21] também relataram</w:t>
      </w:r>
      <w:r w:rsidRPr="000A7862">
        <w:rPr>
          <w:b w:val="0"/>
          <w:color w:val="auto"/>
        </w:rPr>
        <w:t xml:space="preserve"> </w:t>
      </w:r>
      <w:r w:rsidR="002C697F" w:rsidRPr="000A7862">
        <w:rPr>
          <w:b w:val="0"/>
          <w:color w:val="auto"/>
        </w:rPr>
        <w:t>elevada</w:t>
      </w:r>
      <w:r w:rsidRPr="000A7862">
        <w:rPr>
          <w:b w:val="0"/>
          <w:color w:val="auto"/>
        </w:rPr>
        <w:t xml:space="preserve"> inadequação do cuidado pré-natal no Brasil. Esta </w:t>
      </w:r>
      <w:r w:rsidRPr="000A7862">
        <w:rPr>
          <w:b w:val="0"/>
          <w:color w:val="auto"/>
        </w:rPr>
        <w:lastRenderedPageBreak/>
        <w:t>inadequação pode resultar em resultados</w:t>
      </w:r>
      <w:r w:rsidR="002C697F" w:rsidRPr="000A7862">
        <w:rPr>
          <w:b w:val="0"/>
          <w:color w:val="auto"/>
        </w:rPr>
        <w:t xml:space="preserve"> </w:t>
      </w:r>
      <w:r w:rsidR="00D54D89" w:rsidRPr="000A7862">
        <w:rPr>
          <w:b w:val="0"/>
          <w:color w:val="auto"/>
        </w:rPr>
        <w:t>adversos já que muitas pr</w:t>
      </w:r>
      <w:r w:rsidR="002C697F" w:rsidRPr="000A7862">
        <w:rPr>
          <w:b w:val="0"/>
          <w:color w:val="auto"/>
        </w:rPr>
        <w:t>á</w:t>
      </w:r>
      <w:r w:rsidR="00D54D89" w:rsidRPr="000A7862">
        <w:rPr>
          <w:b w:val="0"/>
          <w:color w:val="auto"/>
        </w:rPr>
        <w:t xml:space="preserve">ticas </w:t>
      </w:r>
      <w:r w:rsidR="002C697F" w:rsidRPr="000A7862">
        <w:rPr>
          <w:b w:val="0"/>
          <w:color w:val="auto"/>
        </w:rPr>
        <w:t>utilizadas na</w:t>
      </w:r>
      <w:r w:rsidR="00D54D89" w:rsidRPr="000A7862">
        <w:rPr>
          <w:b w:val="0"/>
          <w:color w:val="auto"/>
        </w:rPr>
        <w:t xml:space="preserve"> rotina </w:t>
      </w:r>
      <w:r w:rsidR="002C697F" w:rsidRPr="000A7862">
        <w:rPr>
          <w:b w:val="0"/>
          <w:color w:val="auto"/>
        </w:rPr>
        <w:t>do cuidado</w:t>
      </w:r>
      <w:r w:rsidR="00D54D89" w:rsidRPr="000A7862">
        <w:rPr>
          <w:b w:val="0"/>
          <w:color w:val="auto"/>
        </w:rPr>
        <w:t xml:space="preserve"> pré-natal estão associadas </w:t>
      </w:r>
      <w:r w:rsidR="002C697F" w:rsidRPr="000A7862">
        <w:rPr>
          <w:b w:val="0"/>
          <w:color w:val="auto"/>
        </w:rPr>
        <w:t>a</w:t>
      </w:r>
      <w:r w:rsidR="00D54D89" w:rsidRPr="000A7862">
        <w:rPr>
          <w:b w:val="0"/>
          <w:color w:val="auto"/>
        </w:rPr>
        <w:t xml:space="preserve"> menores taxas de mortalidade materna e perdas fetais [22]. </w:t>
      </w:r>
      <w:r w:rsidR="002C697F" w:rsidRPr="000A7862">
        <w:rPr>
          <w:b w:val="0"/>
          <w:color w:val="auto"/>
        </w:rPr>
        <w:t xml:space="preserve">Em nosso estudo, o cuidado pré-natal não esteve associado à realização de cesariana durante o trabalho de parto, o que pode ser decorrente de um confundimento residual, já que o escore de adequação utilizado não avaliou o manejo de condições específicas. </w:t>
      </w:r>
    </w:p>
    <w:p w:rsidR="00D54D89" w:rsidRPr="000A7862" w:rsidRDefault="00D54D89" w:rsidP="002B2D58">
      <w:pPr>
        <w:spacing w:line="480" w:lineRule="auto"/>
        <w:jc w:val="both"/>
        <w:rPr>
          <w:b w:val="0"/>
          <w:color w:val="auto"/>
        </w:rPr>
      </w:pPr>
      <w:r w:rsidRPr="000A7862">
        <w:rPr>
          <w:b w:val="0"/>
          <w:color w:val="auto"/>
        </w:rPr>
        <w:t>O cuidado pré-natal não é importante apenas para o cuidado adequado de complicações obstétricas e cl</w:t>
      </w:r>
      <w:r w:rsidR="002C697F" w:rsidRPr="000A7862">
        <w:rPr>
          <w:b w:val="0"/>
          <w:color w:val="auto"/>
        </w:rPr>
        <w:t>í</w:t>
      </w:r>
      <w:r w:rsidRPr="000A7862">
        <w:rPr>
          <w:b w:val="0"/>
          <w:color w:val="auto"/>
        </w:rPr>
        <w:t xml:space="preserve">nicas. </w:t>
      </w:r>
      <w:r w:rsidR="002C697F" w:rsidRPr="000A7862">
        <w:rPr>
          <w:b w:val="0"/>
          <w:color w:val="auto"/>
        </w:rPr>
        <w:t>Nossos resultados mostraram que o aconselhamento favorável ao parto vaginal e a decisão por um parto vaginal ao final da gestação estiveram associados a uma menor taxa de cesariana durante o trabalho de parto.</w:t>
      </w:r>
      <w:r w:rsidR="002C697F" w:rsidRPr="000A7862">
        <w:rPr>
          <w:color w:val="auto"/>
        </w:rPr>
        <w:t xml:space="preserve"> </w:t>
      </w:r>
      <w:r w:rsidRPr="000A7862">
        <w:rPr>
          <w:b w:val="0"/>
          <w:color w:val="auto"/>
        </w:rPr>
        <w:t xml:space="preserve">Domingues et al. [23] encontraram que no setor publico no Brasil as mulheres não são apoiadas em sua escolha por um parto vaginal porque sua preferencia por este tipo de parto diminui ao longo da gestação. </w:t>
      </w:r>
      <w:r w:rsidR="002C697F" w:rsidRPr="000A7862">
        <w:rPr>
          <w:b w:val="0"/>
          <w:color w:val="auto"/>
        </w:rPr>
        <w:t>O m</w:t>
      </w:r>
      <w:r w:rsidRPr="000A7862">
        <w:rPr>
          <w:b w:val="0"/>
          <w:color w:val="auto"/>
        </w:rPr>
        <w:t xml:space="preserve">edo da dor no trabalho de parto é a principal razão para as mulheres preferirem uma cesariana </w:t>
      </w:r>
      <w:r w:rsidR="00680AF0" w:rsidRPr="000A7862">
        <w:rPr>
          <w:b w:val="0"/>
          <w:color w:val="auto"/>
        </w:rPr>
        <w:t>no Brasil e a falta de suporte durante a gestação pode desencorajar as mulheres à medida que o parto vai ficando mais próximo.</w:t>
      </w:r>
    </w:p>
    <w:p w:rsidR="00680AF0" w:rsidRPr="000A7862" w:rsidRDefault="00680AF0" w:rsidP="002B2D58">
      <w:pPr>
        <w:spacing w:line="480" w:lineRule="auto"/>
        <w:jc w:val="both"/>
        <w:rPr>
          <w:b w:val="0"/>
          <w:color w:val="auto"/>
        </w:rPr>
      </w:pPr>
      <w:r w:rsidRPr="000A7862">
        <w:rPr>
          <w:b w:val="0"/>
          <w:color w:val="auto"/>
        </w:rPr>
        <w:t xml:space="preserve">A indução do trabalho de parto esteve associada </w:t>
      </w:r>
      <w:r w:rsidR="002C697F" w:rsidRPr="000A7862">
        <w:rPr>
          <w:b w:val="0"/>
          <w:color w:val="auto"/>
        </w:rPr>
        <w:t>a</w:t>
      </w:r>
      <w:r w:rsidRPr="000A7862">
        <w:rPr>
          <w:b w:val="0"/>
          <w:color w:val="auto"/>
        </w:rPr>
        <w:t xml:space="preserve"> uma menor taxa de cesariana durante o trabalho de parto. Este é um procedimento comum nos diferentes países e pode modificar os resultados maternos e perinatais [24]. A taxa de indução do trabalho de parto em nosso estudo foi de 17</w:t>
      </w:r>
      <w:r w:rsidR="002C697F" w:rsidRPr="000A7862">
        <w:rPr>
          <w:b w:val="0"/>
          <w:color w:val="auto"/>
        </w:rPr>
        <w:t>,</w:t>
      </w:r>
      <w:r w:rsidRPr="000A7862">
        <w:rPr>
          <w:b w:val="0"/>
          <w:color w:val="auto"/>
        </w:rPr>
        <w:t xml:space="preserve">4% e é menor do que a encontrada por outro autores em </w:t>
      </w:r>
      <w:r w:rsidR="002C697F" w:rsidRPr="000A7862">
        <w:rPr>
          <w:b w:val="0"/>
          <w:color w:val="auto"/>
        </w:rPr>
        <w:t>populações</w:t>
      </w:r>
      <w:r w:rsidRPr="000A7862">
        <w:rPr>
          <w:b w:val="0"/>
          <w:color w:val="auto"/>
        </w:rPr>
        <w:t xml:space="preserve"> similares: maior do que 23% para todas as gestações de feto único nos EUA em 2010 [25]; 29% em mulheres com 32 ou mais semanas de gestação em 2007 na Austrália [24]. Uma possível explicação para esta menor taxa de indução </w:t>
      </w:r>
      <w:r w:rsidR="002C697F" w:rsidRPr="000A7862">
        <w:rPr>
          <w:b w:val="0"/>
          <w:color w:val="auto"/>
        </w:rPr>
        <w:t>é</w:t>
      </w:r>
      <w:r w:rsidRPr="000A7862">
        <w:rPr>
          <w:b w:val="0"/>
          <w:color w:val="auto"/>
        </w:rPr>
        <w:t xml:space="preserve"> a elevada taxa de cesariana eletiva encontrada em nosso estudo. Em estudos com gestações de alto e baixo risco [26] ou gestações à termo e pós-termo [27], indução do trabalho de parto estav</w:t>
      </w:r>
      <w:r w:rsidR="002C697F" w:rsidRPr="000A7862">
        <w:rPr>
          <w:b w:val="0"/>
          <w:color w:val="auto"/>
        </w:rPr>
        <w:t>e</w:t>
      </w:r>
      <w:r w:rsidRPr="000A7862">
        <w:rPr>
          <w:b w:val="0"/>
          <w:color w:val="auto"/>
        </w:rPr>
        <w:t xml:space="preserve"> associada com menores taxas de cesariana do que a conduta expectante.</w:t>
      </w:r>
    </w:p>
    <w:p w:rsidR="002B4114" w:rsidRPr="000A7862" w:rsidRDefault="002B4114" w:rsidP="002B2D58">
      <w:pPr>
        <w:spacing w:line="480" w:lineRule="auto"/>
        <w:jc w:val="both"/>
        <w:rPr>
          <w:b w:val="0"/>
          <w:color w:val="auto"/>
        </w:rPr>
      </w:pPr>
      <w:r w:rsidRPr="000A7862">
        <w:rPr>
          <w:b w:val="0"/>
          <w:color w:val="auto"/>
        </w:rPr>
        <w:lastRenderedPageBreak/>
        <w:t>A admissão precoce com &lt; 4cm</w:t>
      </w:r>
      <w:r w:rsidR="002C697F" w:rsidRPr="000A7862">
        <w:rPr>
          <w:b w:val="0"/>
          <w:color w:val="auto"/>
        </w:rPr>
        <w:t xml:space="preserve"> de dilaação</w:t>
      </w:r>
      <w:r w:rsidRPr="000A7862">
        <w:rPr>
          <w:b w:val="0"/>
          <w:color w:val="auto"/>
        </w:rPr>
        <w:t xml:space="preserve"> é um risco conhecido para a cesariana [28] e ocorreu em 37.6% das mulheres em nossa amostra. Mulheres </w:t>
      </w:r>
      <w:r w:rsidR="002C697F" w:rsidRPr="000A7862">
        <w:rPr>
          <w:b w:val="0"/>
          <w:color w:val="auto"/>
        </w:rPr>
        <w:t>com admissão hospitalar</w:t>
      </w:r>
      <w:r w:rsidRPr="000A7862">
        <w:rPr>
          <w:b w:val="0"/>
          <w:color w:val="auto"/>
        </w:rPr>
        <w:t xml:space="preserve"> na fase latente (&lt;3 cm de dilatação) </w:t>
      </w:r>
      <w:r w:rsidR="002C697F" w:rsidRPr="000A7862">
        <w:rPr>
          <w:b w:val="0"/>
          <w:color w:val="auto"/>
        </w:rPr>
        <w:t>apresenta</w:t>
      </w:r>
      <w:r w:rsidRPr="000A7862">
        <w:rPr>
          <w:b w:val="0"/>
          <w:color w:val="auto"/>
        </w:rPr>
        <w:t xml:space="preserve">ram maior risco de intervenções obstétricas, incluindo monitoramento eletrônico fetal </w:t>
      </w:r>
      <w:r w:rsidR="002C697F" w:rsidRPr="000A7862">
        <w:rPr>
          <w:b w:val="0"/>
          <w:color w:val="auto"/>
        </w:rPr>
        <w:t>contínuo,</w:t>
      </w:r>
      <w:r w:rsidRPr="000A7862">
        <w:rPr>
          <w:b w:val="0"/>
          <w:color w:val="auto"/>
        </w:rPr>
        <w:t xml:space="preserve"> analgesia epidural, o</w:t>
      </w:r>
      <w:r w:rsidR="002C697F" w:rsidRPr="000A7862">
        <w:rPr>
          <w:b w:val="0"/>
          <w:color w:val="auto"/>
        </w:rPr>
        <w:t>c</w:t>
      </w:r>
      <w:r w:rsidRPr="000A7862">
        <w:rPr>
          <w:b w:val="0"/>
          <w:color w:val="auto"/>
        </w:rPr>
        <w:t>itocina e cesariana, do que aquelas admitidas na fase ativa do trabalho de parto [29].</w:t>
      </w:r>
      <w:r w:rsidR="004A4EAC" w:rsidRPr="000A7862">
        <w:rPr>
          <w:b w:val="0"/>
          <w:color w:val="auto"/>
        </w:rPr>
        <w:t xml:space="preserve"> Neal et al. [30] sugeriu uma </w:t>
      </w:r>
      <w:r w:rsidR="00A52698" w:rsidRPr="000A7862">
        <w:rPr>
          <w:b w:val="0"/>
          <w:color w:val="auto"/>
        </w:rPr>
        <w:t>rotina</w:t>
      </w:r>
      <w:r w:rsidR="004A4EAC" w:rsidRPr="000A7862">
        <w:rPr>
          <w:b w:val="0"/>
          <w:color w:val="auto"/>
        </w:rPr>
        <w:t xml:space="preserve"> </w:t>
      </w:r>
      <w:r w:rsidR="00A52698" w:rsidRPr="000A7862">
        <w:rPr>
          <w:b w:val="0"/>
          <w:color w:val="auto"/>
        </w:rPr>
        <w:t xml:space="preserve">baseada em evidencias </w:t>
      </w:r>
      <w:r w:rsidR="007F1EDA" w:rsidRPr="000A7862">
        <w:rPr>
          <w:b w:val="0"/>
          <w:color w:val="auto"/>
        </w:rPr>
        <w:t xml:space="preserve">para admissão em trabalho de parto </w:t>
      </w:r>
      <w:r w:rsidR="00A52698" w:rsidRPr="000A7862">
        <w:rPr>
          <w:b w:val="0"/>
          <w:color w:val="auto"/>
        </w:rPr>
        <w:t>visandoreduzir</w:t>
      </w:r>
      <w:r w:rsidR="007F1EDA" w:rsidRPr="000A7862">
        <w:rPr>
          <w:b w:val="0"/>
          <w:color w:val="auto"/>
        </w:rPr>
        <w:t xml:space="preserve"> a admissão inadvertida de mulheres na fase latente: quando não se consegue diagnosticar o trabalho de parto ativo com relativa certeza, a observação antes da internação deve ser garantida.</w:t>
      </w:r>
      <w:r w:rsidR="004A4EAC" w:rsidRPr="000A7862">
        <w:rPr>
          <w:b w:val="0"/>
          <w:color w:val="auto"/>
        </w:rPr>
        <w:t xml:space="preserve"> </w:t>
      </w:r>
    </w:p>
    <w:p w:rsidR="007F1EDA" w:rsidRPr="000A7862" w:rsidRDefault="007F1EDA" w:rsidP="002B2D58">
      <w:pPr>
        <w:spacing w:line="480" w:lineRule="auto"/>
        <w:jc w:val="both"/>
        <w:rPr>
          <w:b w:val="0"/>
          <w:color w:val="auto"/>
        </w:rPr>
      </w:pPr>
      <w:r w:rsidRPr="000A7862">
        <w:rPr>
          <w:b w:val="0"/>
          <w:color w:val="auto"/>
        </w:rPr>
        <w:t>O uso de qualquer boa pr</w:t>
      </w:r>
      <w:r w:rsidR="00A52698" w:rsidRPr="000A7862">
        <w:rPr>
          <w:b w:val="0"/>
          <w:color w:val="auto"/>
        </w:rPr>
        <w:t>á</w:t>
      </w:r>
      <w:r w:rsidRPr="000A7862">
        <w:rPr>
          <w:b w:val="0"/>
          <w:color w:val="auto"/>
        </w:rPr>
        <w:t>tica durante o trabalho de parto esteve associado com menores taxas de cesariana. No estudo Nascer no Brasil, Leal et al. [11] encontraram uma taxa de 45</w:t>
      </w:r>
      <w:r w:rsidR="00A52698" w:rsidRPr="000A7862">
        <w:rPr>
          <w:b w:val="0"/>
          <w:color w:val="auto"/>
        </w:rPr>
        <w:t>,</w:t>
      </w:r>
      <w:r w:rsidRPr="000A7862">
        <w:rPr>
          <w:b w:val="0"/>
          <w:color w:val="auto"/>
        </w:rPr>
        <w:t xml:space="preserve">5% e </w:t>
      </w:r>
      <w:r w:rsidR="00A52698" w:rsidRPr="000A7862">
        <w:rPr>
          <w:b w:val="0"/>
          <w:color w:val="auto"/>
        </w:rPr>
        <w:t xml:space="preserve">uso </w:t>
      </w:r>
      <w:r w:rsidRPr="000A7862">
        <w:rPr>
          <w:b w:val="0"/>
          <w:color w:val="auto"/>
        </w:rPr>
        <w:t>excessiv</w:t>
      </w:r>
      <w:r w:rsidR="00A52698" w:rsidRPr="000A7862">
        <w:rPr>
          <w:b w:val="0"/>
          <w:color w:val="auto"/>
        </w:rPr>
        <w:t>o de</w:t>
      </w:r>
      <w:r w:rsidRPr="000A7862">
        <w:rPr>
          <w:b w:val="0"/>
          <w:color w:val="auto"/>
        </w:rPr>
        <w:t xml:space="preserve"> intervenções médicas durante o trabalho de parto e parto vaginal em mulheres de baixo risco. S</w:t>
      </w:r>
      <w:r w:rsidR="00622665" w:rsidRPr="000A7862">
        <w:rPr>
          <w:b w:val="0"/>
          <w:color w:val="auto"/>
        </w:rPr>
        <w:t>o</w:t>
      </w:r>
      <w:r w:rsidRPr="000A7862">
        <w:rPr>
          <w:b w:val="0"/>
          <w:color w:val="auto"/>
        </w:rPr>
        <w:t>mente 3</w:t>
      </w:r>
      <w:r w:rsidR="00A52698" w:rsidRPr="000A7862">
        <w:rPr>
          <w:b w:val="0"/>
          <w:color w:val="auto"/>
        </w:rPr>
        <w:t>,</w:t>
      </w:r>
      <w:r w:rsidRPr="000A7862">
        <w:rPr>
          <w:b w:val="0"/>
          <w:color w:val="auto"/>
        </w:rPr>
        <w:t>2% das primíparas de baixo risco tivera</w:t>
      </w:r>
      <w:r w:rsidR="00622665" w:rsidRPr="000A7862">
        <w:rPr>
          <w:b w:val="0"/>
          <w:color w:val="auto"/>
        </w:rPr>
        <w:t>m um parto vaginal natural e os serviços públicos tiveram a maior taxa de utilização das boas práticas. As cinco boas práticas que foram incluídas neste estudo – acesso a líquidos e alimentos, liberdade de deambulação, uso de métodos não farmacológicos de alivio da dor, presença de um acompanhante e uso do partograma – são parte das recomendações do Ministério da Saúde do Brasil [31] e dos guias de assistência ao trabalho de parto da OMS [32].</w:t>
      </w:r>
    </w:p>
    <w:p w:rsidR="002E4BFD" w:rsidRPr="000A7862" w:rsidRDefault="00A52698" w:rsidP="002B2D58">
      <w:pPr>
        <w:spacing w:line="480" w:lineRule="auto"/>
        <w:jc w:val="both"/>
        <w:rPr>
          <w:b w:val="0"/>
          <w:color w:val="auto"/>
        </w:rPr>
      </w:pPr>
      <w:r w:rsidRPr="000A7862">
        <w:rPr>
          <w:b w:val="0"/>
          <w:color w:val="auto"/>
        </w:rPr>
        <w:t>A r</w:t>
      </w:r>
      <w:r w:rsidR="002462D3" w:rsidRPr="000A7862">
        <w:rPr>
          <w:b w:val="0"/>
          <w:color w:val="auto"/>
        </w:rPr>
        <w:t>estrição</w:t>
      </w:r>
      <w:r w:rsidR="002E4BFD" w:rsidRPr="000A7862">
        <w:rPr>
          <w:b w:val="0"/>
          <w:color w:val="auto"/>
        </w:rPr>
        <w:t xml:space="preserve"> da ingesta oral pode ser desagradável para algumas mulheres e pode influenciar de modo adverso sua experiência do trabalho de parto. Numa revisão sistemática de estudos</w:t>
      </w:r>
      <w:r w:rsidRPr="000A7862">
        <w:rPr>
          <w:b w:val="0"/>
          <w:color w:val="auto"/>
        </w:rPr>
        <w:t xml:space="preserve"> randomizados e</w:t>
      </w:r>
      <w:r w:rsidR="002E4BFD" w:rsidRPr="000A7862">
        <w:rPr>
          <w:b w:val="0"/>
          <w:color w:val="auto"/>
        </w:rPr>
        <w:t xml:space="preserve"> </w:t>
      </w:r>
      <w:r w:rsidRPr="000A7862">
        <w:rPr>
          <w:b w:val="0"/>
          <w:color w:val="auto"/>
        </w:rPr>
        <w:t>quase-randomizados</w:t>
      </w:r>
      <w:r w:rsidR="002E4BFD" w:rsidRPr="000A7862">
        <w:rPr>
          <w:b w:val="0"/>
          <w:color w:val="auto"/>
        </w:rPr>
        <w:t>, Singata et al. [33] concluíram que as evid</w:t>
      </w:r>
      <w:r w:rsidRPr="000A7862">
        <w:rPr>
          <w:b w:val="0"/>
          <w:color w:val="auto"/>
        </w:rPr>
        <w:t>ê</w:t>
      </w:r>
      <w:r w:rsidR="002E4BFD" w:rsidRPr="000A7862">
        <w:rPr>
          <w:b w:val="0"/>
          <w:color w:val="auto"/>
        </w:rPr>
        <w:t xml:space="preserve">ncias não mostravam </w:t>
      </w:r>
      <w:r w:rsidRPr="000A7862">
        <w:rPr>
          <w:b w:val="0"/>
          <w:color w:val="auto"/>
        </w:rPr>
        <w:t>benefícios</w:t>
      </w:r>
      <w:r w:rsidR="002E4BFD" w:rsidRPr="000A7862">
        <w:rPr>
          <w:b w:val="0"/>
          <w:color w:val="auto"/>
        </w:rPr>
        <w:t xml:space="preserve"> ou </w:t>
      </w:r>
      <w:r w:rsidRPr="000A7862">
        <w:rPr>
          <w:b w:val="0"/>
          <w:color w:val="auto"/>
        </w:rPr>
        <w:t>danos</w:t>
      </w:r>
      <w:r w:rsidR="002E4BFD" w:rsidRPr="000A7862">
        <w:rPr>
          <w:b w:val="0"/>
          <w:color w:val="auto"/>
        </w:rPr>
        <w:t xml:space="preserve"> </w:t>
      </w:r>
      <w:r w:rsidR="00145981" w:rsidRPr="000A7862">
        <w:rPr>
          <w:b w:val="0"/>
          <w:color w:val="auto"/>
        </w:rPr>
        <w:t xml:space="preserve">e que não há justificativa para a restrição de fluidos ou alimentos no trabalho de parto em mulheres com baixo risco de complicações. </w:t>
      </w:r>
    </w:p>
    <w:p w:rsidR="00A52698" w:rsidRPr="000A7862" w:rsidRDefault="008848A0" w:rsidP="002B2D58">
      <w:pPr>
        <w:spacing w:line="480" w:lineRule="auto"/>
        <w:jc w:val="both"/>
        <w:rPr>
          <w:color w:val="auto"/>
        </w:rPr>
      </w:pPr>
      <w:r w:rsidRPr="000A7862">
        <w:rPr>
          <w:b w:val="0"/>
          <w:color w:val="auto"/>
        </w:rPr>
        <w:lastRenderedPageBreak/>
        <w:t xml:space="preserve">Lavander et al [34] numa revisão sistemática de estudos </w:t>
      </w:r>
      <w:r w:rsidR="00A52698" w:rsidRPr="000A7862">
        <w:rPr>
          <w:b w:val="0"/>
          <w:color w:val="auto"/>
        </w:rPr>
        <w:t>randomizados e quase-randomizados</w:t>
      </w:r>
      <w:r w:rsidRPr="000A7862">
        <w:rPr>
          <w:b w:val="0"/>
          <w:color w:val="auto"/>
        </w:rPr>
        <w:t xml:space="preserve"> </w:t>
      </w:r>
      <w:r w:rsidR="002462D3" w:rsidRPr="000A7862">
        <w:rPr>
          <w:b w:val="0"/>
          <w:color w:val="auto"/>
        </w:rPr>
        <w:t>não</w:t>
      </w:r>
      <w:r w:rsidRPr="000A7862">
        <w:rPr>
          <w:b w:val="0"/>
          <w:color w:val="auto"/>
        </w:rPr>
        <w:t xml:space="preserve"> encontrou diferença</w:t>
      </w:r>
      <w:r w:rsidR="00A52698" w:rsidRPr="000A7862">
        <w:rPr>
          <w:b w:val="0"/>
          <w:color w:val="auto"/>
        </w:rPr>
        <w:t>s associadas a</w:t>
      </w:r>
      <w:r w:rsidRPr="000A7862">
        <w:rPr>
          <w:b w:val="0"/>
          <w:color w:val="auto"/>
        </w:rPr>
        <w:t>o uso do partograma na tax</w:t>
      </w:r>
      <w:r w:rsidR="002462D3" w:rsidRPr="000A7862">
        <w:rPr>
          <w:b w:val="0"/>
          <w:color w:val="auto"/>
        </w:rPr>
        <w:t>a</w:t>
      </w:r>
      <w:r w:rsidRPr="000A7862">
        <w:rPr>
          <w:b w:val="0"/>
          <w:color w:val="auto"/>
        </w:rPr>
        <w:t xml:space="preserve"> de  cesariana. </w:t>
      </w:r>
      <w:r w:rsidR="00A52698" w:rsidRPr="000A7862">
        <w:rPr>
          <w:b w:val="0"/>
          <w:color w:val="auto"/>
        </w:rPr>
        <w:t>Entretanto, quando partogramas com linha de ação em 3h e 4h foram comparados, a taxa de cesariana foi menor naqueles com linha de ação de 4h. Além disso, menor taxa de cesariana foi observada em partograma modificado, sem fase latente, quando comparado ao partograma padrão com fase latente.</w:t>
      </w:r>
      <w:r w:rsidR="00A52698" w:rsidRPr="000A7862">
        <w:rPr>
          <w:color w:val="auto"/>
        </w:rPr>
        <w:t xml:space="preserve"> </w:t>
      </w:r>
    </w:p>
    <w:p w:rsidR="00B228DF" w:rsidRPr="000A7862" w:rsidRDefault="00B228DF" w:rsidP="002B2D58">
      <w:pPr>
        <w:spacing w:line="480" w:lineRule="auto"/>
        <w:jc w:val="both"/>
        <w:rPr>
          <w:b w:val="0"/>
          <w:color w:val="auto"/>
        </w:rPr>
      </w:pPr>
      <w:r w:rsidRPr="000A7862">
        <w:rPr>
          <w:b w:val="0"/>
          <w:color w:val="auto"/>
        </w:rPr>
        <w:t>Há evid</w:t>
      </w:r>
      <w:r w:rsidR="00A52698" w:rsidRPr="000A7862">
        <w:rPr>
          <w:b w:val="0"/>
          <w:color w:val="auto"/>
        </w:rPr>
        <w:t>ê</w:t>
      </w:r>
      <w:r w:rsidRPr="000A7862">
        <w:rPr>
          <w:b w:val="0"/>
          <w:color w:val="auto"/>
        </w:rPr>
        <w:t xml:space="preserve">ncia de que deambular e </w:t>
      </w:r>
      <w:r w:rsidR="00A52698" w:rsidRPr="000A7862">
        <w:rPr>
          <w:b w:val="0"/>
          <w:color w:val="auto"/>
        </w:rPr>
        <w:t>adotar</w:t>
      </w:r>
      <w:r w:rsidRPr="000A7862">
        <w:rPr>
          <w:b w:val="0"/>
          <w:color w:val="auto"/>
        </w:rPr>
        <w:t xml:space="preserve"> posições verticais no primeiro est</w:t>
      </w:r>
      <w:r w:rsidR="00A52698" w:rsidRPr="000A7862">
        <w:rPr>
          <w:b w:val="0"/>
          <w:color w:val="auto"/>
        </w:rPr>
        <w:t>á</w:t>
      </w:r>
      <w:r w:rsidRPr="000A7862">
        <w:rPr>
          <w:b w:val="0"/>
          <w:color w:val="auto"/>
        </w:rPr>
        <w:t xml:space="preserve">gio reduzem a duração do trabalho de parto, o risco de cesariana e a necessidade de epidural. Numa revisão sistemática, Lawrence et al. </w:t>
      </w:r>
      <w:r w:rsidR="0008342F" w:rsidRPr="000A7862">
        <w:rPr>
          <w:b w:val="0"/>
          <w:color w:val="auto"/>
        </w:rPr>
        <w:t>[43] encontraram que mulheres que ficaram nas posições verticais tinham menos chance de ter uma cesariana (R</w:t>
      </w:r>
      <w:r w:rsidR="00A52698" w:rsidRPr="000A7862">
        <w:rPr>
          <w:b w:val="0"/>
          <w:color w:val="auto"/>
        </w:rPr>
        <w:t>C</w:t>
      </w:r>
      <w:r w:rsidR="0008342F" w:rsidRPr="000A7862">
        <w:rPr>
          <w:b w:val="0"/>
          <w:color w:val="auto"/>
        </w:rPr>
        <w:t xml:space="preserve"> 0</w:t>
      </w:r>
      <w:r w:rsidR="00A52698" w:rsidRPr="000A7862">
        <w:rPr>
          <w:b w:val="0"/>
          <w:color w:val="auto"/>
        </w:rPr>
        <w:t>,</w:t>
      </w:r>
      <w:r w:rsidR="0008342F" w:rsidRPr="000A7862">
        <w:rPr>
          <w:b w:val="0"/>
          <w:color w:val="auto"/>
        </w:rPr>
        <w:t xml:space="preserve">71, </w:t>
      </w:r>
      <w:r w:rsidR="00A52698" w:rsidRPr="000A7862">
        <w:rPr>
          <w:b w:val="0"/>
          <w:color w:val="auto"/>
        </w:rPr>
        <w:t xml:space="preserve">IC </w:t>
      </w:r>
      <w:r w:rsidR="0008342F" w:rsidRPr="000A7862">
        <w:rPr>
          <w:b w:val="0"/>
          <w:color w:val="auto"/>
        </w:rPr>
        <w:t>95% 0</w:t>
      </w:r>
      <w:r w:rsidR="00A52698" w:rsidRPr="000A7862">
        <w:rPr>
          <w:b w:val="0"/>
          <w:color w:val="auto"/>
        </w:rPr>
        <w:t>,</w:t>
      </w:r>
      <w:r w:rsidR="0008342F" w:rsidRPr="000A7862">
        <w:rPr>
          <w:b w:val="0"/>
          <w:color w:val="auto"/>
        </w:rPr>
        <w:t>54 a 0</w:t>
      </w:r>
      <w:r w:rsidR="00A52698" w:rsidRPr="000A7862">
        <w:rPr>
          <w:b w:val="0"/>
          <w:color w:val="auto"/>
        </w:rPr>
        <w:t>,</w:t>
      </w:r>
      <w:r w:rsidR="0008342F" w:rsidRPr="000A7862">
        <w:rPr>
          <w:b w:val="0"/>
          <w:color w:val="auto"/>
        </w:rPr>
        <w:t>94) e menor chance de ter uma epidural (R</w:t>
      </w:r>
      <w:r w:rsidR="00A52698" w:rsidRPr="000A7862">
        <w:rPr>
          <w:b w:val="0"/>
          <w:color w:val="auto"/>
        </w:rPr>
        <w:t>C</w:t>
      </w:r>
      <w:r w:rsidR="0008342F" w:rsidRPr="000A7862">
        <w:rPr>
          <w:b w:val="0"/>
          <w:color w:val="auto"/>
        </w:rPr>
        <w:t xml:space="preserve"> 0</w:t>
      </w:r>
      <w:r w:rsidR="00A52698" w:rsidRPr="000A7862">
        <w:rPr>
          <w:b w:val="0"/>
          <w:color w:val="auto"/>
        </w:rPr>
        <w:t>,</w:t>
      </w:r>
      <w:r w:rsidR="0008342F" w:rsidRPr="000A7862">
        <w:rPr>
          <w:b w:val="0"/>
          <w:color w:val="auto"/>
        </w:rPr>
        <w:t xml:space="preserve">81, </w:t>
      </w:r>
      <w:r w:rsidR="00A52698" w:rsidRPr="000A7862">
        <w:rPr>
          <w:b w:val="0"/>
          <w:color w:val="auto"/>
        </w:rPr>
        <w:t xml:space="preserve">IC </w:t>
      </w:r>
      <w:r w:rsidR="0008342F" w:rsidRPr="000A7862">
        <w:rPr>
          <w:b w:val="0"/>
          <w:color w:val="auto"/>
        </w:rPr>
        <w:t>95% 0</w:t>
      </w:r>
      <w:r w:rsidR="00A52698" w:rsidRPr="000A7862">
        <w:rPr>
          <w:b w:val="0"/>
          <w:color w:val="auto"/>
        </w:rPr>
        <w:t>,</w:t>
      </w:r>
      <w:r w:rsidR="0008342F" w:rsidRPr="000A7862">
        <w:rPr>
          <w:b w:val="0"/>
          <w:color w:val="auto"/>
        </w:rPr>
        <w:t>66 a 0</w:t>
      </w:r>
      <w:r w:rsidR="00A52698" w:rsidRPr="000A7862">
        <w:rPr>
          <w:b w:val="0"/>
          <w:color w:val="auto"/>
        </w:rPr>
        <w:t>,</w:t>
      </w:r>
      <w:r w:rsidR="0008342F" w:rsidRPr="000A7862">
        <w:rPr>
          <w:b w:val="0"/>
          <w:color w:val="auto"/>
        </w:rPr>
        <w:t xml:space="preserve">99). </w:t>
      </w:r>
    </w:p>
    <w:p w:rsidR="0008342F" w:rsidRPr="000A7862" w:rsidRDefault="003804B8" w:rsidP="002B2D58">
      <w:pPr>
        <w:spacing w:line="480" w:lineRule="auto"/>
        <w:jc w:val="both"/>
        <w:rPr>
          <w:b w:val="0"/>
          <w:color w:val="auto"/>
        </w:rPr>
      </w:pPr>
      <w:r w:rsidRPr="000A7862">
        <w:rPr>
          <w:b w:val="0"/>
          <w:color w:val="auto"/>
        </w:rPr>
        <w:t>Leal et al. [11] encontr</w:t>
      </w:r>
      <w:r w:rsidR="00A52698" w:rsidRPr="000A7862">
        <w:rPr>
          <w:b w:val="0"/>
          <w:color w:val="auto"/>
        </w:rPr>
        <w:t>aram</w:t>
      </w:r>
      <w:r w:rsidRPr="000A7862">
        <w:rPr>
          <w:b w:val="0"/>
          <w:color w:val="auto"/>
        </w:rPr>
        <w:t xml:space="preserve"> que no Brasil menos de 50% das mulheres de baixo risco que entraram em trabalho de parto puderam deambular. </w:t>
      </w:r>
      <w:r w:rsidR="00A52698" w:rsidRPr="000A7862">
        <w:rPr>
          <w:b w:val="0"/>
          <w:color w:val="auto"/>
        </w:rPr>
        <w:t>R</w:t>
      </w:r>
      <w:r w:rsidRPr="000A7862">
        <w:rPr>
          <w:b w:val="0"/>
          <w:color w:val="auto"/>
        </w:rPr>
        <w:t xml:space="preserve">esultados similares </w:t>
      </w:r>
      <w:r w:rsidR="00A52698" w:rsidRPr="000A7862">
        <w:rPr>
          <w:b w:val="0"/>
          <w:color w:val="auto"/>
        </w:rPr>
        <w:t>foram observados em</w:t>
      </w:r>
      <w:r w:rsidRPr="000A7862">
        <w:rPr>
          <w:b w:val="0"/>
          <w:color w:val="auto"/>
        </w:rPr>
        <w:t xml:space="preserve"> primíparas</w:t>
      </w:r>
      <w:r w:rsidR="00A52698" w:rsidRPr="000A7862">
        <w:rPr>
          <w:b w:val="0"/>
          <w:color w:val="auto"/>
        </w:rPr>
        <w:t xml:space="preserve"> neste estudo</w:t>
      </w:r>
      <w:r w:rsidRPr="000A7862">
        <w:rPr>
          <w:b w:val="0"/>
          <w:color w:val="auto"/>
        </w:rPr>
        <w:t xml:space="preserve">. </w:t>
      </w:r>
    </w:p>
    <w:p w:rsidR="003804B8" w:rsidRPr="000A7862" w:rsidRDefault="003804B8" w:rsidP="002B2D58">
      <w:pPr>
        <w:spacing w:line="480" w:lineRule="auto"/>
        <w:jc w:val="both"/>
        <w:rPr>
          <w:b w:val="0"/>
          <w:color w:val="auto"/>
        </w:rPr>
      </w:pPr>
      <w:r w:rsidRPr="000A7862">
        <w:rPr>
          <w:b w:val="0"/>
          <w:color w:val="auto"/>
        </w:rPr>
        <w:t xml:space="preserve">Quase 10% das primíparas em nosso estudo </w:t>
      </w:r>
      <w:r w:rsidR="00A52698" w:rsidRPr="000A7862">
        <w:rPr>
          <w:b w:val="0"/>
          <w:color w:val="auto"/>
        </w:rPr>
        <w:t>receberam analgesia</w:t>
      </w:r>
      <w:r w:rsidRPr="000A7862">
        <w:rPr>
          <w:b w:val="0"/>
          <w:color w:val="auto"/>
        </w:rPr>
        <w:t xml:space="preserve"> epidural durante o trabalho de parto e seu uso esteve associado </w:t>
      </w:r>
      <w:r w:rsidR="00A52698" w:rsidRPr="000A7862">
        <w:rPr>
          <w:b w:val="0"/>
          <w:color w:val="auto"/>
        </w:rPr>
        <w:t>à maior</w:t>
      </w:r>
      <w:r w:rsidRPr="000A7862">
        <w:rPr>
          <w:b w:val="0"/>
          <w:color w:val="auto"/>
        </w:rPr>
        <w:t xml:space="preserve"> taxa de cesariana. O efeito da analgesia epidural na taxa de cesariana é controverso. </w:t>
      </w:r>
      <w:r w:rsidR="00A52698" w:rsidRPr="000A7862">
        <w:rPr>
          <w:b w:val="0"/>
          <w:color w:val="auto"/>
        </w:rPr>
        <w:t xml:space="preserve">Eriksen et al. [35] encontraram associação entre o uso da analgesia epidural no trabalho de parto e maior risco de cesariana de emergência e de uso de vácuo-extrator. </w:t>
      </w:r>
      <w:r w:rsidRPr="000A7862">
        <w:rPr>
          <w:b w:val="0"/>
          <w:color w:val="auto"/>
        </w:rPr>
        <w:t xml:space="preserve">Outros estudos não encontraram diferença na taxa de cesariana </w:t>
      </w:r>
      <w:r w:rsidR="00A52698" w:rsidRPr="000A7862">
        <w:rPr>
          <w:b w:val="0"/>
          <w:color w:val="auto"/>
        </w:rPr>
        <w:t>associada ao</w:t>
      </w:r>
      <w:r w:rsidRPr="000A7862">
        <w:rPr>
          <w:b w:val="0"/>
          <w:color w:val="auto"/>
        </w:rPr>
        <w:t xml:space="preserve"> uso de analgesia epidural, mas demonstraram sua associação com uma segunda fase do trabalho de parto mais longa [36] e um risco maior </w:t>
      </w:r>
      <w:r w:rsidR="00A52698" w:rsidRPr="000A7862">
        <w:rPr>
          <w:b w:val="0"/>
          <w:color w:val="auto"/>
        </w:rPr>
        <w:t>de</w:t>
      </w:r>
      <w:r w:rsidRPr="000A7862">
        <w:rPr>
          <w:b w:val="0"/>
          <w:color w:val="auto"/>
        </w:rPr>
        <w:t xml:space="preserve"> parto instrumental [37].</w:t>
      </w:r>
    </w:p>
    <w:p w:rsidR="00790150" w:rsidRPr="000A7862" w:rsidRDefault="00790150" w:rsidP="002B2D58">
      <w:pPr>
        <w:spacing w:line="480" w:lineRule="auto"/>
        <w:jc w:val="both"/>
        <w:rPr>
          <w:b w:val="0"/>
          <w:color w:val="auto"/>
        </w:rPr>
      </w:pPr>
      <w:r w:rsidRPr="000A7862">
        <w:rPr>
          <w:b w:val="0"/>
          <w:color w:val="auto"/>
        </w:rPr>
        <w:t xml:space="preserve">Em nosso estudo, na análise ajustada, o tipo de profissional que </w:t>
      </w:r>
      <w:r w:rsidR="00A52698" w:rsidRPr="000A7862">
        <w:rPr>
          <w:b w:val="0"/>
          <w:color w:val="auto"/>
        </w:rPr>
        <w:t>prestou assistência ao</w:t>
      </w:r>
      <w:r w:rsidRPr="000A7862">
        <w:rPr>
          <w:b w:val="0"/>
          <w:color w:val="auto"/>
        </w:rPr>
        <w:t xml:space="preserve"> trabalho de parto não esteve associado com cesariana no trabalho de parto. </w:t>
      </w:r>
      <w:r w:rsidR="002E43B9" w:rsidRPr="000A7862">
        <w:rPr>
          <w:b w:val="0"/>
          <w:color w:val="auto"/>
        </w:rPr>
        <w:t xml:space="preserve">Este resultado vai de encontro àquele observado em estudos realizados em diferentes locais </w:t>
      </w:r>
      <w:r w:rsidR="002E43B9" w:rsidRPr="000A7862">
        <w:rPr>
          <w:b w:val="0"/>
          <w:color w:val="auto"/>
        </w:rPr>
        <w:lastRenderedPageBreak/>
        <w:t xml:space="preserve">[38,39], incluindo o Brasil [40], e aos resultados de uma revisão sistemática que demonstrou que mulheres que foram assistidas em modelos </w:t>
      </w:r>
      <w:r w:rsidR="00A52698" w:rsidRPr="000A7862">
        <w:rPr>
          <w:b w:val="0"/>
          <w:color w:val="auto"/>
        </w:rPr>
        <w:t xml:space="preserve">de atenção </w:t>
      </w:r>
      <w:r w:rsidR="002E43B9" w:rsidRPr="000A7862">
        <w:rPr>
          <w:b w:val="0"/>
          <w:color w:val="auto"/>
        </w:rPr>
        <w:t xml:space="preserve">com  cuidado continuo por </w:t>
      </w:r>
      <w:r w:rsidR="0080787B" w:rsidRPr="000A7862">
        <w:rPr>
          <w:b w:val="0"/>
          <w:color w:val="auto"/>
        </w:rPr>
        <w:t>obstetrizes apresentaram</w:t>
      </w:r>
      <w:r w:rsidR="002E43B9" w:rsidRPr="000A7862">
        <w:rPr>
          <w:b w:val="0"/>
          <w:color w:val="auto"/>
        </w:rPr>
        <w:t xml:space="preserve"> maior chance de parto vaginal espontâneo (R</w:t>
      </w:r>
      <w:r w:rsidR="0080787B" w:rsidRPr="000A7862">
        <w:rPr>
          <w:b w:val="0"/>
          <w:color w:val="auto"/>
        </w:rPr>
        <w:t>C</w:t>
      </w:r>
      <w:r w:rsidR="002E43B9" w:rsidRPr="000A7862">
        <w:rPr>
          <w:b w:val="0"/>
          <w:color w:val="auto"/>
        </w:rPr>
        <w:t>1</w:t>
      </w:r>
      <w:r w:rsidR="0080787B" w:rsidRPr="000A7862">
        <w:rPr>
          <w:b w:val="0"/>
          <w:color w:val="auto"/>
        </w:rPr>
        <w:t>,</w:t>
      </w:r>
      <w:r w:rsidR="002E43B9" w:rsidRPr="000A7862">
        <w:rPr>
          <w:b w:val="0"/>
          <w:color w:val="auto"/>
        </w:rPr>
        <w:t xml:space="preserve">05, </w:t>
      </w:r>
      <w:r w:rsidR="0080787B" w:rsidRPr="000A7862">
        <w:rPr>
          <w:b w:val="0"/>
          <w:color w:val="auto"/>
        </w:rPr>
        <w:t xml:space="preserve">IC </w:t>
      </w:r>
      <w:r w:rsidR="002E43B9" w:rsidRPr="000A7862">
        <w:rPr>
          <w:b w:val="0"/>
          <w:color w:val="auto"/>
        </w:rPr>
        <w:t>95% 1</w:t>
      </w:r>
      <w:r w:rsidR="0080787B" w:rsidRPr="000A7862">
        <w:rPr>
          <w:b w:val="0"/>
          <w:color w:val="auto"/>
        </w:rPr>
        <w:t>,</w:t>
      </w:r>
      <w:r w:rsidR="002E43B9" w:rsidRPr="000A7862">
        <w:rPr>
          <w:b w:val="0"/>
          <w:color w:val="auto"/>
        </w:rPr>
        <w:t>03 a 1</w:t>
      </w:r>
      <w:r w:rsidR="0080787B" w:rsidRPr="000A7862">
        <w:rPr>
          <w:b w:val="0"/>
          <w:color w:val="auto"/>
        </w:rPr>
        <w:t>,</w:t>
      </w:r>
      <w:r w:rsidR="002E43B9" w:rsidRPr="000A7862">
        <w:rPr>
          <w:b w:val="0"/>
          <w:color w:val="auto"/>
        </w:rPr>
        <w:t>07) [41].</w:t>
      </w:r>
    </w:p>
    <w:p w:rsidR="002E43B9" w:rsidRPr="000A7862" w:rsidRDefault="00200775" w:rsidP="002B2D58">
      <w:pPr>
        <w:spacing w:line="480" w:lineRule="auto"/>
        <w:jc w:val="both"/>
        <w:rPr>
          <w:b w:val="0"/>
          <w:color w:val="auto"/>
        </w:rPr>
      </w:pPr>
      <w:r w:rsidRPr="000A7862">
        <w:rPr>
          <w:b w:val="0"/>
          <w:color w:val="auto"/>
        </w:rPr>
        <w:t>Em</w:t>
      </w:r>
      <w:r w:rsidR="002E43B9" w:rsidRPr="000A7862">
        <w:rPr>
          <w:b w:val="0"/>
          <w:color w:val="auto"/>
        </w:rPr>
        <w:t xml:space="preserve"> nosso estudo, a presença da enfermeira obstetra esteve associada </w:t>
      </w:r>
      <w:r w:rsidR="0080787B" w:rsidRPr="000A7862">
        <w:rPr>
          <w:b w:val="0"/>
          <w:color w:val="auto"/>
        </w:rPr>
        <w:t>à maior</w:t>
      </w:r>
      <w:r w:rsidR="002E43B9" w:rsidRPr="000A7862">
        <w:rPr>
          <w:b w:val="0"/>
          <w:color w:val="auto"/>
        </w:rPr>
        <w:t xml:space="preserve"> uso de boas práticas e menor uso de analgesia epidural, ambas condições associadas com um menor risco de cesariana. A nível nacional somente 18.7% das primíparas tiveram acesso a uma enfermeira obstétrica durante seu  trabalho de parto. A maior </w:t>
      </w:r>
      <w:r w:rsidR="0080787B" w:rsidRPr="000A7862">
        <w:rPr>
          <w:b w:val="0"/>
          <w:color w:val="auto"/>
        </w:rPr>
        <w:t>proporção</w:t>
      </w:r>
      <w:r w:rsidR="002E43B9" w:rsidRPr="000A7862">
        <w:rPr>
          <w:b w:val="0"/>
          <w:color w:val="auto"/>
        </w:rPr>
        <w:t xml:space="preserve"> foi observada no Sudeste, a região que também apresentou a menor taxa de cesariana no país. </w:t>
      </w:r>
      <w:r w:rsidR="0080787B" w:rsidRPr="000A7862">
        <w:rPr>
          <w:b w:val="0"/>
          <w:color w:val="auto"/>
        </w:rPr>
        <w:t>Embora estudos futuros sejam necessários para confirmar esta hipótese, é possível que uma das explicações para a menor taxa de cesariana na região Sudeste seja a presença significativamente maior de enfermeiras obstétricas nos serviços localizados nesta região.</w:t>
      </w:r>
      <w:r w:rsidRPr="000A7862">
        <w:rPr>
          <w:b w:val="0"/>
          <w:color w:val="auto"/>
        </w:rPr>
        <w:t xml:space="preserve"> </w:t>
      </w:r>
      <w:r w:rsidR="009077C1" w:rsidRPr="000A7862">
        <w:rPr>
          <w:b w:val="0"/>
          <w:color w:val="auto"/>
        </w:rPr>
        <w:t xml:space="preserve">Um estudo </w:t>
      </w:r>
      <w:r w:rsidR="002462D3" w:rsidRPr="000A7862">
        <w:rPr>
          <w:b w:val="0"/>
          <w:color w:val="auto"/>
        </w:rPr>
        <w:t>realizado</w:t>
      </w:r>
      <w:r w:rsidR="009077C1" w:rsidRPr="000A7862">
        <w:rPr>
          <w:b w:val="0"/>
          <w:color w:val="auto"/>
        </w:rPr>
        <w:t xml:space="preserve"> em serviços de saúde localizados nesta região [40] demonstrou taxas mais baixas de cesariana durante o trabalho de parto quando a assistência era realizada por um time composto por enfermeiras obstetras e obstetras trabalhando de forma colaborativa quando comparado com a assistência realizada apenas por obstetras. </w:t>
      </w:r>
    </w:p>
    <w:p w:rsidR="00876C5F" w:rsidRPr="000A7862" w:rsidRDefault="00876C5F" w:rsidP="002B2D58">
      <w:pPr>
        <w:spacing w:line="480" w:lineRule="auto"/>
        <w:jc w:val="both"/>
        <w:rPr>
          <w:b w:val="0"/>
          <w:color w:val="auto"/>
        </w:rPr>
      </w:pPr>
      <w:r w:rsidRPr="000A7862">
        <w:rPr>
          <w:b w:val="0"/>
          <w:color w:val="auto"/>
        </w:rPr>
        <w:t xml:space="preserve">Fatores sociais e demográficos não estiveram associados com a cesariana durante o trabalho de parto. Embora não tenhamos identificado a idade como um fator de risco para a </w:t>
      </w:r>
      <w:r w:rsidR="00700E60" w:rsidRPr="000A7862">
        <w:rPr>
          <w:b w:val="0"/>
          <w:color w:val="auto"/>
        </w:rPr>
        <w:t>cesariana durante o trabalho de parto</w:t>
      </w:r>
      <w:r w:rsidR="0080787B" w:rsidRPr="000A7862">
        <w:rPr>
          <w:b w:val="0"/>
          <w:color w:val="auto"/>
        </w:rPr>
        <w:t xml:space="preserve"> cabe ressaltar</w:t>
      </w:r>
      <w:r w:rsidR="00700E60" w:rsidRPr="000A7862">
        <w:rPr>
          <w:b w:val="0"/>
          <w:color w:val="auto"/>
        </w:rPr>
        <w:t xml:space="preserve"> que quase metade das primíparas em nosso estudo tinham menos que 20 anos de idade. Nos EUA em 2012, somente 2,5% das primíparas eram adolescentes [42]. Em um contexto com alta proporção de primíparas jovens reduzir as taxas de cesariana é ainda mais importante porque uma cicatriz uterina terá repercussões na vida reprodutiva dessas jovens mulheres. </w:t>
      </w:r>
      <w:r w:rsidR="0080787B" w:rsidRPr="000A7862">
        <w:rPr>
          <w:b w:val="0"/>
          <w:color w:val="auto"/>
        </w:rPr>
        <w:t xml:space="preserve">Segundo </w:t>
      </w:r>
      <w:r w:rsidR="00700E60" w:rsidRPr="000A7862">
        <w:rPr>
          <w:b w:val="0"/>
          <w:color w:val="auto"/>
        </w:rPr>
        <w:t>Delbare et al. [43]</w:t>
      </w:r>
      <w:r w:rsidR="0080787B" w:rsidRPr="000A7862">
        <w:rPr>
          <w:b w:val="0"/>
          <w:color w:val="auto"/>
        </w:rPr>
        <w:t>,</w:t>
      </w:r>
      <w:r w:rsidR="00700E60" w:rsidRPr="000A7862">
        <w:rPr>
          <w:b w:val="0"/>
          <w:color w:val="auto"/>
        </w:rPr>
        <w:t xml:space="preserve"> </w:t>
      </w:r>
      <w:r w:rsidR="005B4E50" w:rsidRPr="000A7862">
        <w:rPr>
          <w:b w:val="0"/>
          <w:color w:val="auto"/>
        </w:rPr>
        <w:t xml:space="preserve">se os médicos desejam interromper o aumento </w:t>
      </w:r>
      <w:r w:rsidR="005B4E50" w:rsidRPr="000A7862">
        <w:rPr>
          <w:b w:val="0"/>
          <w:color w:val="auto"/>
        </w:rPr>
        <w:lastRenderedPageBreak/>
        <w:t>da taxa de cesariana eles devem se concentrar nas mulheres primíparas de baixo risco. Reduzir a taxa primaria de cesariana também terá um efeito nas cesarianas repetidas no futuro.</w:t>
      </w:r>
    </w:p>
    <w:p w:rsidR="005B4E50" w:rsidRPr="000A7862" w:rsidRDefault="005B4E50" w:rsidP="002B2D58">
      <w:pPr>
        <w:spacing w:line="480" w:lineRule="auto"/>
        <w:jc w:val="both"/>
        <w:rPr>
          <w:b w:val="0"/>
          <w:color w:val="auto"/>
        </w:rPr>
      </w:pPr>
      <w:r w:rsidRPr="000A7862">
        <w:rPr>
          <w:b w:val="0"/>
          <w:color w:val="auto"/>
        </w:rPr>
        <w:t>Este é o primeiro estudo brasileiro</w:t>
      </w:r>
      <w:r w:rsidR="00087ECD" w:rsidRPr="000A7862">
        <w:rPr>
          <w:b w:val="0"/>
          <w:color w:val="auto"/>
        </w:rPr>
        <w:t xml:space="preserve"> que avaliou a assistência ao </w:t>
      </w:r>
      <w:r w:rsidRPr="000A7862">
        <w:rPr>
          <w:b w:val="0"/>
          <w:color w:val="auto"/>
        </w:rPr>
        <w:t xml:space="preserve">trabalho de parto e </w:t>
      </w:r>
      <w:r w:rsidR="00087ECD" w:rsidRPr="000A7862">
        <w:rPr>
          <w:b w:val="0"/>
          <w:color w:val="auto"/>
        </w:rPr>
        <w:t xml:space="preserve">parto com uma amostragem que permite estimativas para todas as macrorregiões, localização do serviço (capital ou </w:t>
      </w:r>
      <w:r w:rsidR="0080787B" w:rsidRPr="000A7862">
        <w:rPr>
          <w:b w:val="0"/>
          <w:color w:val="auto"/>
        </w:rPr>
        <w:t>interior</w:t>
      </w:r>
      <w:r w:rsidR="00087ECD" w:rsidRPr="000A7862">
        <w:rPr>
          <w:b w:val="0"/>
          <w:color w:val="auto"/>
        </w:rPr>
        <w:t>) e tipo de serviço (p</w:t>
      </w:r>
      <w:r w:rsidR="0080787B" w:rsidRPr="000A7862">
        <w:rPr>
          <w:b w:val="0"/>
          <w:color w:val="auto"/>
        </w:rPr>
        <w:t>ú</w:t>
      </w:r>
      <w:r w:rsidR="00087ECD" w:rsidRPr="000A7862">
        <w:rPr>
          <w:b w:val="0"/>
          <w:color w:val="auto"/>
        </w:rPr>
        <w:t xml:space="preserve">blico, privado ou misto). Entretanto, esse estudo tem algumas limitações.  </w:t>
      </w:r>
      <w:r w:rsidR="0080787B" w:rsidRPr="000A7862">
        <w:rPr>
          <w:b w:val="0"/>
          <w:color w:val="auto"/>
        </w:rPr>
        <w:t>Foram incluídos apenas hospitais</w:t>
      </w:r>
      <w:r w:rsidR="003D6549" w:rsidRPr="000A7862">
        <w:rPr>
          <w:b w:val="0"/>
          <w:color w:val="auto"/>
        </w:rPr>
        <w:t xml:space="preserve"> com mais de 500 partos por ano, que são responsáveis por quase 80% de todos os nascimentos [44]. Os resultados apresentados aqui não são aplicáveis aos hospitais </w:t>
      </w:r>
      <w:r w:rsidR="007B127D" w:rsidRPr="000A7862">
        <w:rPr>
          <w:b w:val="0"/>
          <w:color w:val="auto"/>
        </w:rPr>
        <w:t xml:space="preserve">que realizam menos de 500 partos por ano. Outra limitação </w:t>
      </w:r>
      <w:r w:rsidR="0080787B" w:rsidRPr="000A7862">
        <w:rPr>
          <w:b w:val="0"/>
          <w:color w:val="auto"/>
        </w:rPr>
        <w:t>é a grande proporção de casos sem informação para a variável relacionada à vinculação da mulher a uma maternidade de referência.</w:t>
      </w:r>
      <w:r w:rsidR="007B127D" w:rsidRPr="000A7862">
        <w:rPr>
          <w:b w:val="0"/>
          <w:color w:val="auto"/>
        </w:rPr>
        <w:t xml:space="preserve"> Entretanto, isto aconteceu porque apenas as mulheres que receberam </w:t>
      </w:r>
      <w:r w:rsidR="0080787B" w:rsidRPr="000A7862">
        <w:rPr>
          <w:b w:val="0"/>
          <w:color w:val="auto"/>
        </w:rPr>
        <w:t xml:space="preserve">orientação </w:t>
      </w:r>
      <w:r w:rsidR="007B127D" w:rsidRPr="000A7862">
        <w:rPr>
          <w:b w:val="0"/>
          <w:color w:val="auto"/>
        </w:rPr>
        <w:t>no pré-natal sobre a maternidade de refer</w:t>
      </w:r>
      <w:r w:rsidR="0080787B" w:rsidRPr="000A7862">
        <w:rPr>
          <w:b w:val="0"/>
          <w:color w:val="auto"/>
        </w:rPr>
        <w:t>ê</w:t>
      </w:r>
      <w:r w:rsidR="007B127D" w:rsidRPr="000A7862">
        <w:rPr>
          <w:b w:val="0"/>
          <w:color w:val="auto"/>
        </w:rPr>
        <w:t>ncia para o parto responderam esta questão. Todos os outros dados tiveram pelo menos 89</w:t>
      </w:r>
      <w:r w:rsidR="0080787B" w:rsidRPr="000A7862">
        <w:rPr>
          <w:b w:val="0"/>
          <w:color w:val="auto"/>
        </w:rPr>
        <w:t>,</w:t>
      </w:r>
      <w:r w:rsidR="007B127D" w:rsidRPr="000A7862">
        <w:rPr>
          <w:b w:val="0"/>
          <w:color w:val="auto"/>
        </w:rPr>
        <w:t xml:space="preserve">6% de completude. Finalmente </w:t>
      </w:r>
      <w:r w:rsidR="0080787B" w:rsidRPr="000A7862">
        <w:rPr>
          <w:b w:val="0"/>
          <w:color w:val="auto"/>
        </w:rPr>
        <w:t>a informação sobre o uso de boas práticas durante o trabalho de parto é limitada, uma vez que nenhuma informação sobre a duração e momento do uso das práticas foi avaliada.</w:t>
      </w:r>
      <w:r w:rsidR="0080787B" w:rsidRPr="000A7862">
        <w:rPr>
          <w:color w:val="auto"/>
        </w:rPr>
        <w:t xml:space="preserve"> </w:t>
      </w:r>
      <w:r w:rsidR="00035D2E" w:rsidRPr="000A7862">
        <w:rPr>
          <w:b w:val="0"/>
          <w:color w:val="auto"/>
        </w:rPr>
        <w:t xml:space="preserve"> As mesmas limitações se aplicam a presença da enfermeira obstétrica durante a assistência ao trabalho de parto e o contexto de sua atuação. </w:t>
      </w:r>
    </w:p>
    <w:p w:rsidR="00035D2E" w:rsidRPr="000A7862" w:rsidRDefault="00035D2E" w:rsidP="002B2D58">
      <w:pPr>
        <w:spacing w:line="480" w:lineRule="auto"/>
        <w:jc w:val="both"/>
        <w:rPr>
          <w:b w:val="0"/>
          <w:color w:val="auto"/>
        </w:rPr>
      </w:pPr>
    </w:p>
    <w:p w:rsidR="00035D2E" w:rsidRPr="000A7862" w:rsidRDefault="00035D2E" w:rsidP="002B2D58">
      <w:pPr>
        <w:spacing w:line="480" w:lineRule="auto"/>
        <w:jc w:val="both"/>
        <w:rPr>
          <w:color w:val="auto"/>
        </w:rPr>
      </w:pPr>
      <w:r w:rsidRPr="000A7862">
        <w:rPr>
          <w:color w:val="auto"/>
        </w:rPr>
        <w:t>Conclusão</w:t>
      </w:r>
    </w:p>
    <w:p w:rsidR="0080787B" w:rsidRPr="000A7862" w:rsidRDefault="00035D2E" w:rsidP="0080787B">
      <w:pPr>
        <w:spacing w:line="480" w:lineRule="auto"/>
        <w:jc w:val="both"/>
        <w:rPr>
          <w:color w:val="auto"/>
        </w:rPr>
      </w:pPr>
      <w:r w:rsidRPr="000A7862">
        <w:rPr>
          <w:b w:val="0"/>
          <w:color w:val="auto"/>
        </w:rPr>
        <w:t xml:space="preserve">A taxa de cesariana em primíparas nos serviços públicos de saúde no Brasil é extremamente elevada. Estratégias para </w:t>
      </w:r>
      <w:r w:rsidR="006E628B" w:rsidRPr="000A7862">
        <w:rPr>
          <w:b w:val="0"/>
          <w:color w:val="auto"/>
        </w:rPr>
        <w:t xml:space="preserve">reduzir a taxa de cesariana e </w:t>
      </w:r>
      <w:r w:rsidR="0080787B" w:rsidRPr="000A7862">
        <w:rPr>
          <w:b w:val="0"/>
          <w:color w:val="auto"/>
        </w:rPr>
        <w:t xml:space="preserve">o uso de </w:t>
      </w:r>
      <w:r w:rsidR="006E628B" w:rsidRPr="000A7862">
        <w:rPr>
          <w:b w:val="0"/>
          <w:color w:val="auto"/>
        </w:rPr>
        <w:t xml:space="preserve">intervenções </w:t>
      </w:r>
      <w:r w:rsidR="0080787B" w:rsidRPr="000A7862">
        <w:rPr>
          <w:b w:val="0"/>
          <w:color w:val="auto"/>
        </w:rPr>
        <w:t>no parto</w:t>
      </w:r>
      <w:r w:rsidR="006E628B" w:rsidRPr="000A7862">
        <w:rPr>
          <w:b w:val="0"/>
          <w:color w:val="auto"/>
        </w:rPr>
        <w:t xml:space="preserve"> devem </w:t>
      </w:r>
      <w:r w:rsidR="0080787B" w:rsidRPr="000A7862">
        <w:rPr>
          <w:b w:val="0"/>
          <w:color w:val="auto"/>
        </w:rPr>
        <w:t>priorizar as</w:t>
      </w:r>
      <w:r w:rsidR="006E628B" w:rsidRPr="000A7862">
        <w:rPr>
          <w:b w:val="0"/>
          <w:color w:val="auto"/>
        </w:rPr>
        <w:t xml:space="preserve"> primíparas. Reduzir e manejar de forma adequada complicações clinicas e obstétricas, aconselhar primíparas sobre as vantagens do parto  vaginal e apoiar sua decisão pelo parto vaginal podem ajudar a reduzir esta </w:t>
      </w:r>
      <w:r w:rsidR="006E628B" w:rsidRPr="000A7862">
        <w:rPr>
          <w:b w:val="0"/>
          <w:color w:val="auto"/>
        </w:rPr>
        <w:lastRenderedPageBreak/>
        <w:t xml:space="preserve">taxa. Evitar a admissão precoce, promover o uso das boas praticas durante a assistência ao trabalho de parto, induzir o trabalho de parto quando indicado e o uso judicioso da analgesia epidural quando indicado </w:t>
      </w:r>
      <w:r w:rsidR="003E063B" w:rsidRPr="000A7862">
        <w:rPr>
          <w:b w:val="0"/>
          <w:color w:val="auto"/>
        </w:rPr>
        <w:t>também podem reduzir a cesariana desnecessária durante o trabalho de parto</w:t>
      </w:r>
      <w:r w:rsidR="003E063B" w:rsidRPr="000A7862">
        <w:rPr>
          <w:color w:val="auto"/>
        </w:rPr>
        <w:t>.</w:t>
      </w:r>
      <w:r w:rsidR="0080787B" w:rsidRPr="000A7862">
        <w:rPr>
          <w:color w:val="auto"/>
        </w:rPr>
        <w:t xml:space="preserve"> </w:t>
      </w:r>
      <w:r w:rsidR="0080787B" w:rsidRPr="000A7862">
        <w:rPr>
          <w:b w:val="0"/>
          <w:color w:val="auto"/>
        </w:rPr>
        <w:t>Pesquisas futuras são necessárias para determinar os efeitos da assistência ao trabalho de parto prestada por enfermeiras obstétricas nas taxas de cesariana no trabalho de parto.</w:t>
      </w:r>
      <w:r w:rsidR="0080787B" w:rsidRPr="000A7862">
        <w:rPr>
          <w:color w:val="auto"/>
        </w:rPr>
        <w:t xml:space="preserve">  </w:t>
      </w:r>
    </w:p>
    <w:p w:rsidR="006E628B" w:rsidRPr="000A7862" w:rsidRDefault="006E628B" w:rsidP="006E628B">
      <w:pPr>
        <w:spacing w:line="480" w:lineRule="auto"/>
        <w:jc w:val="both"/>
        <w:rPr>
          <w:b w:val="0"/>
          <w:color w:val="auto"/>
        </w:rPr>
      </w:pPr>
    </w:p>
    <w:p w:rsidR="003E063B" w:rsidRPr="000A7862" w:rsidRDefault="003E063B" w:rsidP="006E628B">
      <w:pPr>
        <w:spacing w:line="480" w:lineRule="auto"/>
        <w:jc w:val="both"/>
        <w:rPr>
          <w:b w:val="0"/>
          <w:color w:val="auto"/>
        </w:rPr>
      </w:pPr>
    </w:p>
    <w:p w:rsidR="003E063B" w:rsidRPr="000A7862" w:rsidRDefault="003E063B" w:rsidP="006E628B">
      <w:pPr>
        <w:spacing w:line="480" w:lineRule="auto"/>
        <w:jc w:val="both"/>
        <w:rPr>
          <w:color w:val="auto"/>
        </w:rPr>
      </w:pPr>
      <w:r w:rsidRPr="000A7862">
        <w:rPr>
          <w:color w:val="auto"/>
        </w:rPr>
        <w:t>Lista de abreviaturas</w:t>
      </w:r>
    </w:p>
    <w:p w:rsidR="001056FD" w:rsidRPr="000A7862" w:rsidRDefault="003E063B" w:rsidP="00E63D3C">
      <w:pPr>
        <w:widowControl w:val="0"/>
        <w:autoSpaceDE w:val="0"/>
        <w:autoSpaceDN w:val="0"/>
        <w:adjustRightInd w:val="0"/>
        <w:spacing w:line="480" w:lineRule="auto"/>
        <w:jc w:val="both"/>
        <w:rPr>
          <w:b w:val="0"/>
          <w:color w:val="auto"/>
          <w:spacing w:val="0"/>
        </w:rPr>
      </w:pPr>
      <w:r w:rsidRPr="000A7862">
        <w:rPr>
          <w:b w:val="0"/>
          <w:color w:val="auto"/>
          <w:spacing w:val="0"/>
        </w:rPr>
        <w:t xml:space="preserve">SUS Sistema </w:t>
      </w:r>
      <w:r w:rsidR="0080787B" w:rsidRPr="000A7862">
        <w:rPr>
          <w:b w:val="0"/>
          <w:color w:val="auto"/>
          <w:spacing w:val="0"/>
        </w:rPr>
        <w:t>Único</w:t>
      </w:r>
      <w:r w:rsidRPr="000A7862">
        <w:rPr>
          <w:b w:val="0"/>
          <w:color w:val="auto"/>
          <w:spacing w:val="0"/>
        </w:rPr>
        <w:t xml:space="preserve"> de Saúde</w:t>
      </w:r>
    </w:p>
    <w:p w:rsidR="003E063B" w:rsidRPr="000A7862" w:rsidRDefault="003E063B" w:rsidP="00E63D3C">
      <w:pPr>
        <w:widowControl w:val="0"/>
        <w:autoSpaceDE w:val="0"/>
        <w:autoSpaceDN w:val="0"/>
        <w:adjustRightInd w:val="0"/>
        <w:spacing w:line="480" w:lineRule="auto"/>
        <w:jc w:val="both"/>
        <w:rPr>
          <w:b w:val="0"/>
          <w:color w:val="auto"/>
          <w:spacing w:val="0"/>
        </w:rPr>
      </w:pPr>
      <w:r w:rsidRPr="000A7862">
        <w:rPr>
          <w:b w:val="0"/>
          <w:color w:val="auto"/>
          <w:spacing w:val="0"/>
        </w:rPr>
        <w:t>OMS Organização Mundial de Saúde</w:t>
      </w:r>
    </w:p>
    <w:p w:rsidR="003E063B" w:rsidRPr="000A7862" w:rsidRDefault="0080787B" w:rsidP="00E63D3C">
      <w:pPr>
        <w:widowControl w:val="0"/>
        <w:autoSpaceDE w:val="0"/>
        <w:autoSpaceDN w:val="0"/>
        <w:adjustRightInd w:val="0"/>
        <w:spacing w:line="480" w:lineRule="auto"/>
        <w:jc w:val="both"/>
        <w:rPr>
          <w:b w:val="0"/>
          <w:color w:val="auto"/>
          <w:spacing w:val="0"/>
        </w:rPr>
      </w:pPr>
      <w:r w:rsidRPr="000A7862">
        <w:rPr>
          <w:b w:val="0"/>
          <w:color w:val="auto"/>
          <w:spacing w:val="0"/>
        </w:rPr>
        <w:t>PN  Assistência pré-natal</w:t>
      </w:r>
    </w:p>
    <w:p w:rsidR="003E063B" w:rsidRPr="000A7862" w:rsidRDefault="003E063B" w:rsidP="00E63D3C">
      <w:pPr>
        <w:widowControl w:val="0"/>
        <w:autoSpaceDE w:val="0"/>
        <w:autoSpaceDN w:val="0"/>
        <w:adjustRightInd w:val="0"/>
        <w:spacing w:line="480" w:lineRule="auto"/>
        <w:jc w:val="both"/>
        <w:rPr>
          <w:color w:val="auto"/>
          <w:spacing w:val="0"/>
        </w:rPr>
      </w:pPr>
      <w:r w:rsidRPr="000A7862">
        <w:rPr>
          <w:color w:val="auto"/>
          <w:spacing w:val="0"/>
        </w:rPr>
        <w:t>Conflito de interesses</w:t>
      </w:r>
    </w:p>
    <w:p w:rsidR="003E063B" w:rsidRPr="000A7862" w:rsidRDefault="003E063B" w:rsidP="00E63D3C">
      <w:pPr>
        <w:widowControl w:val="0"/>
        <w:autoSpaceDE w:val="0"/>
        <w:autoSpaceDN w:val="0"/>
        <w:adjustRightInd w:val="0"/>
        <w:spacing w:line="480" w:lineRule="auto"/>
        <w:jc w:val="both"/>
        <w:rPr>
          <w:b w:val="0"/>
          <w:color w:val="auto"/>
          <w:spacing w:val="0"/>
        </w:rPr>
      </w:pPr>
      <w:r w:rsidRPr="000A7862">
        <w:rPr>
          <w:b w:val="0"/>
          <w:color w:val="auto"/>
          <w:spacing w:val="0"/>
        </w:rPr>
        <w:t>Os autores declaram não ter quaisquer conflitos de interesses.</w:t>
      </w:r>
    </w:p>
    <w:p w:rsidR="003E063B" w:rsidRPr="000A7862" w:rsidRDefault="003E063B" w:rsidP="00E63D3C">
      <w:pPr>
        <w:widowControl w:val="0"/>
        <w:autoSpaceDE w:val="0"/>
        <w:autoSpaceDN w:val="0"/>
        <w:adjustRightInd w:val="0"/>
        <w:spacing w:line="480" w:lineRule="auto"/>
        <w:jc w:val="both"/>
        <w:rPr>
          <w:b w:val="0"/>
          <w:color w:val="auto"/>
          <w:spacing w:val="0"/>
        </w:rPr>
      </w:pPr>
    </w:p>
    <w:p w:rsidR="003E063B" w:rsidRPr="000A7862" w:rsidRDefault="003E063B" w:rsidP="00E63D3C">
      <w:pPr>
        <w:widowControl w:val="0"/>
        <w:autoSpaceDE w:val="0"/>
        <w:autoSpaceDN w:val="0"/>
        <w:adjustRightInd w:val="0"/>
        <w:spacing w:line="480" w:lineRule="auto"/>
        <w:jc w:val="both"/>
        <w:rPr>
          <w:b w:val="0"/>
          <w:color w:val="auto"/>
          <w:spacing w:val="0"/>
        </w:rPr>
      </w:pPr>
      <w:r w:rsidRPr="000A7862">
        <w:rPr>
          <w:color w:val="auto"/>
          <w:spacing w:val="0"/>
        </w:rPr>
        <w:t xml:space="preserve">Contribuição dos autores </w:t>
      </w:r>
    </w:p>
    <w:p w:rsidR="001056FD" w:rsidRPr="000A7862" w:rsidRDefault="003E063B" w:rsidP="001056FD">
      <w:pPr>
        <w:spacing w:line="480" w:lineRule="auto"/>
        <w:ind w:left="57"/>
        <w:rPr>
          <w:b w:val="0"/>
          <w:color w:val="auto"/>
        </w:rPr>
      </w:pPr>
      <w:r w:rsidRPr="000A7862">
        <w:rPr>
          <w:b w:val="0"/>
          <w:color w:val="auto"/>
        </w:rPr>
        <w:t xml:space="preserve">MABD e RMSMD fizeram </w:t>
      </w:r>
      <w:r w:rsidR="004437D7" w:rsidRPr="000A7862">
        <w:rPr>
          <w:b w:val="0"/>
          <w:color w:val="auto"/>
        </w:rPr>
        <w:t>contribuições</w:t>
      </w:r>
      <w:r w:rsidRPr="000A7862">
        <w:rPr>
          <w:b w:val="0"/>
          <w:color w:val="auto"/>
        </w:rPr>
        <w:t xml:space="preserve"> substanciais à </w:t>
      </w:r>
      <w:r w:rsidR="004437D7" w:rsidRPr="000A7862">
        <w:rPr>
          <w:b w:val="0"/>
          <w:color w:val="auto"/>
        </w:rPr>
        <w:t>concepção</w:t>
      </w:r>
      <w:r w:rsidRPr="000A7862">
        <w:rPr>
          <w:b w:val="0"/>
          <w:color w:val="auto"/>
        </w:rPr>
        <w:t xml:space="preserve"> e desenho do estudo</w:t>
      </w:r>
      <w:r w:rsidR="00911D46" w:rsidRPr="000A7862">
        <w:rPr>
          <w:b w:val="0"/>
          <w:color w:val="auto"/>
        </w:rPr>
        <w:t xml:space="preserve">, </w:t>
      </w:r>
      <w:r w:rsidR="0080787B" w:rsidRPr="000A7862">
        <w:rPr>
          <w:b w:val="0"/>
          <w:color w:val="auto"/>
        </w:rPr>
        <w:t>coleta de</w:t>
      </w:r>
      <w:r w:rsidR="00911D46" w:rsidRPr="000A7862">
        <w:rPr>
          <w:b w:val="0"/>
          <w:color w:val="auto"/>
        </w:rPr>
        <w:t xml:space="preserve"> dados e redigiram o manuscrito. MABD, RMSMD, MNP e AOCS fizeram a analise dos dados e revisaram criticamente os manuscritos. MCL fez contribuições substanciais ao desenho do estudo e produção dos dados. Todos os autores leram e aprovaram o manuscrito final.</w:t>
      </w:r>
    </w:p>
    <w:p w:rsidR="00911D46" w:rsidRPr="000A7862" w:rsidRDefault="00911D46" w:rsidP="001056FD">
      <w:pPr>
        <w:spacing w:line="480" w:lineRule="auto"/>
        <w:ind w:left="57"/>
        <w:rPr>
          <w:color w:val="auto"/>
        </w:rPr>
      </w:pPr>
      <w:r w:rsidRPr="000A7862">
        <w:rPr>
          <w:color w:val="auto"/>
        </w:rPr>
        <w:t>Agradecimentos</w:t>
      </w:r>
    </w:p>
    <w:p w:rsidR="001056FD" w:rsidRPr="000A7862" w:rsidRDefault="00911D46" w:rsidP="00C00DC1">
      <w:pPr>
        <w:spacing w:line="480" w:lineRule="auto"/>
        <w:ind w:left="57"/>
        <w:rPr>
          <w:b w:val="0"/>
          <w:color w:val="auto"/>
        </w:rPr>
      </w:pPr>
      <w:r w:rsidRPr="000A7862">
        <w:rPr>
          <w:b w:val="0"/>
          <w:color w:val="auto"/>
        </w:rPr>
        <w:t>Este trabalho te</w:t>
      </w:r>
      <w:r w:rsidR="00C00DC1" w:rsidRPr="000A7862">
        <w:rPr>
          <w:b w:val="0"/>
          <w:color w:val="auto"/>
        </w:rPr>
        <w:t>ve o financiamento do Conselho N</w:t>
      </w:r>
      <w:r w:rsidRPr="000A7862">
        <w:rPr>
          <w:b w:val="0"/>
          <w:color w:val="auto"/>
        </w:rPr>
        <w:t xml:space="preserve">acional de Desenvolvimento </w:t>
      </w:r>
      <w:r w:rsidR="00C00DC1" w:rsidRPr="000A7862">
        <w:rPr>
          <w:b w:val="0"/>
          <w:color w:val="auto"/>
        </w:rPr>
        <w:t>Cientifico e Tecnológico</w:t>
      </w:r>
      <w:r w:rsidRPr="000A7862">
        <w:rPr>
          <w:b w:val="0"/>
          <w:color w:val="auto"/>
        </w:rPr>
        <w:t xml:space="preserve"> </w:t>
      </w:r>
      <w:r w:rsidR="00C00DC1" w:rsidRPr="000A7862">
        <w:rPr>
          <w:b w:val="0"/>
          <w:color w:val="auto"/>
        </w:rPr>
        <w:t>–</w:t>
      </w:r>
      <w:r w:rsidRPr="000A7862">
        <w:rPr>
          <w:b w:val="0"/>
          <w:color w:val="auto"/>
        </w:rPr>
        <w:t xml:space="preserve"> CNPq</w:t>
      </w:r>
      <w:r w:rsidR="00C00DC1" w:rsidRPr="000A7862">
        <w:rPr>
          <w:b w:val="0"/>
          <w:color w:val="auto"/>
        </w:rPr>
        <w:t xml:space="preserve">, da Escola Nacional de saúde Publica, Fundação </w:t>
      </w:r>
      <w:r w:rsidR="00C00DC1" w:rsidRPr="000A7862">
        <w:rPr>
          <w:b w:val="0"/>
          <w:color w:val="auto"/>
        </w:rPr>
        <w:lastRenderedPageBreak/>
        <w:t>Oswaldo Cruz (Projeto INOVA) e Fundação de Amparo à Pesquisa do Estado do Rio de Janeiro (FAPERJ).</w:t>
      </w:r>
      <w:r w:rsidR="001056FD" w:rsidRPr="000A7862">
        <w:br w:type="page"/>
      </w:r>
    </w:p>
    <w:p w:rsidR="00470B9D" w:rsidRPr="000A7862" w:rsidRDefault="00C00DC1" w:rsidP="00470B9D">
      <w:pPr>
        <w:spacing w:line="360" w:lineRule="auto"/>
        <w:rPr>
          <w:b w:val="0"/>
          <w:color w:val="auto"/>
        </w:rPr>
      </w:pPr>
      <w:r w:rsidRPr="000A7862">
        <w:rPr>
          <w:color w:val="auto"/>
        </w:rPr>
        <w:lastRenderedPageBreak/>
        <w:t>Referencia</w:t>
      </w:r>
      <w:r w:rsidR="00470B9D" w:rsidRPr="000A7862">
        <w:rPr>
          <w:color w:val="auto"/>
        </w:rPr>
        <w:t>s</w:t>
      </w:r>
    </w:p>
    <w:p w:rsidR="00470B9D" w:rsidRPr="000A7862" w:rsidRDefault="00470B9D" w:rsidP="00470B9D">
      <w:pPr>
        <w:pStyle w:val="HTMLPreformatted"/>
        <w:spacing w:line="360" w:lineRule="auto"/>
        <w:rPr>
          <w:rFonts w:ascii="Times New Roman" w:hAnsi="Times New Roman" w:cs="Times New Roman"/>
          <w:sz w:val="24"/>
          <w:szCs w:val="24"/>
        </w:rPr>
      </w:pPr>
      <w:r w:rsidRPr="000A7862">
        <w:rPr>
          <w:rFonts w:ascii="Times New Roman" w:hAnsi="Times New Roman" w:cs="Times New Roman"/>
          <w:sz w:val="24"/>
          <w:szCs w:val="24"/>
        </w:rPr>
        <w:t>1 - Betrán AP, Merialdi M, Lauer JA, Bing-Shun W, Thomas J, Van Look P, et al. Rates of caesarean section: analysis of global, regional and national estimates. Paediatr Perinat Epidemiol. 2007;21:98-113.</w:t>
      </w:r>
    </w:p>
    <w:p w:rsidR="00470B9D" w:rsidRPr="000A7862" w:rsidRDefault="00470B9D" w:rsidP="00470B9D">
      <w:pPr>
        <w:pStyle w:val="HTMLPreformatted"/>
        <w:spacing w:line="360" w:lineRule="auto"/>
        <w:rPr>
          <w:rFonts w:ascii="Times New Roman" w:hAnsi="Times New Roman" w:cs="Times New Roman"/>
          <w:sz w:val="24"/>
          <w:szCs w:val="24"/>
        </w:rPr>
      </w:pPr>
      <w:r w:rsidRPr="000A7862">
        <w:rPr>
          <w:rFonts w:ascii="Times New Roman" w:hAnsi="Times New Roman" w:cs="Times New Roman"/>
          <w:sz w:val="24"/>
          <w:szCs w:val="24"/>
        </w:rPr>
        <w:t>2 - Ye J, Betrán AP, Guerrero Vela M, Souza JP, Zhang J. Searching for the optimal rate of medically necessary cesarean delivery. Birth. 2014;4:237-44.</w:t>
      </w:r>
    </w:p>
    <w:p w:rsidR="00470B9D" w:rsidRPr="000A7862" w:rsidRDefault="00470B9D" w:rsidP="00470B9D">
      <w:pPr>
        <w:pStyle w:val="HTMLPreformatted"/>
        <w:spacing w:line="360" w:lineRule="auto"/>
        <w:rPr>
          <w:sz w:val="24"/>
          <w:szCs w:val="24"/>
        </w:rPr>
      </w:pPr>
      <w:r w:rsidRPr="000A7862">
        <w:rPr>
          <w:rFonts w:ascii="Times New Roman" w:hAnsi="Times New Roman" w:cs="Times New Roman"/>
          <w:sz w:val="24"/>
          <w:szCs w:val="24"/>
        </w:rPr>
        <w:t>3 - Villar J, Valladares E, Wojdyla D, Zavaleta N, Carroli G, Velazco A, et al; WHO 2005 global survey on maternal and perinatal health research group. Caesarean delivery rates and pregnancy outcomes: the 2005 WHO global survey on maternal and perinatal health in Latin America. Lancet. 2006;367:1819-29.</w:t>
      </w:r>
    </w:p>
    <w:p w:rsidR="00470B9D" w:rsidRPr="000A7862" w:rsidRDefault="00470B9D" w:rsidP="00470B9D">
      <w:pPr>
        <w:pStyle w:val="HTMLPreformatted"/>
        <w:spacing w:line="360" w:lineRule="auto"/>
        <w:rPr>
          <w:rFonts w:ascii="Times New Roman" w:hAnsi="Times New Roman" w:cs="Times New Roman"/>
          <w:sz w:val="24"/>
          <w:szCs w:val="24"/>
        </w:rPr>
      </w:pPr>
      <w:r w:rsidRPr="000A7862">
        <w:rPr>
          <w:rFonts w:ascii="Times New Roman" w:hAnsi="Times New Roman" w:cs="Times New Roman"/>
          <w:sz w:val="24"/>
          <w:szCs w:val="24"/>
        </w:rPr>
        <w:t>4 - Timor-Tritsch IE, Monteagudo A. Unforeseen consequences of the increasing rate of cesarean deliveries: early placenta accreta and cesarean scar pregnancy: a review. Am J Obstet Gynecol. 2012;207:14-29.</w:t>
      </w:r>
    </w:p>
    <w:p w:rsidR="00470B9D" w:rsidRPr="000A7862" w:rsidRDefault="00470B9D" w:rsidP="00470B9D">
      <w:pPr>
        <w:pStyle w:val="HTMLPreformatted"/>
        <w:spacing w:line="360" w:lineRule="auto"/>
        <w:rPr>
          <w:sz w:val="24"/>
          <w:szCs w:val="24"/>
        </w:rPr>
      </w:pPr>
      <w:r w:rsidRPr="000A7862">
        <w:rPr>
          <w:rFonts w:ascii="Times New Roman" w:hAnsi="Times New Roman" w:cs="Times New Roman"/>
          <w:sz w:val="24"/>
          <w:szCs w:val="24"/>
        </w:rPr>
        <w:t>5 - Brasil. Ministério da Saúde. Secretaria de Vigilância em Saúde. Departamento de Análise de Situação de Saúde. Saúde Brasil 2011: uma análise da situação de saúde e a vigilância da saúde da mulher/Ministério da Saúde, Secretaria de Vigilância em Saúde, Departamento de Análise de Situação de Saúde. Brasília: Editora do Ministério da Saúde, 2012.</w:t>
      </w:r>
    </w:p>
    <w:p w:rsidR="00470B9D" w:rsidRPr="000A7862" w:rsidRDefault="00470B9D" w:rsidP="00470B9D">
      <w:pPr>
        <w:spacing w:line="360" w:lineRule="auto"/>
        <w:rPr>
          <w:b w:val="0"/>
        </w:rPr>
      </w:pPr>
      <w:r w:rsidRPr="000A7862">
        <w:rPr>
          <w:b w:val="0"/>
        </w:rPr>
        <w:t xml:space="preserve">6 - SINASC - </w:t>
      </w:r>
      <w:hyperlink r:id="rId13" w:history="1">
        <w:r w:rsidRPr="000A7862">
          <w:rPr>
            <w:rStyle w:val="Hyperlink"/>
            <w:b w:val="0"/>
          </w:rPr>
          <w:t>http://www2.datasus.gov.br/DATASUS/index.php?area=0205&amp;VObj=http://tabnet.datasus.gov.br/cgi/deftohtm.exe?sinasc/cnv/nv</w:t>
        </w:r>
      </w:hyperlink>
      <w:r w:rsidRPr="000A7862">
        <w:rPr>
          <w:b w:val="0"/>
        </w:rPr>
        <w:t>. Accessed 10 August 2015.</w:t>
      </w:r>
    </w:p>
    <w:p w:rsidR="00470B9D" w:rsidRPr="000A7862" w:rsidRDefault="00470B9D" w:rsidP="00470B9D">
      <w:pPr>
        <w:spacing w:line="360" w:lineRule="auto"/>
        <w:rPr>
          <w:b w:val="0"/>
          <w:color w:val="auto"/>
        </w:rPr>
      </w:pPr>
      <w:r w:rsidRPr="000A7862">
        <w:rPr>
          <w:b w:val="0"/>
          <w:color w:val="auto"/>
        </w:rPr>
        <w:t xml:space="preserve">7 - Gibbons L, Belizán JM, Lauer JA, Betrán AP, Merialdi M, Althabe F. The global numbers and costs of additionally needed and unnecessary caesarean sections performed per year: overuse as a barrier to universal coverage. World Health Report (2010) Background Paper, No 30. </w:t>
      </w:r>
    </w:p>
    <w:p w:rsidR="00470B9D" w:rsidRPr="000A7862" w:rsidRDefault="00470B9D" w:rsidP="00470B9D">
      <w:pPr>
        <w:spacing w:line="360" w:lineRule="auto"/>
        <w:rPr>
          <w:b w:val="0"/>
          <w:color w:val="auto"/>
          <w:shd w:val="clear" w:color="auto" w:fill="FFFFFF"/>
        </w:rPr>
      </w:pPr>
      <w:r w:rsidRPr="000A7862">
        <w:rPr>
          <w:b w:val="0"/>
          <w:color w:val="auto"/>
          <w:shd w:val="clear" w:color="auto" w:fill="FFFFFF"/>
        </w:rPr>
        <w:t>8 - Dahlen HG, Tracy S, Tracy M, Bisits A, Brown C, Thornton C. Rates of obstetric intervention among low-risk women giving birth in private and public hospitals in NSW: a population-based descriptive study.</w:t>
      </w:r>
      <w:r w:rsidRPr="000A7862">
        <w:rPr>
          <w:rStyle w:val="apple-converted-space"/>
          <w:b w:val="0"/>
          <w:color w:val="auto"/>
          <w:shd w:val="clear" w:color="auto" w:fill="FFFFFF"/>
        </w:rPr>
        <w:t xml:space="preserve"> </w:t>
      </w:r>
      <w:r w:rsidRPr="000A7862">
        <w:rPr>
          <w:b w:val="0"/>
          <w:iCs/>
          <w:color w:val="auto"/>
          <w:shd w:val="clear" w:color="auto" w:fill="FFFFFF"/>
        </w:rPr>
        <w:t>BMJ Open</w:t>
      </w:r>
      <w:r w:rsidRPr="000A7862">
        <w:rPr>
          <w:b w:val="0"/>
          <w:color w:val="auto"/>
          <w:shd w:val="clear" w:color="auto" w:fill="FFFFFF"/>
        </w:rPr>
        <w:t>. 2012;2:e001723.</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9 - Tracy SK, Welsh A, Hall B, Hartz D, Lainchbury A, Bisits A, et al. Caseload midwifery compared to standard or private obstetric care for first time mothers in a public teaching hospital in Australia: a cross sectional study of cost and birth outcomes. BMC Pregnancy Childbirth. 2014;14:46.</w:t>
      </w:r>
    </w:p>
    <w:p w:rsidR="00470B9D" w:rsidRPr="000A7862" w:rsidRDefault="00470B9D" w:rsidP="00470B9D">
      <w:pPr>
        <w:pStyle w:val="HTMLPreformatted"/>
        <w:spacing w:line="360" w:lineRule="auto"/>
        <w:rPr>
          <w:sz w:val="24"/>
          <w:szCs w:val="24"/>
        </w:rPr>
      </w:pPr>
      <w:r w:rsidRPr="000A7862">
        <w:rPr>
          <w:rFonts w:ascii="Times New Roman" w:hAnsi="Times New Roman" w:cs="Times New Roman"/>
          <w:sz w:val="24"/>
          <w:szCs w:val="24"/>
        </w:rPr>
        <w:lastRenderedPageBreak/>
        <w:t>10 - Nippita TA, Lee YY, Patterson JA, Ford JB, Morris JM, Nicholl MC, et al. Variation in hospital caesarean section rates and obstetric outcomes among nulliparae at term: a population-based cohort study. BJOG. 2015;122:702-11.</w:t>
      </w:r>
    </w:p>
    <w:p w:rsidR="00470B9D" w:rsidRPr="000A7862" w:rsidRDefault="00470B9D" w:rsidP="00470B9D">
      <w:pPr>
        <w:pStyle w:val="HTMLPreformatted"/>
        <w:spacing w:line="360" w:lineRule="auto"/>
        <w:rPr>
          <w:rFonts w:ascii="Times New Roman" w:hAnsi="Times New Roman" w:cs="Times New Roman"/>
          <w:sz w:val="24"/>
          <w:szCs w:val="24"/>
        </w:rPr>
      </w:pPr>
      <w:r w:rsidRPr="000A7862">
        <w:rPr>
          <w:rFonts w:ascii="Times New Roman" w:hAnsi="Times New Roman" w:cs="Times New Roman"/>
          <w:sz w:val="24"/>
          <w:szCs w:val="24"/>
        </w:rPr>
        <w:t>11 -Carmo Leal MD, Pereira AP, Domingues RM, Theme Filha MM, Dias MA,</w:t>
      </w:r>
    </w:p>
    <w:p w:rsidR="00470B9D" w:rsidRPr="000A7862" w:rsidRDefault="00470B9D" w:rsidP="00470B9D">
      <w:pPr>
        <w:pStyle w:val="HTMLPreformatted"/>
        <w:spacing w:line="360" w:lineRule="auto"/>
        <w:rPr>
          <w:rFonts w:ascii="Times New Roman" w:hAnsi="Times New Roman" w:cs="Times New Roman"/>
          <w:sz w:val="24"/>
          <w:szCs w:val="24"/>
        </w:rPr>
      </w:pPr>
      <w:r w:rsidRPr="000A7862">
        <w:rPr>
          <w:rFonts w:ascii="Times New Roman" w:hAnsi="Times New Roman" w:cs="Times New Roman"/>
          <w:sz w:val="24"/>
          <w:szCs w:val="24"/>
        </w:rPr>
        <w:t>Nakamura-Pereira M, et al. Obstetric interventions during labor and childbirth in Brazilian low-risk women. Cad Saude Publica. 2014;30 Suppl 1:S1-16.</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12 - Zhang J, Troendle J, Reddy UM, Laughon SK, Branch DW, Burkman R, et al.</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Consortium on Safe Labor. Contemporary cesarean delivery practice in the United</w:t>
      </w:r>
    </w:p>
    <w:p w:rsidR="00470B9D" w:rsidRPr="000A7862" w:rsidRDefault="00470B9D" w:rsidP="00470B9D">
      <w:pPr>
        <w:spacing w:line="360" w:lineRule="auto"/>
        <w:rPr>
          <w:b w:val="0"/>
          <w:color w:val="auto"/>
        </w:rPr>
      </w:pPr>
      <w:r w:rsidRPr="000A7862">
        <w:rPr>
          <w:b w:val="0"/>
          <w:color w:val="auto"/>
        </w:rPr>
        <w:t>States. Am J Obstet Gynecol. 2010 Oct;203(4):326.e1-326.e10.</w:t>
      </w:r>
    </w:p>
    <w:p w:rsidR="00470B9D" w:rsidRPr="000A7862" w:rsidRDefault="00470B9D" w:rsidP="00470B9D">
      <w:pPr>
        <w:pStyle w:val="HTMLPreformatted"/>
        <w:spacing w:line="360" w:lineRule="auto"/>
        <w:rPr>
          <w:rFonts w:ascii="Times New Roman" w:eastAsiaTheme="minorHAnsi" w:hAnsi="Times New Roman" w:cs="Times New Roman"/>
          <w:sz w:val="24"/>
          <w:szCs w:val="24"/>
          <w:lang w:eastAsia="en-US"/>
        </w:rPr>
      </w:pPr>
      <w:r w:rsidRPr="000A7862">
        <w:rPr>
          <w:rFonts w:ascii="Times New Roman" w:hAnsi="Times New Roman" w:cs="Times New Roman"/>
          <w:sz w:val="24"/>
          <w:szCs w:val="24"/>
        </w:rPr>
        <w:t>13 -</w:t>
      </w:r>
      <w:r w:rsidRPr="000A7862">
        <w:rPr>
          <w:rFonts w:ascii="Times New Roman" w:eastAsiaTheme="minorHAnsi" w:hAnsi="Times New Roman" w:cs="Times New Roman"/>
          <w:sz w:val="24"/>
          <w:szCs w:val="24"/>
          <w:lang w:eastAsia="en-US"/>
        </w:rPr>
        <w:t xml:space="preserve"> Vasconcellos MTL, Silva PLN, Pereira APE, Schilithz AOC, Souza Junior PRB, Szwarcwald CL. Desenho da amostra </w:t>
      </w:r>
      <w:r w:rsidRPr="000A7862">
        <w:rPr>
          <w:rFonts w:ascii="Times New Roman" w:eastAsiaTheme="minorHAnsi" w:hAnsi="Times New Roman" w:cs="Times New Roman"/>
          <w:i/>
          <w:iCs/>
          <w:sz w:val="24"/>
          <w:szCs w:val="24"/>
          <w:lang w:eastAsia="en-US"/>
        </w:rPr>
        <w:t>Nascer no Brasil</w:t>
      </w:r>
      <w:r w:rsidRPr="000A7862">
        <w:rPr>
          <w:rFonts w:ascii="Times New Roman" w:eastAsiaTheme="minorHAnsi" w:hAnsi="Times New Roman" w:cs="Times New Roman"/>
          <w:sz w:val="24"/>
          <w:szCs w:val="24"/>
          <w:lang w:eastAsia="en-US"/>
        </w:rPr>
        <w:t>: Pesquisa Nacional sobre Parto e Nascimento. Cad Saude Publica. 2014;30 Suppl:S49-58.</w:t>
      </w:r>
    </w:p>
    <w:p w:rsidR="00470B9D" w:rsidRPr="000A7862" w:rsidRDefault="00470B9D" w:rsidP="00470B9D">
      <w:pPr>
        <w:pStyle w:val="HTMLPreformatted"/>
        <w:spacing w:line="360" w:lineRule="auto"/>
        <w:rPr>
          <w:rFonts w:ascii="Times New Roman" w:hAnsi="Times New Roman" w:cs="Times New Roman"/>
          <w:sz w:val="24"/>
          <w:szCs w:val="24"/>
        </w:rPr>
      </w:pPr>
      <w:r w:rsidRPr="000A7862">
        <w:rPr>
          <w:rFonts w:ascii="Times New Roman" w:hAnsi="Times New Roman" w:cs="Times New Roman"/>
          <w:sz w:val="24"/>
          <w:szCs w:val="24"/>
        </w:rPr>
        <w:t xml:space="preserve">14 - </w:t>
      </w:r>
      <w:r w:rsidRPr="000A7862">
        <w:rPr>
          <w:rFonts w:ascii="Times New Roman" w:eastAsiaTheme="minorHAnsi" w:hAnsi="Times New Roman" w:cs="Times New Roman"/>
          <w:sz w:val="24"/>
          <w:szCs w:val="24"/>
          <w:lang w:eastAsia="en-US"/>
        </w:rPr>
        <w:t>do Carmo Leal M, da Silva AA, Dias MA, da Gama SG, Rattner D, Moreira ME, et al. Birth in Brazil: national survey into labour and birth. Reprod Health. 2012;9:15.</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15 - Victora CG, Huttly SR, Fuchs SC, Olinto MT. The role of conceptual frameworks in epidemiological analysis: a hierarchical approach. Int J Epidemiol. 1997;26:224-7.</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 xml:space="preserve">16 - Ministério da Saúde. Pré-Natal e Puerpério: atenção qualificada e humanizada. Brasília: Ministério da Saúde; 2006. </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17 - Safe prevention of the primary cesarean delivery. Obstetric Care Consensus No. 1. American College of Obstetricians and Gynecologists. Obstet Gynecol 2014;123:693–711.</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18 - Bryant AS, Washington S, Kuppermann M, Cheng YW, Caughey AB. Quality and equality in obstetric care: racial and ethnic differences in caesarean section delivery rates. Paediatr Perinat Epidemiol. 2009;23:454-62.</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19 - O'Neill SM, Agerbo E, Kenny LC, Henriksen TB, Kearney PM, Greene RA, et al. Cesarean section and rate of subsequent stillbirth, miscarriage, and ectopic pregnancy: a Danish register-based cohort study. PLoS Med. 2014;11:e1001670.</w:t>
      </w:r>
    </w:p>
    <w:p w:rsidR="00470B9D" w:rsidRPr="000A7862" w:rsidRDefault="00470B9D" w:rsidP="00470B9D">
      <w:pPr>
        <w:spacing w:line="360" w:lineRule="auto"/>
        <w:rPr>
          <w:b w:val="0"/>
          <w:color w:val="auto"/>
        </w:rPr>
      </w:pPr>
      <w:r w:rsidRPr="000A7862">
        <w:rPr>
          <w:b w:val="0"/>
          <w:color w:val="auto"/>
          <w:shd w:val="clear" w:color="auto" w:fill="FFFFFF"/>
        </w:rPr>
        <w:t xml:space="preserve">20 - </w:t>
      </w:r>
      <w:r w:rsidRPr="000A7862">
        <w:rPr>
          <w:b w:val="0"/>
          <w:color w:val="auto"/>
        </w:rPr>
        <w:t xml:space="preserve">Domingues RMSM, Hartz ZMA, Dias MAB, Leal MC. Avaliação da adequação da assistência pré-natal na rede SUS do Município do Rio de Janeiro, Brasil. Cad Saude Publica. 2012;28:425-37 </w:t>
      </w:r>
    </w:p>
    <w:p w:rsidR="00470B9D" w:rsidRPr="000A7862" w:rsidRDefault="00470B9D" w:rsidP="00470B9D">
      <w:pPr>
        <w:spacing w:line="360" w:lineRule="auto"/>
        <w:rPr>
          <w:b w:val="0"/>
          <w:color w:val="auto"/>
        </w:rPr>
      </w:pPr>
      <w:r w:rsidRPr="000A7862">
        <w:rPr>
          <w:b w:val="0"/>
          <w:color w:val="auto"/>
        </w:rPr>
        <w:t>21 - Coutinho T, Monteiro MFG, Sayd JD, Teixeira MTB, Coutinho CM, Coutinho LM. Monitoring the prenatal care process among users of the Unified Health Care System in a city of the Brazilian Southeast. Rev Bras Ginecol Obstet. 2010;32:563-9.</w:t>
      </w:r>
    </w:p>
    <w:p w:rsidR="00470B9D" w:rsidRPr="000A7862" w:rsidRDefault="00470B9D" w:rsidP="00470B9D">
      <w:pPr>
        <w:pStyle w:val="NormalWeb"/>
        <w:spacing w:line="360" w:lineRule="auto"/>
        <w:rPr>
          <w:sz w:val="24"/>
          <w:szCs w:val="24"/>
          <w:lang w:val="pt-BR"/>
        </w:rPr>
      </w:pPr>
      <w:r w:rsidRPr="000A7862">
        <w:rPr>
          <w:sz w:val="24"/>
          <w:szCs w:val="24"/>
          <w:lang w:val="pt-BR"/>
        </w:rPr>
        <w:lastRenderedPageBreak/>
        <w:t>22 - Carroli G, Rooney C, Villar J. How effective is an- tenatal care in preventing maternal mortality and serious morbidity? An overview of the evidence. Paediatr Perinat Epidemiol. 2001; 15 Suppl 1:1-42</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shd w:val="clear" w:color="auto" w:fill="FFFFFF"/>
        </w:rPr>
        <w:t xml:space="preserve">23 - </w:t>
      </w:r>
      <w:r w:rsidRPr="000A7862">
        <w:rPr>
          <w:b w:val="0"/>
          <w:color w:val="auto"/>
        </w:rPr>
        <w:t xml:space="preserve">Domingues RM, Dias MA, Nakamura-Pereira M, Torres JA, d’Orsi E, Pereira AP, et al. Process of decision-making regarding the mode of birth in Brazil: from the initial preference of women to the final mode of birth. Cad Saude Publica. 2014;30 Suppl 1:S1-16. </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24 - Mealing NM, Roberts CL, Ford JB, Simpson JM, Morris JM. Trends in induction of labour, 1998-2007: a population-based study. Aust N Z J Obstet Gynaecol. 2009;49:599-605.</w:t>
      </w:r>
    </w:p>
    <w:p w:rsidR="00470B9D" w:rsidRPr="000A7862" w:rsidRDefault="00470B9D" w:rsidP="00470B9D">
      <w:pPr>
        <w:widowControl w:val="0"/>
        <w:autoSpaceDE w:val="0"/>
        <w:autoSpaceDN w:val="0"/>
        <w:adjustRightInd w:val="0"/>
        <w:spacing w:line="360" w:lineRule="auto"/>
        <w:rPr>
          <w:b w:val="0"/>
          <w:color w:val="auto"/>
          <w:u w:val="single"/>
        </w:rPr>
      </w:pPr>
      <w:r w:rsidRPr="000A7862">
        <w:rPr>
          <w:b w:val="0"/>
          <w:color w:val="auto"/>
        </w:rPr>
        <w:t xml:space="preserve">25 - Recent declines in induction of labor by gestational age. NCHS Data Brief. No. 155. June 2014. </w:t>
      </w:r>
      <w:hyperlink r:id="rId14" w:history="1">
        <w:r w:rsidRPr="000A7862">
          <w:rPr>
            <w:rStyle w:val="Hyperlink"/>
            <w:b w:val="0"/>
            <w:color w:val="auto"/>
          </w:rPr>
          <w:t>http://www.cdc.gov/nchs/data/databriefs/db155.pdf</w:t>
        </w:r>
      </w:hyperlink>
      <w:r w:rsidRPr="000A7862">
        <w:rPr>
          <w:b w:val="0"/>
          <w:color w:val="auto"/>
        </w:rPr>
        <w:t>. Accessed 10 August 2015.</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26 - Wood S, Cooper S, Ross S. Does induction of labour increase the risk of caesarean section? A systematic review and meta-analysis of trials in women with intact membranes. BJOG. 2014;121:674-85.</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 xml:space="preserve">27 - Mishanina E, Rogozinska E, Thatthi T, Uddin-Khan R, Khan KS, Meads C. Use of labour induction and risk of cesarean delivery: a systematic review and meta-analysis. CMAJ. 2014;186:665-73. </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 xml:space="preserve">28 - Holmes P, Oppenheimer L, Wen S. The relationship between cervical dilatation at initial presentation in labour and subsequent intervention. </w:t>
      </w:r>
      <w:r w:rsidRPr="000A7862">
        <w:rPr>
          <w:b w:val="0"/>
          <w:iCs/>
          <w:color w:val="auto"/>
        </w:rPr>
        <w:t>Br J Obstet Gynaecol</w:t>
      </w:r>
      <w:r w:rsidRPr="000A7862">
        <w:rPr>
          <w:b w:val="0"/>
          <w:color w:val="auto"/>
        </w:rPr>
        <w:t>. 2001;108:1120-24.</w:t>
      </w:r>
    </w:p>
    <w:p w:rsidR="00470B9D" w:rsidRPr="000A7862" w:rsidRDefault="00470B9D" w:rsidP="00470B9D">
      <w:pPr>
        <w:widowControl w:val="0"/>
        <w:tabs>
          <w:tab w:val="left" w:pos="997"/>
        </w:tabs>
        <w:autoSpaceDE w:val="0"/>
        <w:autoSpaceDN w:val="0"/>
        <w:adjustRightInd w:val="0"/>
        <w:spacing w:line="360" w:lineRule="auto"/>
        <w:rPr>
          <w:b w:val="0"/>
          <w:color w:val="auto"/>
        </w:rPr>
      </w:pPr>
      <w:r w:rsidRPr="000A7862">
        <w:rPr>
          <w:b w:val="0"/>
          <w:color w:val="auto"/>
        </w:rPr>
        <w:t>29 - Janssen PA, Weissinger S. Women’s perception of pre-hospital labour duration and obstetrical outcomes; a prospective cohort study. BMC Pregnancy Childbirth. 2014;14:182.</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30 - Neal JL, Lamp JM, Buck JS, Lowe NK, Gillespie SL, Ryan SL. Outcomes of nulliparous women with spontaneous labor onset admitted to hospitals in preactive versus active labor. J Midwifery Womens Health. 2014;59:28-34.</w:t>
      </w:r>
    </w:p>
    <w:p w:rsidR="00470B9D" w:rsidRPr="000A7862" w:rsidRDefault="00470B9D" w:rsidP="00470B9D">
      <w:pPr>
        <w:widowControl w:val="0"/>
        <w:autoSpaceDE w:val="0"/>
        <w:autoSpaceDN w:val="0"/>
        <w:adjustRightInd w:val="0"/>
        <w:spacing w:after="263" w:line="360" w:lineRule="auto"/>
        <w:rPr>
          <w:b w:val="0"/>
          <w:color w:val="auto"/>
        </w:rPr>
      </w:pPr>
      <w:r w:rsidRPr="000A7862">
        <w:rPr>
          <w:b w:val="0"/>
          <w:color w:val="auto"/>
        </w:rPr>
        <w:t>31 - Secretaria de Políticas de Saúde, Ministério da Saúde. Parto, aborto e puerpério: assistência humanizada à mulher. Brasília: Ministério da Saúde; 2001.</w:t>
      </w:r>
    </w:p>
    <w:p w:rsidR="00470B9D" w:rsidRPr="000A7862" w:rsidRDefault="00470B9D" w:rsidP="00470B9D">
      <w:pPr>
        <w:widowControl w:val="0"/>
        <w:autoSpaceDE w:val="0"/>
        <w:autoSpaceDN w:val="0"/>
        <w:adjustRightInd w:val="0"/>
        <w:spacing w:after="263" w:line="360" w:lineRule="auto"/>
        <w:rPr>
          <w:b w:val="0"/>
          <w:color w:val="auto"/>
        </w:rPr>
      </w:pPr>
      <w:r w:rsidRPr="000A7862">
        <w:rPr>
          <w:b w:val="0"/>
          <w:color w:val="auto"/>
        </w:rPr>
        <w:t>32 - World Health Organization, Maternal and Newborn Health/Safe Motherhood Unit. Care in normal birth: a practical guide. Geneva: World Health Organization; 1996.</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lastRenderedPageBreak/>
        <w:t>33</w:t>
      </w:r>
      <w:r w:rsidRPr="000A7862">
        <w:rPr>
          <w:b w:val="0"/>
          <w:color w:val="auto"/>
          <w:shd w:val="clear" w:color="auto" w:fill="FFFFFF"/>
        </w:rPr>
        <w:t xml:space="preserve"> - </w:t>
      </w:r>
      <w:r w:rsidRPr="000A7862">
        <w:rPr>
          <w:b w:val="0"/>
          <w:color w:val="auto"/>
        </w:rPr>
        <w:t xml:space="preserve">Singata M, Tranmer J, Gyte GM. Restricting oral fluid and food intake during labour. Cochrane Database Syst Rev. 2010;(1):CD003930. </w:t>
      </w:r>
    </w:p>
    <w:p w:rsidR="00470B9D" w:rsidRPr="000A7862" w:rsidRDefault="00470B9D" w:rsidP="00470B9D">
      <w:pPr>
        <w:spacing w:line="360" w:lineRule="auto"/>
        <w:rPr>
          <w:b w:val="0"/>
          <w:color w:val="auto"/>
          <w:shd w:val="clear" w:color="auto" w:fill="FFFFFF"/>
        </w:rPr>
      </w:pPr>
      <w:r w:rsidRPr="000A7862">
        <w:rPr>
          <w:b w:val="0"/>
          <w:color w:val="auto"/>
        </w:rPr>
        <w:t>34 -</w:t>
      </w:r>
      <w:r w:rsidRPr="000A7862">
        <w:rPr>
          <w:b w:val="0"/>
          <w:color w:val="auto"/>
          <w:shd w:val="clear" w:color="auto" w:fill="FFFFFF"/>
        </w:rPr>
        <w:t xml:space="preserve"> </w:t>
      </w:r>
      <w:r w:rsidRPr="000A7862">
        <w:rPr>
          <w:b w:val="0"/>
          <w:color w:val="auto"/>
        </w:rPr>
        <w:t>Lavender T, Hart A, Smyth RM. Effect of partogram use on outcomes for women in spontaneous labour at term. Cochrane Database Syst Rev. 2012;8:CD005461. Update in: Cochrane Database Syst Rev. 2013;7:CD005461.</w:t>
      </w:r>
    </w:p>
    <w:p w:rsidR="00470B9D" w:rsidRPr="000A7862" w:rsidRDefault="00470B9D" w:rsidP="00470B9D">
      <w:pPr>
        <w:widowControl w:val="0"/>
        <w:tabs>
          <w:tab w:val="left" w:pos="997"/>
        </w:tabs>
        <w:autoSpaceDE w:val="0"/>
        <w:autoSpaceDN w:val="0"/>
        <w:adjustRightInd w:val="0"/>
        <w:spacing w:line="360" w:lineRule="auto"/>
        <w:rPr>
          <w:b w:val="0"/>
          <w:color w:val="auto"/>
        </w:rPr>
      </w:pPr>
      <w:r w:rsidRPr="000A7862">
        <w:rPr>
          <w:b w:val="0"/>
          <w:color w:val="auto"/>
        </w:rPr>
        <w:t>35 - Eriksen LM, Nohr EA, Kjaergaard H. Mode of delivery after epidural analgesia in a cohort of low-risk nulliparas. Birth. 2011;38:317-26.</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36 - Leighton BL, Halpern SH. The effects of epidural analgesia on labor, maternal, and neonatal outcomes: a systematic review. Am J Obstet Gynecol. 2002;186 Suppl 5:S69-77.</w:t>
      </w:r>
    </w:p>
    <w:p w:rsidR="00470B9D" w:rsidRPr="000A7862" w:rsidRDefault="00470B9D" w:rsidP="00470B9D">
      <w:pPr>
        <w:spacing w:line="360" w:lineRule="auto"/>
        <w:rPr>
          <w:b w:val="0"/>
          <w:color w:val="auto"/>
        </w:rPr>
      </w:pPr>
      <w:r w:rsidRPr="000A7862">
        <w:rPr>
          <w:b w:val="0"/>
          <w:color w:val="auto"/>
        </w:rPr>
        <w:t>37</w:t>
      </w:r>
      <w:r w:rsidRPr="000A7862">
        <w:rPr>
          <w:b w:val="0"/>
          <w:color w:val="auto"/>
          <w:shd w:val="clear" w:color="auto" w:fill="FFFFFF"/>
        </w:rPr>
        <w:t xml:space="preserve"> - </w:t>
      </w:r>
      <w:r w:rsidRPr="000A7862">
        <w:rPr>
          <w:b w:val="0"/>
          <w:color w:val="auto"/>
        </w:rPr>
        <w:t xml:space="preserve">Anim-Somuah M, Smyth RM, Jones L. Epidural versus non-epidural or no analgesia in labour. Cochrane Database Syst Rev. 2011;(12):CD000331. </w:t>
      </w:r>
    </w:p>
    <w:p w:rsidR="00470B9D" w:rsidRPr="000A7862" w:rsidRDefault="00470B9D" w:rsidP="00470B9D">
      <w:pPr>
        <w:spacing w:line="360" w:lineRule="auto"/>
        <w:rPr>
          <w:b w:val="0"/>
          <w:color w:val="auto"/>
          <w:shd w:val="clear" w:color="auto" w:fill="FFFFFF"/>
        </w:rPr>
      </w:pPr>
      <w:r w:rsidRPr="000A7862">
        <w:rPr>
          <w:b w:val="0"/>
          <w:color w:val="auto"/>
        </w:rPr>
        <w:t>38</w:t>
      </w:r>
      <w:r w:rsidRPr="000A7862">
        <w:rPr>
          <w:b w:val="0"/>
          <w:color w:val="auto"/>
          <w:shd w:val="clear" w:color="auto" w:fill="FFFFFF"/>
        </w:rPr>
        <w:t xml:space="preserve"> - </w:t>
      </w:r>
      <w:r w:rsidRPr="000A7862">
        <w:rPr>
          <w:b w:val="0"/>
          <w:color w:val="auto"/>
        </w:rPr>
        <w:t>McLachlan HL, Forster DA, Davey MA, Farrell T, Gold L, Biro MA, et al. Effects of continuity of care by a primary midwife (caseload midwifery) on caesarean section rates in women of low obstetric risk: the COSMOS randomised controlled trial. BJOG. 2012;119:1483-92.</w:t>
      </w:r>
    </w:p>
    <w:p w:rsidR="00470B9D" w:rsidRPr="000A7862" w:rsidRDefault="00470B9D" w:rsidP="00470B9D">
      <w:pPr>
        <w:widowControl w:val="0"/>
        <w:autoSpaceDE w:val="0"/>
        <w:autoSpaceDN w:val="0"/>
        <w:adjustRightInd w:val="0"/>
        <w:spacing w:line="360" w:lineRule="auto"/>
        <w:rPr>
          <w:b w:val="0"/>
          <w:color w:val="auto"/>
        </w:rPr>
      </w:pPr>
      <w:r w:rsidRPr="000A7862">
        <w:rPr>
          <w:b w:val="0"/>
          <w:color w:val="auto"/>
        </w:rPr>
        <w:t>39</w:t>
      </w:r>
      <w:r w:rsidRPr="000A7862">
        <w:rPr>
          <w:b w:val="0"/>
          <w:color w:val="auto"/>
          <w:shd w:val="clear" w:color="auto" w:fill="FFFFFF"/>
        </w:rPr>
        <w:t xml:space="preserve"> - </w:t>
      </w:r>
      <w:r w:rsidRPr="000A7862">
        <w:rPr>
          <w:b w:val="0"/>
          <w:color w:val="auto"/>
        </w:rPr>
        <w:t>Wong N, Browne J, Ferguson S, Taylor J, Davis D. Getting the first birth right: A retrospective study of outcomes for low-risk primiparous women receiving standard</w:t>
      </w:r>
      <w:r w:rsidRPr="000A7862">
        <w:rPr>
          <w:b w:val="0"/>
        </w:rPr>
        <w:t xml:space="preserve"> </w:t>
      </w:r>
      <w:r w:rsidRPr="000A7862">
        <w:rPr>
          <w:b w:val="0"/>
          <w:color w:val="auto"/>
        </w:rPr>
        <w:t>care versus midwifery model of care in the same tertiary hospital. Women Birth. 2015;pii:S1871-5192(15)00074-8.</w:t>
      </w:r>
    </w:p>
    <w:p w:rsidR="00470B9D" w:rsidRPr="000A7862" w:rsidRDefault="00470B9D" w:rsidP="00470B9D">
      <w:pPr>
        <w:spacing w:line="360" w:lineRule="auto"/>
        <w:rPr>
          <w:b w:val="0"/>
          <w:color w:val="auto"/>
          <w:shd w:val="clear" w:color="auto" w:fill="FFFFFF"/>
        </w:rPr>
      </w:pPr>
      <w:r w:rsidRPr="000A7862">
        <w:rPr>
          <w:b w:val="0"/>
          <w:color w:val="auto"/>
        </w:rPr>
        <w:t>40</w:t>
      </w:r>
      <w:r w:rsidRPr="000A7862">
        <w:rPr>
          <w:b w:val="0"/>
          <w:color w:val="auto"/>
          <w:shd w:val="clear" w:color="auto" w:fill="FFFFFF"/>
        </w:rPr>
        <w:t xml:space="preserve"> - Vogt SE, da Silva KS, Dias MAB. Comparison of childbirth care models in public hospitals, Brazil.</w:t>
      </w:r>
      <w:r w:rsidRPr="000A7862">
        <w:rPr>
          <w:rStyle w:val="apple-converted-space"/>
          <w:b w:val="0"/>
          <w:color w:val="auto"/>
          <w:shd w:val="clear" w:color="auto" w:fill="FFFFFF"/>
        </w:rPr>
        <w:t xml:space="preserve"> </w:t>
      </w:r>
      <w:r w:rsidRPr="000A7862">
        <w:rPr>
          <w:b w:val="0"/>
          <w:iCs/>
          <w:color w:val="auto"/>
          <w:shd w:val="clear" w:color="auto" w:fill="FFFFFF"/>
        </w:rPr>
        <w:t>Revista de Saude Publica</w:t>
      </w:r>
      <w:r w:rsidRPr="000A7862">
        <w:rPr>
          <w:b w:val="0"/>
          <w:color w:val="auto"/>
          <w:shd w:val="clear" w:color="auto" w:fill="FFFFFF"/>
        </w:rPr>
        <w:t xml:space="preserve">. 2014;48:304-13. </w:t>
      </w:r>
    </w:p>
    <w:p w:rsidR="00470B9D" w:rsidRPr="000A7862" w:rsidRDefault="00470B9D" w:rsidP="00470B9D">
      <w:pPr>
        <w:spacing w:line="360" w:lineRule="auto"/>
        <w:rPr>
          <w:b w:val="0"/>
          <w:color w:val="auto"/>
          <w:shd w:val="clear" w:color="auto" w:fill="FFFFFF"/>
        </w:rPr>
      </w:pPr>
      <w:r w:rsidRPr="000A7862">
        <w:rPr>
          <w:b w:val="0"/>
          <w:color w:val="auto"/>
          <w:shd w:val="clear" w:color="auto" w:fill="FFFFFF"/>
        </w:rPr>
        <w:t xml:space="preserve">41 - </w:t>
      </w:r>
      <w:r w:rsidRPr="000A7862">
        <w:rPr>
          <w:b w:val="0"/>
          <w:color w:val="auto"/>
        </w:rPr>
        <w:t>Sandall J, Soltani H, Gates S, Shennan A, Devane D. Midwife-led continuity</w:t>
      </w:r>
    </w:p>
    <w:p w:rsidR="00470B9D" w:rsidRPr="000A7862" w:rsidRDefault="00470B9D" w:rsidP="00470B9D">
      <w:pPr>
        <w:widowControl w:val="0"/>
        <w:autoSpaceDE w:val="0"/>
        <w:autoSpaceDN w:val="0"/>
        <w:adjustRightInd w:val="0"/>
        <w:spacing w:line="360" w:lineRule="auto"/>
        <w:rPr>
          <w:b w:val="0"/>
          <w:bCs w:val="0"/>
          <w:color w:val="auto"/>
        </w:rPr>
      </w:pPr>
      <w:r w:rsidRPr="000A7862">
        <w:rPr>
          <w:b w:val="0"/>
          <w:color w:val="auto"/>
        </w:rPr>
        <w:t>models versus other models of care for childbearing women. Cochrane Database Syst</w:t>
      </w:r>
    </w:p>
    <w:p w:rsidR="00470B9D" w:rsidRPr="000A7862" w:rsidRDefault="00470B9D" w:rsidP="00470B9D">
      <w:pPr>
        <w:spacing w:after="120" w:line="360" w:lineRule="auto"/>
        <w:rPr>
          <w:b w:val="0"/>
          <w:color w:val="auto"/>
        </w:rPr>
      </w:pPr>
      <w:r w:rsidRPr="000A7862">
        <w:rPr>
          <w:b w:val="0"/>
          <w:color w:val="auto"/>
        </w:rPr>
        <w:t>Rev. 2016 Apr 28;4:CD004667. doi: 10.1002/14651858.CD004667.pub5. Review.</w:t>
      </w:r>
    </w:p>
    <w:p w:rsidR="00470B9D" w:rsidRPr="000A7862" w:rsidRDefault="00470B9D" w:rsidP="00470B9D">
      <w:pPr>
        <w:spacing w:line="360" w:lineRule="auto"/>
        <w:rPr>
          <w:b w:val="0"/>
          <w:color w:val="auto"/>
        </w:rPr>
      </w:pPr>
      <w:r w:rsidRPr="000A7862">
        <w:rPr>
          <w:b w:val="0"/>
          <w:color w:val="auto"/>
        </w:rPr>
        <w:t xml:space="preserve">42 - National vital statistics report births: final data for 2013. </w:t>
      </w:r>
      <w:hyperlink r:id="rId15" w:history="1">
        <w:r w:rsidRPr="000A7862">
          <w:rPr>
            <w:rStyle w:val="Hyperlink"/>
            <w:b w:val="0"/>
            <w:color w:val="auto"/>
          </w:rPr>
          <w:t>http://www.cdc.gov/nchs/data/nvsr/nvsr64/nvsr64_01.pdf</w:t>
        </w:r>
      </w:hyperlink>
      <w:r w:rsidRPr="000A7862">
        <w:rPr>
          <w:b w:val="0"/>
          <w:color w:val="auto"/>
        </w:rPr>
        <w:t>. Accessed 10 August 2015.</w:t>
      </w:r>
    </w:p>
    <w:p w:rsidR="00470B9D" w:rsidRPr="000A7862" w:rsidRDefault="00470B9D" w:rsidP="00470B9D">
      <w:pPr>
        <w:spacing w:line="360" w:lineRule="auto"/>
        <w:rPr>
          <w:b w:val="0"/>
          <w:color w:val="auto"/>
          <w:shd w:val="clear" w:color="auto" w:fill="FFFFFF"/>
        </w:rPr>
      </w:pPr>
      <w:r w:rsidRPr="000A7862">
        <w:rPr>
          <w:b w:val="0"/>
          <w:color w:val="auto"/>
        </w:rPr>
        <w:t>43</w:t>
      </w:r>
      <w:r w:rsidRPr="000A7862">
        <w:rPr>
          <w:b w:val="0"/>
          <w:color w:val="auto"/>
          <w:shd w:val="clear" w:color="auto" w:fill="FFFFFF"/>
        </w:rPr>
        <w:t xml:space="preserve"> -</w:t>
      </w:r>
      <w:r w:rsidRPr="000A7862">
        <w:rPr>
          <w:b w:val="0"/>
          <w:color w:val="auto"/>
        </w:rPr>
        <w:t xml:space="preserve"> Delbaere I, Cammu H, Martens E, Tency I, Martens G, Temmerman M. </w:t>
      </w:r>
      <w:hyperlink r:id="rId16" w:history="1">
        <w:r w:rsidRPr="000A7862">
          <w:rPr>
            <w:b w:val="0"/>
            <w:color w:val="auto"/>
          </w:rPr>
          <w:t>Limiting the caesarean section rate in low risk pregnancies is key to lowering the trend of increased abdominal deliveries: an observational study.</w:t>
        </w:r>
      </w:hyperlink>
      <w:r w:rsidRPr="000A7862">
        <w:rPr>
          <w:b w:val="0"/>
          <w:color w:val="auto"/>
        </w:rPr>
        <w:t xml:space="preserve"> BMC Pregnancy Childbirth. 2012;12:3.</w:t>
      </w:r>
    </w:p>
    <w:p w:rsidR="00470B9D" w:rsidRPr="000A7862" w:rsidRDefault="00470B9D" w:rsidP="00470B9D">
      <w:pPr>
        <w:widowControl w:val="0"/>
        <w:autoSpaceDE w:val="0"/>
        <w:autoSpaceDN w:val="0"/>
        <w:adjustRightInd w:val="0"/>
        <w:spacing w:line="360" w:lineRule="auto"/>
        <w:rPr>
          <w:b w:val="0"/>
          <w:bCs w:val="0"/>
          <w:color w:val="auto"/>
        </w:rPr>
        <w:sectPr w:rsidR="00470B9D" w:rsidRPr="000A7862" w:rsidSect="00470B9D">
          <w:headerReference w:type="default" r:id="rId17"/>
          <w:pgSz w:w="11900" w:h="16840"/>
          <w:pgMar w:top="1440" w:right="1797" w:bottom="1440" w:left="1797" w:header="709" w:footer="709" w:gutter="0"/>
          <w:lnNumType w:countBy="1" w:restart="continuous"/>
          <w:cols w:space="708"/>
          <w:docGrid w:linePitch="360"/>
        </w:sectPr>
      </w:pPr>
      <w:r w:rsidRPr="000A7862">
        <w:rPr>
          <w:b w:val="0"/>
          <w:color w:val="auto"/>
        </w:rPr>
        <w:t>44 - Birth in Brazil: national survey into labour and birth.</w:t>
      </w:r>
      <w:hyperlink r:id="rId18" w:history="1">
        <w:r w:rsidRPr="000A7862">
          <w:rPr>
            <w:b w:val="0"/>
            <w:color w:val="auto"/>
          </w:rPr>
          <w:t>do Carmo Leal M</w:t>
        </w:r>
      </w:hyperlink>
      <w:r w:rsidRPr="000A7862">
        <w:rPr>
          <w:b w:val="0"/>
          <w:color w:val="auto"/>
        </w:rPr>
        <w:t xml:space="preserve">1, </w:t>
      </w:r>
      <w:hyperlink r:id="rId19" w:history="1">
        <w:r w:rsidRPr="000A7862">
          <w:rPr>
            <w:b w:val="0"/>
            <w:color w:val="auto"/>
          </w:rPr>
          <w:t>da Silva AA</w:t>
        </w:r>
      </w:hyperlink>
      <w:r w:rsidRPr="000A7862">
        <w:rPr>
          <w:b w:val="0"/>
          <w:color w:val="auto"/>
        </w:rPr>
        <w:t xml:space="preserve">, </w:t>
      </w:r>
      <w:hyperlink r:id="rId20" w:history="1">
        <w:r w:rsidRPr="000A7862">
          <w:rPr>
            <w:b w:val="0"/>
            <w:color w:val="auto"/>
          </w:rPr>
          <w:t>Dias MA</w:t>
        </w:r>
      </w:hyperlink>
      <w:r w:rsidRPr="000A7862">
        <w:rPr>
          <w:b w:val="0"/>
          <w:color w:val="auto"/>
        </w:rPr>
        <w:t xml:space="preserve">, </w:t>
      </w:r>
      <w:hyperlink r:id="rId21" w:history="1">
        <w:r w:rsidRPr="000A7862">
          <w:rPr>
            <w:b w:val="0"/>
            <w:color w:val="auto"/>
          </w:rPr>
          <w:t>da Gama SG</w:t>
        </w:r>
      </w:hyperlink>
      <w:r w:rsidRPr="000A7862">
        <w:rPr>
          <w:b w:val="0"/>
          <w:color w:val="auto"/>
        </w:rPr>
        <w:t xml:space="preserve">, </w:t>
      </w:r>
      <w:hyperlink r:id="rId22" w:history="1">
        <w:r w:rsidRPr="000A7862">
          <w:rPr>
            <w:b w:val="0"/>
            <w:color w:val="auto"/>
          </w:rPr>
          <w:t>Rattner D</w:t>
        </w:r>
      </w:hyperlink>
      <w:r w:rsidRPr="000A7862">
        <w:rPr>
          <w:b w:val="0"/>
          <w:color w:val="auto"/>
        </w:rPr>
        <w:t xml:space="preserve">, </w:t>
      </w:r>
      <w:hyperlink r:id="rId23" w:history="1">
        <w:r w:rsidRPr="000A7862">
          <w:rPr>
            <w:b w:val="0"/>
            <w:color w:val="auto"/>
          </w:rPr>
          <w:t>Moreira ME</w:t>
        </w:r>
      </w:hyperlink>
      <w:r w:rsidRPr="000A7862">
        <w:rPr>
          <w:b w:val="0"/>
          <w:color w:val="auto"/>
        </w:rPr>
        <w:t xml:space="preserve">, </w:t>
      </w:r>
      <w:hyperlink r:id="rId24" w:history="1">
        <w:r w:rsidRPr="000A7862">
          <w:rPr>
            <w:b w:val="0"/>
            <w:color w:val="auto"/>
          </w:rPr>
          <w:t>Filha MM</w:t>
        </w:r>
      </w:hyperlink>
      <w:r w:rsidRPr="000A7862">
        <w:rPr>
          <w:b w:val="0"/>
          <w:color w:val="auto"/>
        </w:rPr>
        <w:t xml:space="preserve">, </w:t>
      </w:r>
      <w:hyperlink r:id="rId25" w:history="1">
        <w:r w:rsidRPr="000A7862">
          <w:rPr>
            <w:b w:val="0"/>
            <w:color w:val="auto"/>
          </w:rPr>
          <w:t>Domingues RM</w:t>
        </w:r>
      </w:hyperlink>
      <w:r w:rsidRPr="000A7862">
        <w:rPr>
          <w:b w:val="0"/>
          <w:color w:val="auto"/>
        </w:rPr>
        <w:t xml:space="preserve">, </w:t>
      </w:r>
      <w:hyperlink r:id="rId26" w:history="1">
        <w:r w:rsidRPr="000A7862">
          <w:rPr>
            <w:b w:val="0"/>
            <w:color w:val="auto"/>
          </w:rPr>
          <w:t>Pereira AP</w:t>
        </w:r>
      </w:hyperlink>
      <w:r w:rsidRPr="000A7862">
        <w:rPr>
          <w:b w:val="0"/>
          <w:color w:val="auto"/>
        </w:rPr>
        <w:t xml:space="preserve">, </w:t>
      </w:r>
      <w:hyperlink r:id="rId27" w:history="1">
        <w:r w:rsidRPr="000A7862">
          <w:rPr>
            <w:b w:val="0"/>
            <w:color w:val="auto"/>
          </w:rPr>
          <w:t>Torres JA</w:t>
        </w:r>
      </w:hyperlink>
      <w:r w:rsidRPr="000A7862">
        <w:rPr>
          <w:b w:val="0"/>
          <w:color w:val="auto"/>
        </w:rPr>
        <w:t xml:space="preserve">, </w:t>
      </w:r>
      <w:hyperlink r:id="rId28" w:history="1">
        <w:r w:rsidRPr="000A7862">
          <w:rPr>
            <w:b w:val="0"/>
            <w:color w:val="auto"/>
          </w:rPr>
          <w:t>Bittencourt SD</w:t>
        </w:r>
      </w:hyperlink>
      <w:r w:rsidRPr="000A7862">
        <w:rPr>
          <w:b w:val="0"/>
          <w:color w:val="auto"/>
        </w:rPr>
        <w:t xml:space="preserve">, </w:t>
      </w:r>
      <w:hyperlink r:id="rId29" w:history="1">
        <w:r w:rsidRPr="000A7862">
          <w:rPr>
            <w:b w:val="0"/>
            <w:color w:val="auto"/>
          </w:rPr>
          <w:t>D'orsi E</w:t>
        </w:r>
      </w:hyperlink>
      <w:r w:rsidRPr="000A7862">
        <w:rPr>
          <w:b w:val="0"/>
          <w:color w:val="auto"/>
        </w:rPr>
        <w:t xml:space="preserve">, </w:t>
      </w:r>
      <w:hyperlink r:id="rId30" w:history="1">
        <w:r w:rsidRPr="000A7862">
          <w:rPr>
            <w:b w:val="0"/>
            <w:color w:val="auto"/>
          </w:rPr>
          <w:t>Cunha AJ</w:t>
        </w:r>
      </w:hyperlink>
      <w:r w:rsidRPr="000A7862">
        <w:rPr>
          <w:b w:val="0"/>
          <w:color w:val="auto"/>
        </w:rPr>
        <w:t xml:space="preserve">, </w:t>
      </w:r>
      <w:hyperlink r:id="rId31" w:history="1">
        <w:r w:rsidRPr="000A7862">
          <w:rPr>
            <w:b w:val="0"/>
            <w:color w:val="auto"/>
          </w:rPr>
          <w:t>Leite AJ</w:t>
        </w:r>
      </w:hyperlink>
      <w:r w:rsidRPr="000A7862">
        <w:rPr>
          <w:b w:val="0"/>
          <w:color w:val="auto"/>
        </w:rPr>
        <w:t xml:space="preserve">, </w:t>
      </w:r>
      <w:hyperlink r:id="rId32" w:history="1">
        <w:r w:rsidRPr="000A7862">
          <w:rPr>
            <w:b w:val="0"/>
            <w:color w:val="auto"/>
          </w:rPr>
          <w:t>Cavalcante RS</w:t>
        </w:r>
      </w:hyperlink>
      <w:r w:rsidRPr="000A7862">
        <w:rPr>
          <w:b w:val="0"/>
          <w:color w:val="auto"/>
        </w:rPr>
        <w:t xml:space="preserve">, </w:t>
      </w:r>
      <w:hyperlink r:id="rId33" w:history="1">
        <w:r w:rsidRPr="000A7862">
          <w:rPr>
            <w:b w:val="0"/>
            <w:color w:val="auto"/>
          </w:rPr>
          <w:t>Lansky S</w:t>
        </w:r>
      </w:hyperlink>
      <w:r w:rsidRPr="000A7862">
        <w:rPr>
          <w:b w:val="0"/>
          <w:color w:val="auto"/>
        </w:rPr>
        <w:t xml:space="preserve">, </w:t>
      </w:r>
      <w:hyperlink r:id="rId34" w:history="1">
        <w:r w:rsidRPr="000A7862">
          <w:rPr>
            <w:b w:val="0"/>
            <w:color w:val="auto"/>
          </w:rPr>
          <w:t>Diniz CS</w:t>
        </w:r>
      </w:hyperlink>
      <w:r w:rsidRPr="000A7862">
        <w:rPr>
          <w:b w:val="0"/>
          <w:color w:val="auto"/>
        </w:rPr>
        <w:t xml:space="preserve">, </w:t>
      </w:r>
      <w:hyperlink r:id="rId35" w:history="1">
        <w:r w:rsidRPr="000A7862">
          <w:rPr>
            <w:b w:val="0"/>
            <w:color w:val="auto"/>
          </w:rPr>
          <w:t>Szwarcwald CL</w:t>
        </w:r>
      </w:hyperlink>
      <w:r w:rsidRPr="000A7862">
        <w:rPr>
          <w:b w:val="0"/>
          <w:color w:val="auto"/>
        </w:rPr>
        <w:t>. Reprod Health. 2012 Aug 22;9:15. doi: 10.1186/1742-4755-9-15.</w:t>
      </w:r>
    </w:p>
    <w:p w:rsidR="001056FD" w:rsidRPr="000A7862" w:rsidRDefault="00852321" w:rsidP="001056FD">
      <w:pPr>
        <w:widowControl w:val="0"/>
        <w:autoSpaceDE w:val="0"/>
        <w:autoSpaceDN w:val="0"/>
        <w:adjustRightInd w:val="0"/>
        <w:spacing w:line="480" w:lineRule="auto"/>
      </w:pPr>
      <w:r>
        <w:rPr>
          <w:noProof/>
          <w:lang w:val="en-US" w:eastAsia="en-US"/>
        </w:rPr>
        <w:lastRenderedPageBreak/>
        <mc:AlternateContent>
          <mc:Choice Requires="wpg">
            <w:drawing>
              <wp:anchor distT="0" distB="0" distL="114300" distR="114300" simplePos="0" relativeHeight="251661312" behindDoc="0" locked="0" layoutInCell="1" allowOverlap="1">
                <wp:simplePos x="0" y="0"/>
                <wp:positionH relativeFrom="column">
                  <wp:posOffset>228600</wp:posOffset>
                </wp:positionH>
                <wp:positionV relativeFrom="paragraph">
                  <wp:posOffset>228600</wp:posOffset>
                </wp:positionV>
                <wp:extent cx="8521700" cy="3799840"/>
                <wp:effectExtent l="0" t="0" r="12700" b="113665"/>
                <wp:wrapNone/>
                <wp:docPr id="2" name="Grupo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21700" cy="3799840"/>
                          <a:chOff x="0" y="19050"/>
                          <a:chExt cx="8522103" cy="3799921"/>
                        </a:xfrm>
                      </wpg:grpSpPr>
                      <wpg:grpSp>
                        <wpg:cNvPr id="3" name="Grupo 76"/>
                        <wpg:cNvGrpSpPr>
                          <a:grpSpLocks/>
                        </wpg:cNvGrpSpPr>
                        <wpg:grpSpPr bwMode="auto">
                          <a:xfrm>
                            <a:off x="0" y="19050"/>
                            <a:ext cx="8522103" cy="3541471"/>
                            <a:chOff x="0" y="19050"/>
                            <a:chExt cx="8788031" cy="3541471"/>
                          </a:xfrm>
                        </wpg:grpSpPr>
                        <wpg:grpSp>
                          <wpg:cNvPr id="4" name="Grupo 77"/>
                          <wpg:cNvGrpSpPr>
                            <a:grpSpLocks/>
                          </wpg:cNvGrpSpPr>
                          <wpg:grpSpPr bwMode="auto">
                            <a:xfrm>
                              <a:off x="0" y="19050"/>
                              <a:ext cx="8788031" cy="3541471"/>
                              <a:chOff x="0" y="19050"/>
                              <a:chExt cx="8788031" cy="3541471"/>
                            </a:xfrm>
                          </wpg:grpSpPr>
                          <wpg:grpSp>
                            <wpg:cNvPr id="5" name="Grupo 78"/>
                            <wpg:cNvGrpSpPr>
                              <a:grpSpLocks/>
                            </wpg:cNvGrpSpPr>
                            <wpg:grpSpPr bwMode="auto">
                              <a:xfrm>
                                <a:off x="0" y="19050"/>
                                <a:ext cx="6560541" cy="3541471"/>
                                <a:chOff x="0" y="19050"/>
                                <a:chExt cx="6560541" cy="3541471"/>
                              </a:xfrm>
                            </wpg:grpSpPr>
                            <wps:wsp>
                              <wps:cNvPr id="6" name="Caixa de Texto 2"/>
                              <wps:cNvSpPr txBox="1">
                                <a:spLocks noChangeArrowheads="1"/>
                              </wps:cNvSpPr>
                              <wps:spPr bwMode="auto">
                                <a:xfrm>
                                  <a:off x="0" y="666745"/>
                                  <a:ext cx="1492977" cy="1299854"/>
                                </a:xfrm>
                                <a:prstGeom prst="rect">
                                  <a:avLst/>
                                </a:prstGeom>
                                <a:solidFill>
                                  <a:srgbClr val="FFFFFF"/>
                                </a:solidFill>
                                <a:ln w="9525">
                                  <a:solidFill>
                                    <a:srgbClr val="000000"/>
                                  </a:solidFill>
                                  <a:miter lim="800000"/>
                                  <a:headEnd/>
                                  <a:tailEnd/>
                                </a:ln>
                              </wps:spPr>
                              <wps:txbx>
                                <w:txbxContent>
                                  <w:p w:rsidR="00A52698" w:rsidRDefault="00A52698" w:rsidP="001056FD">
                                    <w:pPr>
                                      <w:pStyle w:val="NormalWeb"/>
                                      <w:spacing w:before="0" w:beforeAutospacing="0" w:after="0" w:afterAutospacing="0"/>
                                      <w:rPr>
                                        <w:sz w:val="24"/>
                                        <w:szCs w:val="24"/>
                                      </w:rPr>
                                    </w:pPr>
                                    <w:r w:rsidRPr="00B93F82">
                                      <w:rPr>
                                        <w:rFonts w:ascii="Cambria" w:eastAsia="MS Mincho" w:hAnsi="Cambria" w:cstheme="minorBidi"/>
                                      </w:rPr>
                                      <w:t>-</w:t>
                                    </w:r>
                                    <w:r>
                                      <w:rPr>
                                        <w:rFonts w:ascii="Cambria" w:eastAsia="MS Mincho" w:hAnsi="Cambria" w:cstheme="minorBidi"/>
                                      </w:rPr>
                                      <w:t xml:space="preserve"> Idade</w:t>
                                    </w:r>
                                  </w:p>
                                  <w:p w:rsidR="00A52698" w:rsidRDefault="00A52698" w:rsidP="001056FD">
                                    <w:pPr>
                                      <w:pStyle w:val="NormalWeb"/>
                                      <w:spacing w:before="0" w:beforeAutospacing="0" w:after="0" w:afterAutospacing="0"/>
                                    </w:pPr>
                                    <w:r>
                                      <w:rPr>
                                        <w:rFonts w:ascii="Cambria" w:eastAsia="MS Mincho" w:hAnsi="Cambria" w:cstheme="minorBidi"/>
                                      </w:rPr>
                                      <w:t>- Cor da pele</w:t>
                                    </w:r>
                                  </w:p>
                                  <w:p w:rsidR="00A52698" w:rsidRDefault="00A52698" w:rsidP="001056FD">
                                    <w:pPr>
                                      <w:pStyle w:val="NormalWeb"/>
                                      <w:spacing w:before="0" w:beforeAutospacing="0" w:after="0" w:afterAutospacing="0"/>
                                    </w:pPr>
                                    <w:r>
                                      <w:rPr>
                                        <w:rFonts w:ascii="Cambria" w:eastAsia="MS Mincho" w:hAnsi="Cambria" w:cstheme="minorBidi"/>
                                      </w:rPr>
                                      <w:t>- Escolaridade</w:t>
                                    </w:r>
                                  </w:p>
                                  <w:p w:rsidR="00A52698" w:rsidRDefault="00A52698" w:rsidP="001056FD">
                                    <w:pPr>
                                      <w:pStyle w:val="NormalWeb"/>
                                      <w:spacing w:before="0" w:beforeAutospacing="0" w:after="0" w:afterAutospacing="0"/>
                                    </w:pPr>
                                    <w:r>
                                      <w:rPr>
                                        <w:rFonts w:ascii="Cambria" w:eastAsia="MS Mincho" w:hAnsi="Cambria" w:cstheme="minorBidi"/>
                                      </w:rPr>
                                      <w:t>- Trabalho remunerado</w:t>
                                    </w:r>
                                  </w:p>
                                  <w:p w:rsidR="00A52698" w:rsidRDefault="00A52698" w:rsidP="001056FD">
                                    <w:pPr>
                                      <w:pStyle w:val="NormalWeb"/>
                                      <w:spacing w:before="0" w:beforeAutospacing="0" w:after="0" w:afterAutospacing="0"/>
                                    </w:pPr>
                                    <w:r>
                                      <w:rPr>
                                        <w:rFonts w:ascii="Cambria" w:eastAsia="MS Mincho" w:hAnsi="Cambria" w:cstheme="minorBidi"/>
                                        <w:lang w:val="pt-BR"/>
                                      </w:rPr>
                                      <w:t>- Situaçã</w:t>
                                    </w:r>
                                    <w:r w:rsidRPr="009E5C74">
                                      <w:rPr>
                                        <w:rFonts w:ascii="Cambria" w:eastAsia="MS Mincho" w:hAnsi="Cambria" w:cstheme="minorBidi"/>
                                        <w:lang w:val="pt-BR"/>
                                      </w:rPr>
                                      <w:t>o conjugal</w:t>
                                    </w:r>
                                    <w:r>
                                      <w:rPr>
                                        <w:rFonts w:ascii="Cambria" w:eastAsia="MS Mincho" w:hAnsi="Cambria" w:cstheme="minorBidi"/>
                                        <w:lang w:val="pt-BR"/>
                                      </w:rPr>
                                      <w:t xml:space="preserve"> </w:t>
                                    </w:r>
                                  </w:p>
                                  <w:p w:rsidR="00A52698" w:rsidRDefault="00A52698" w:rsidP="001056FD">
                                    <w:pPr>
                                      <w:pStyle w:val="NormalWeb"/>
                                      <w:spacing w:before="0" w:beforeAutospacing="0" w:after="0" w:afterAutospacing="0"/>
                                    </w:pPr>
                                    <w:r>
                                      <w:rPr>
                                        <w:rFonts w:ascii="Cambria" w:eastAsia="MS Mincho" w:hAnsi="Cambria" w:cstheme="minorBidi"/>
                                        <w:lang w:val="pt-BR"/>
                                      </w:rPr>
                                      <w:t>- Região</w:t>
                                    </w:r>
                                  </w:p>
                                </w:txbxContent>
                              </wps:txbx>
                              <wps:bodyPr rot="0" vert="horz" wrap="square" lIns="91440" tIns="45720" rIns="91440" bIns="45720" anchor="t" anchorCtr="0" upright="1">
                                <a:spAutoFit/>
                              </wps:bodyPr>
                            </wps:wsp>
                            <wps:wsp>
                              <wps:cNvPr id="7" name="Caixa de Texto 2"/>
                              <wps:cNvSpPr txBox="1">
                                <a:spLocks noChangeArrowheads="1"/>
                              </wps:cNvSpPr>
                              <wps:spPr bwMode="auto">
                                <a:xfrm>
                                  <a:off x="1939735" y="666270"/>
                                  <a:ext cx="2087549" cy="2677179"/>
                                </a:xfrm>
                                <a:prstGeom prst="rect">
                                  <a:avLst/>
                                </a:prstGeom>
                                <a:solidFill>
                                  <a:srgbClr val="FFFFFF"/>
                                </a:solidFill>
                                <a:ln w="9525">
                                  <a:solidFill>
                                    <a:srgbClr val="000000"/>
                                  </a:solidFill>
                                  <a:miter lim="800000"/>
                                  <a:headEnd/>
                                  <a:tailEnd/>
                                </a:ln>
                              </wps:spPr>
                              <wps:txbx>
                                <w:txbxContent>
                                  <w:p w:rsidR="00A52698" w:rsidRDefault="00A52698" w:rsidP="001056FD">
                                    <w:pPr>
                                      <w:pStyle w:val="NormalWeb"/>
                                      <w:spacing w:before="0" w:beforeAutospacing="0" w:after="0" w:afterAutospacing="0"/>
                                      <w:rPr>
                                        <w:sz w:val="24"/>
                                        <w:szCs w:val="24"/>
                                      </w:rPr>
                                    </w:pPr>
                                    <w:r w:rsidRPr="00B93F82">
                                      <w:rPr>
                                        <w:rFonts w:ascii="Cambria" w:eastAsia="MS Mincho" w:hAnsi="Cambria" w:cstheme="minorBidi"/>
                                      </w:rPr>
                                      <w:t>-</w:t>
                                    </w:r>
                                    <w:r>
                                      <w:rPr>
                                        <w:rFonts w:ascii="Cambria" w:eastAsia="MS Mincho" w:hAnsi="Cambria" w:cstheme="minorBidi"/>
                                      </w:rPr>
                                      <w:t xml:space="preserve"> Adequação do pré-natal </w:t>
                                    </w:r>
                                  </w:p>
                                  <w:p w:rsidR="00A52698" w:rsidRDefault="00A52698" w:rsidP="001056FD">
                                    <w:pPr>
                                      <w:pStyle w:val="NormalWeb"/>
                                      <w:spacing w:before="0" w:beforeAutospacing="0" w:after="0" w:afterAutospacing="0"/>
                                    </w:pPr>
                                    <w:r w:rsidRPr="00B93F82">
                                      <w:rPr>
                                        <w:rFonts w:ascii="Cambria" w:eastAsia="MS Mincho" w:hAnsi="Cambria" w:cstheme="minorBidi"/>
                                      </w:rPr>
                                      <w:t xml:space="preserve">- </w:t>
                                    </w:r>
                                    <w:r>
                                      <w:rPr>
                                        <w:rFonts w:ascii="Cambria" w:eastAsia="MS Mincho" w:hAnsi="Cambria" w:cstheme="minorBidi"/>
                                      </w:rPr>
                                      <w:t>Condições clinicas e obstetricas potencialmente associadas com emergencias obstetricas antes do nascimento</w:t>
                                    </w:r>
                                  </w:p>
                                  <w:p w:rsidR="00A52698" w:rsidRDefault="00A52698" w:rsidP="001056FD">
                                    <w:pPr>
                                      <w:pStyle w:val="NormalWeb"/>
                                      <w:spacing w:before="0" w:beforeAutospacing="0" w:after="0" w:afterAutospacing="0"/>
                                    </w:pPr>
                                    <w:r w:rsidRPr="00B93F82">
                                      <w:rPr>
                                        <w:rFonts w:ascii="Cambria" w:eastAsia="MS Mincho" w:hAnsi="Cambria" w:cstheme="minorBidi"/>
                                      </w:rPr>
                                      <w:t xml:space="preserve">- </w:t>
                                    </w:r>
                                    <w:r>
                                      <w:rPr>
                                        <w:sz w:val="24"/>
                                        <w:szCs w:val="24"/>
                                      </w:rPr>
                                      <w:t>Mulheres assistidas na maternidade de referencia</w:t>
                                    </w:r>
                                  </w:p>
                                  <w:p w:rsidR="00A52698" w:rsidRDefault="00A52698" w:rsidP="001056FD">
                                    <w:pPr>
                                      <w:pStyle w:val="NormalWeb"/>
                                      <w:spacing w:before="0" w:beforeAutospacing="0" w:after="0" w:afterAutospacing="0"/>
                                    </w:pPr>
                                    <w:r w:rsidRPr="00B93F82">
                                      <w:rPr>
                                        <w:rFonts w:ascii="Cambria" w:eastAsia="MS Mincho" w:hAnsi="Cambria" w:cstheme="minorBidi"/>
                                      </w:rPr>
                                      <w:t xml:space="preserve">- </w:t>
                                    </w:r>
                                    <w:r>
                                      <w:rPr>
                                        <w:rFonts w:ascii="Cambria" w:eastAsia="MS Mincho" w:hAnsi="Cambria" w:cstheme="minorBidi"/>
                                      </w:rPr>
                                      <w:t xml:space="preserve">Procura por serviços de assistencia ao parto antes da admissão hospitalar </w:t>
                                    </w:r>
                                  </w:p>
                                  <w:p w:rsidR="00A52698" w:rsidRDefault="00A52698" w:rsidP="001056FD">
                                    <w:pPr>
                                      <w:pStyle w:val="NormalWeb"/>
                                      <w:spacing w:before="0" w:beforeAutospacing="0" w:after="0" w:afterAutospacing="0"/>
                                    </w:pPr>
                                    <w:r w:rsidRPr="00B93F82">
                                      <w:rPr>
                                        <w:rFonts w:ascii="Cambria" w:eastAsia="MS Mincho" w:hAnsi="Cambria" w:cstheme="minorBidi"/>
                                      </w:rPr>
                                      <w:t xml:space="preserve">- </w:t>
                                    </w:r>
                                    <w:r>
                                      <w:rPr>
                                        <w:rFonts w:ascii="Cambria" w:eastAsia="MS Mincho" w:hAnsi="Cambria" w:cstheme="minorBidi"/>
                                      </w:rPr>
                                      <w:t xml:space="preserve">Aconselhamento pré-natal favorável ao parto vaginal </w:t>
                                    </w:r>
                                  </w:p>
                                  <w:p w:rsidR="00A52698" w:rsidRDefault="00A52698" w:rsidP="001056FD">
                                    <w:pPr>
                                      <w:pStyle w:val="NormalWeb"/>
                                      <w:spacing w:before="0" w:beforeAutospacing="0" w:after="0" w:afterAutospacing="0"/>
                                    </w:pPr>
                                    <w:r w:rsidRPr="00B93F82">
                                      <w:rPr>
                                        <w:rFonts w:ascii="Cambria" w:eastAsia="MS Mincho" w:hAnsi="Cambria" w:cstheme="minorBidi"/>
                                      </w:rPr>
                                      <w:t>- Decis</w:t>
                                    </w:r>
                                    <w:r>
                                      <w:rPr>
                                        <w:rFonts w:ascii="Cambria" w:eastAsia="MS Mincho" w:hAnsi="Cambria" w:cstheme="minorBidi"/>
                                      </w:rPr>
                                      <w:t xml:space="preserve">ão pelo tipo de parto ao final da gestação </w:t>
                                    </w:r>
                                  </w:p>
                                </w:txbxContent>
                              </wps:txbx>
                              <wps:bodyPr rot="0" vert="horz" wrap="square" lIns="91440" tIns="45720" rIns="91440" bIns="45720" anchor="t" anchorCtr="0" upright="1">
                                <a:spAutoFit/>
                              </wps:bodyPr>
                            </wps:wsp>
                            <wps:wsp>
                              <wps:cNvPr id="8" name="Caixa de Texto 2"/>
                              <wps:cNvSpPr txBox="1">
                                <a:spLocks noChangeArrowheads="1"/>
                              </wps:cNvSpPr>
                              <wps:spPr bwMode="auto">
                                <a:xfrm>
                                  <a:off x="4472337" y="672472"/>
                                  <a:ext cx="2088204" cy="2888049"/>
                                </a:xfrm>
                                <a:prstGeom prst="rect">
                                  <a:avLst/>
                                </a:prstGeom>
                                <a:solidFill>
                                  <a:srgbClr val="FFFFFF"/>
                                </a:solidFill>
                                <a:ln w="9525">
                                  <a:solidFill>
                                    <a:srgbClr val="000000"/>
                                  </a:solidFill>
                                  <a:miter lim="800000"/>
                                  <a:headEnd/>
                                  <a:tailEnd/>
                                </a:ln>
                              </wps:spPr>
                              <wps:txbx>
                                <w:txbxContent>
                                  <w:p w:rsidR="00A52698" w:rsidRDefault="00A52698" w:rsidP="001056FD">
                                    <w:pPr>
                                      <w:pStyle w:val="NormalWeb"/>
                                      <w:spacing w:before="0" w:beforeAutospacing="0" w:after="0" w:afterAutospacing="0"/>
                                      <w:rPr>
                                        <w:sz w:val="24"/>
                                        <w:szCs w:val="24"/>
                                      </w:rPr>
                                    </w:pPr>
                                    <w:r w:rsidRPr="00B93F82">
                                      <w:rPr>
                                        <w:rFonts w:ascii="Cambria" w:eastAsia="MS Mincho" w:hAnsi="Cambria" w:cstheme="minorBidi"/>
                                      </w:rPr>
                                      <w:t xml:space="preserve">- </w:t>
                                    </w:r>
                                    <w:r>
                                      <w:rPr>
                                        <w:rFonts w:ascii="Cambria" w:eastAsia="MS Mincho" w:hAnsi="Cambria" w:cstheme="minorBidi"/>
                                      </w:rPr>
                                      <w:t xml:space="preserve">Trabalho de parto foi espontâneo ou induzido </w:t>
                                    </w:r>
                                  </w:p>
                                  <w:p w:rsidR="00A52698" w:rsidRDefault="00A52698" w:rsidP="001056FD">
                                    <w:pPr>
                                      <w:pStyle w:val="NormalWeb"/>
                                      <w:spacing w:before="0" w:beforeAutospacing="0" w:after="0" w:afterAutospacing="0"/>
                                    </w:pPr>
                                    <w:r>
                                      <w:rPr>
                                        <w:rFonts w:ascii="Cambria" w:eastAsia="MS Mincho" w:hAnsi="Cambria" w:cstheme="minorBidi"/>
                                      </w:rPr>
                                      <w:t>- Profi</w:t>
                                    </w:r>
                                    <w:r w:rsidRPr="00B93F82">
                                      <w:rPr>
                                        <w:rFonts w:ascii="Cambria" w:eastAsia="MS Mincho" w:hAnsi="Cambria" w:cstheme="minorBidi"/>
                                      </w:rPr>
                                      <w:t xml:space="preserve">ssional </w:t>
                                    </w:r>
                                    <w:r>
                                      <w:rPr>
                                        <w:rFonts w:ascii="Cambria" w:eastAsia="MS Mincho" w:hAnsi="Cambria" w:cstheme="minorBidi"/>
                                      </w:rPr>
                                      <w:t xml:space="preserve">que assistiu o parto foi o mesmo que fez o pré-natal </w:t>
                                    </w:r>
                                  </w:p>
                                  <w:p w:rsidR="00A52698" w:rsidRDefault="00A52698" w:rsidP="001056FD">
                                    <w:pPr>
                                      <w:pStyle w:val="NormalWeb"/>
                                      <w:spacing w:before="0" w:beforeAutospacing="0" w:after="0" w:afterAutospacing="0"/>
                                    </w:pPr>
                                    <w:r w:rsidRPr="00B93F82">
                                      <w:rPr>
                                        <w:rFonts w:ascii="Cambria" w:eastAsia="MS Mincho" w:hAnsi="Cambria" w:cstheme="minorBidi"/>
                                      </w:rPr>
                                      <w:t xml:space="preserve">- </w:t>
                                    </w:r>
                                    <w:r>
                                      <w:rPr>
                                        <w:rFonts w:ascii="Cambria" w:eastAsia="MS Mincho" w:hAnsi="Cambria" w:cstheme="minorBidi"/>
                                      </w:rPr>
                                      <w:t xml:space="preserve">Dilatação Cervical na admissão </w:t>
                                    </w:r>
                                  </w:p>
                                  <w:p w:rsidR="00A52698" w:rsidRDefault="00A52698" w:rsidP="001056FD">
                                    <w:pPr>
                                      <w:pStyle w:val="NormalWeb"/>
                                      <w:spacing w:before="0" w:beforeAutospacing="0" w:after="0" w:afterAutospacing="0"/>
                                    </w:pPr>
                                    <w:r w:rsidRPr="00B93F82">
                                      <w:rPr>
                                        <w:rFonts w:ascii="Cambria" w:eastAsia="MS Mincho" w:hAnsi="Cambria" w:cstheme="minorBidi"/>
                                      </w:rPr>
                                      <w:t>- Us</w:t>
                                    </w:r>
                                    <w:r>
                                      <w:rPr>
                                        <w:rFonts w:ascii="Cambria" w:eastAsia="MS Mincho" w:hAnsi="Cambria" w:cstheme="minorBidi"/>
                                      </w:rPr>
                                      <w:t xml:space="preserve">o de boas práticas  </w:t>
                                    </w:r>
                                  </w:p>
                                  <w:p w:rsidR="00A52698" w:rsidRDefault="00A52698" w:rsidP="001056FD">
                                    <w:pPr>
                                      <w:pStyle w:val="NormalWeb"/>
                                      <w:spacing w:before="0" w:beforeAutospacing="0" w:after="0" w:afterAutospacing="0"/>
                                    </w:pPr>
                                    <w:r w:rsidRPr="00B93F82">
                                      <w:rPr>
                                        <w:rFonts w:ascii="Cambria" w:eastAsia="MS Mincho" w:hAnsi="Cambria" w:cstheme="minorBidi"/>
                                      </w:rPr>
                                      <w:t xml:space="preserve">- </w:t>
                                    </w:r>
                                    <w:r>
                                      <w:rPr>
                                        <w:rFonts w:ascii="Cambria" w:eastAsia="MS Mincho" w:hAnsi="Cambria" w:cstheme="minorBidi"/>
                                      </w:rPr>
                                      <w:t xml:space="preserve">Pelo menos uma enfermeira obstetrica durante a assistencia ao trabalho de parto </w:t>
                                    </w:r>
                                  </w:p>
                                  <w:p w:rsidR="00A52698" w:rsidRDefault="00A52698" w:rsidP="001056FD">
                                    <w:pPr>
                                      <w:pStyle w:val="NormalWeb"/>
                                      <w:spacing w:before="0" w:beforeAutospacing="0" w:after="0" w:afterAutospacing="0"/>
                                    </w:pPr>
                                    <w:r w:rsidRPr="00B93F82">
                                      <w:rPr>
                                        <w:rFonts w:ascii="Cambria" w:eastAsia="MS Mincho" w:hAnsi="Cambria" w:cstheme="minorBidi"/>
                                      </w:rPr>
                                      <w:t>- Us</w:t>
                                    </w:r>
                                    <w:r>
                                      <w:rPr>
                                        <w:rFonts w:ascii="Cambria" w:eastAsia="MS Mincho" w:hAnsi="Cambria" w:cstheme="minorBidi"/>
                                      </w:rPr>
                                      <w:t>o de catet</w:t>
                                    </w:r>
                                    <w:r w:rsidRPr="00B93F82">
                                      <w:rPr>
                                        <w:rFonts w:ascii="Cambria" w:eastAsia="MS Mincho" w:hAnsi="Cambria" w:cstheme="minorBidi"/>
                                      </w:rPr>
                                      <w:t>e</w:t>
                                    </w:r>
                                    <w:r>
                                      <w:rPr>
                                        <w:rFonts w:ascii="Cambria" w:eastAsia="MS Mincho" w:hAnsi="Cambria" w:cstheme="minorBidi"/>
                                      </w:rPr>
                                      <w:t>r veno</w:t>
                                    </w:r>
                                    <w:r w:rsidRPr="00B93F82">
                                      <w:rPr>
                                        <w:rFonts w:ascii="Cambria" w:eastAsia="MS Mincho" w:hAnsi="Cambria" w:cstheme="minorBidi"/>
                                      </w:rPr>
                                      <w:t>s</w:t>
                                    </w:r>
                                    <w:r>
                                      <w:rPr>
                                        <w:rFonts w:ascii="Cambria" w:eastAsia="MS Mincho" w:hAnsi="Cambria" w:cstheme="minorBidi"/>
                                      </w:rPr>
                                      <w:t xml:space="preserve">o </w:t>
                                    </w:r>
                                  </w:p>
                                  <w:p w:rsidR="00A52698" w:rsidRDefault="00A52698" w:rsidP="001056FD">
                                    <w:pPr>
                                      <w:pStyle w:val="NormalWeb"/>
                                      <w:spacing w:before="0" w:beforeAutospacing="0" w:after="0" w:afterAutospacing="0"/>
                                    </w:pPr>
                                    <w:r>
                                      <w:rPr>
                                        <w:rFonts w:ascii="Cambria" w:eastAsia="MS Mincho" w:hAnsi="Cambria" w:cstheme="minorBidi"/>
                                      </w:rPr>
                                      <w:t xml:space="preserve">- Uso de </w:t>
                                    </w:r>
                                    <w:r w:rsidRPr="00B93F82">
                                      <w:rPr>
                                        <w:rFonts w:ascii="Cambria" w:eastAsia="MS Mincho" w:hAnsi="Cambria" w:cstheme="minorBidi"/>
                                      </w:rPr>
                                      <w:t xml:space="preserve"> analgesia </w:t>
                                    </w:r>
                                    <w:r>
                                      <w:rPr>
                                        <w:rFonts w:ascii="Cambria" w:eastAsia="MS Mincho" w:hAnsi="Cambria" w:cstheme="minorBidi"/>
                                      </w:rPr>
                                      <w:t>raquidiana ou</w:t>
                                    </w:r>
                                    <w:r w:rsidRPr="00B93F82">
                                      <w:rPr>
                                        <w:rFonts w:ascii="Cambria" w:eastAsia="MS Mincho" w:hAnsi="Cambria" w:cstheme="minorBidi"/>
                                      </w:rPr>
                                      <w:t xml:space="preserve"> epidural </w:t>
                                    </w:r>
                                  </w:p>
                                </w:txbxContent>
                              </wps:txbx>
                              <wps:bodyPr rot="0" vert="horz" wrap="square" lIns="91440" tIns="45720" rIns="91440" bIns="45720" anchor="t" anchorCtr="0" upright="1">
                                <a:noAutofit/>
                              </wps:bodyPr>
                            </wps:wsp>
                            <wps:wsp>
                              <wps:cNvPr id="9" name="Caixa de Texto 2"/>
                              <wps:cNvSpPr txBox="1">
                                <a:spLocks noChangeArrowheads="1"/>
                              </wps:cNvSpPr>
                              <wps:spPr bwMode="auto">
                                <a:xfrm>
                                  <a:off x="5040575" y="19050"/>
                                  <a:ext cx="1284866" cy="2628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2698" w:rsidRDefault="00A52698" w:rsidP="001056FD">
                                    <w:pPr>
                                      <w:pStyle w:val="NormalWeb"/>
                                      <w:spacing w:before="0" w:beforeAutospacing="0" w:after="0" w:afterAutospacing="0"/>
                                      <w:rPr>
                                        <w:sz w:val="24"/>
                                        <w:szCs w:val="24"/>
                                      </w:rPr>
                                    </w:pPr>
                                    <w:r>
                                      <w:rPr>
                                        <w:rFonts w:ascii="Cambria" w:eastAsia="MS Mincho" w:hAnsi="Cambria" w:cstheme="minorBidi"/>
                                        <w:lang w:val="pt-BR"/>
                                      </w:rPr>
                                      <w:t xml:space="preserve">Nível Proximal </w:t>
                                    </w:r>
                                  </w:p>
                                </w:txbxContent>
                              </wps:txbx>
                              <wps:bodyPr rot="0" vert="horz" wrap="square" lIns="91440" tIns="45720" rIns="91440" bIns="45720" anchor="t" anchorCtr="0" upright="1">
                                <a:spAutoFit/>
                              </wps:bodyPr>
                            </wps:wsp>
                            <wps:wsp>
                              <wps:cNvPr id="10" name="Caixa de Texto 2"/>
                              <wps:cNvSpPr txBox="1">
                                <a:spLocks noChangeArrowheads="1"/>
                              </wps:cNvSpPr>
                              <wps:spPr bwMode="auto">
                                <a:xfrm>
                                  <a:off x="459722" y="19050"/>
                                  <a:ext cx="1068757" cy="2628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2698" w:rsidRDefault="00A52698" w:rsidP="001056FD">
                                    <w:pPr>
                                      <w:pStyle w:val="NormalWeb"/>
                                      <w:spacing w:before="0" w:beforeAutospacing="0" w:after="0" w:afterAutospacing="0"/>
                                      <w:rPr>
                                        <w:sz w:val="24"/>
                                        <w:szCs w:val="24"/>
                                      </w:rPr>
                                    </w:pPr>
                                    <w:r>
                                      <w:rPr>
                                        <w:rFonts w:ascii="Cambria" w:eastAsia="MS Mincho" w:hAnsi="Cambria" w:cstheme="minorBidi"/>
                                        <w:lang w:val="pt-BR"/>
                                      </w:rPr>
                                      <w:t xml:space="preserve">Nível Distal </w:t>
                                    </w:r>
                                  </w:p>
                                </w:txbxContent>
                              </wps:txbx>
                              <wps:bodyPr rot="0" vert="horz" wrap="square" lIns="91440" tIns="45720" rIns="91440" bIns="45720" anchor="t" anchorCtr="0" upright="1">
                                <a:spAutoFit/>
                              </wps:bodyPr>
                            </wps:wsp>
                          </wpg:grpSp>
                          <wps:wsp>
                            <wps:cNvPr id="11" name="CaixaDeTexto 8"/>
                            <wps:cNvSpPr txBox="1">
                              <a:spLocks noChangeArrowheads="1"/>
                            </wps:cNvSpPr>
                            <wps:spPr bwMode="auto">
                              <a:xfrm>
                                <a:off x="7425952" y="1390679"/>
                                <a:ext cx="1362079" cy="1485931"/>
                              </a:xfrm>
                              <a:prstGeom prst="rect">
                                <a:avLst/>
                              </a:prstGeom>
                              <a:solidFill>
                                <a:schemeClr val="bg1">
                                  <a:lumMod val="65000"/>
                                  <a:lumOff val="0"/>
                                </a:schemeClr>
                              </a:solidFill>
                              <a:ln w="9525">
                                <a:solidFill>
                                  <a:schemeClr val="lt1">
                                    <a:lumMod val="50000"/>
                                    <a:lumOff val="0"/>
                                  </a:schemeClr>
                                </a:solidFill>
                                <a:miter lim="800000"/>
                                <a:headEnd/>
                                <a:tailEnd/>
                              </a:ln>
                            </wps:spPr>
                            <wps:txbx>
                              <w:txbxContent>
                                <w:p w:rsidR="00A52698" w:rsidRPr="00B93F82" w:rsidRDefault="00A52698" w:rsidP="001056FD">
                                  <w:pPr>
                                    <w:pStyle w:val="NormalWeb"/>
                                    <w:spacing w:before="0" w:beforeAutospacing="0" w:after="0" w:afterAutospacing="0"/>
                                    <w:jc w:val="center"/>
                                    <w:rPr>
                                      <w:rFonts w:ascii="Cambria" w:hAnsi="Cambria"/>
                                      <w:sz w:val="24"/>
                                      <w:szCs w:val="24"/>
                                    </w:rPr>
                                  </w:pPr>
                                  <w:r w:rsidRPr="00B93F82">
                                    <w:rPr>
                                      <w:rFonts w:ascii="Cambria" w:eastAsia="MS Mincho" w:hAnsi="Cambria" w:cstheme="minorBidi"/>
                                      <w:color w:val="000000" w:themeColor="dark1"/>
                                    </w:rPr>
                                    <w:t>T</w:t>
                                  </w:r>
                                  <w:r>
                                    <w:rPr>
                                      <w:rFonts w:ascii="Cambria" w:eastAsia="MS Mincho" w:hAnsi="Cambria" w:cstheme="minorBidi"/>
                                      <w:color w:val="000000" w:themeColor="dark1"/>
                                    </w:rPr>
                                    <w:t>ipo de trabalho de parto</w:t>
                                  </w:r>
                                  <w:r w:rsidRPr="00B93F82">
                                    <w:rPr>
                                      <w:rFonts w:ascii="Cambria" w:eastAsia="MS Mincho" w:hAnsi="Cambria" w:cstheme="minorBidi"/>
                                      <w:color w:val="000000" w:themeColor="dark1"/>
                                    </w:rPr>
                                    <w:t>:</w:t>
                                  </w:r>
                                </w:p>
                                <w:p w:rsidR="00A52698" w:rsidRPr="00922F78" w:rsidRDefault="00A52698" w:rsidP="00922F78">
                                  <w:pPr>
                                    <w:pStyle w:val="NormalWeb"/>
                                    <w:spacing w:before="0" w:beforeAutospacing="0" w:after="0" w:afterAutospacing="0"/>
                                    <w:jc w:val="center"/>
                                    <w:rPr>
                                      <w:rFonts w:ascii="Cambria" w:hAnsi="Cambria"/>
                                    </w:rPr>
                                  </w:pPr>
                                  <w:r w:rsidRPr="00B93F82">
                                    <w:rPr>
                                      <w:rFonts w:ascii="Cambria" w:eastAsia="MS Mincho" w:hAnsi="Cambria" w:cstheme="minorBidi"/>
                                      <w:color w:val="000000" w:themeColor="dark1"/>
                                    </w:rPr>
                                    <w:t>Vaginal/</w:t>
                                  </w:r>
                                  <w:r>
                                    <w:rPr>
                                      <w:rFonts w:ascii="Cambria" w:eastAsia="MS Mincho" w:hAnsi="Cambria" w:cstheme="minorBidi"/>
                                      <w:color w:val="000000" w:themeColor="dark1"/>
                                    </w:rPr>
                                    <w:t>f</w:t>
                                  </w:r>
                                  <w:r w:rsidRPr="00B93F82">
                                    <w:rPr>
                                      <w:rFonts w:ascii="Cambria" w:eastAsia="MS Mincho" w:hAnsi="Cambria" w:cstheme="minorBidi"/>
                                      <w:color w:val="000000" w:themeColor="dark1"/>
                                    </w:rPr>
                                    <w:t xml:space="preserve">orceps </w:t>
                                  </w:r>
                                </w:p>
                                <w:p w:rsidR="00A52698" w:rsidRPr="00B93F82" w:rsidRDefault="00A52698" w:rsidP="001056FD">
                                  <w:pPr>
                                    <w:pStyle w:val="NormalWeb"/>
                                    <w:spacing w:before="0" w:beforeAutospacing="0" w:after="0" w:afterAutospacing="0"/>
                                    <w:jc w:val="center"/>
                                    <w:rPr>
                                      <w:rFonts w:ascii="Cambria" w:hAnsi="Cambria"/>
                                    </w:rPr>
                                  </w:pPr>
                                  <w:r>
                                    <w:rPr>
                                      <w:rFonts w:ascii="Cambria" w:eastAsia="MS Mincho" w:hAnsi="Cambria" w:cstheme="minorBidi"/>
                                      <w:color w:val="000000" w:themeColor="dark1"/>
                                    </w:rPr>
                                    <w:t>Cesariana durante trabalho de parto</w:t>
                                  </w:r>
                                </w:p>
                              </w:txbxContent>
                            </wps:txbx>
                            <wps:bodyPr rot="0" vert="horz" wrap="square" lIns="91440" tIns="45720" rIns="91440" bIns="45720" anchor="ctr" anchorCtr="0" upright="1">
                              <a:noAutofit/>
                            </wps:bodyPr>
                          </wps:wsp>
                        </wpg:grpSp>
                        <wps:wsp>
                          <wps:cNvPr id="12" name="Conector reto 86"/>
                          <wps:cNvCnPr/>
                          <wps:spPr bwMode="auto">
                            <a:xfrm>
                              <a:off x="758781" y="471723"/>
                              <a:ext cx="0" cy="144780"/>
                            </a:xfrm>
                            <a:prstGeom prst="line">
                              <a:avLst/>
                            </a:prstGeom>
                            <a:noFill/>
                            <a:ln w="254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3" name="Conector reto 87"/>
                          <wps:cNvCnPr/>
                          <wps:spPr bwMode="auto">
                            <a:xfrm>
                              <a:off x="749728" y="471723"/>
                              <a:ext cx="6028690" cy="0"/>
                            </a:xfrm>
                            <a:prstGeom prst="line">
                              <a:avLst/>
                            </a:prstGeom>
                            <a:noFill/>
                            <a:ln w="254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6" name="Conector reto 88"/>
                          <wps:cNvCnPr/>
                          <wps:spPr bwMode="auto">
                            <a:xfrm>
                              <a:off x="6779336" y="471723"/>
                              <a:ext cx="0" cy="1549950"/>
                            </a:xfrm>
                            <a:prstGeom prst="line">
                              <a:avLst/>
                            </a:prstGeom>
                            <a:noFill/>
                            <a:ln w="254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7" name="Conector de seta reta 89"/>
                          <wps:cNvCnPr>
                            <a:cxnSpLocks noChangeShapeType="1"/>
                          </wps:cNvCnPr>
                          <wps:spPr bwMode="auto">
                            <a:xfrm>
                              <a:off x="6779336" y="2019866"/>
                              <a:ext cx="579422" cy="0"/>
                            </a:xfrm>
                            <a:prstGeom prst="straightConnector1">
                              <a:avLst/>
                            </a:prstGeom>
                            <a:noFill/>
                            <a:ln w="25400">
                              <a:solidFill>
                                <a:schemeClr val="accent1">
                                  <a:lumMod val="100000"/>
                                  <a:lumOff val="0"/>
                                </a:schemeClr>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8" name="Conector reto 90"/>
                          <wps:cNvCnPr/>
                          <wps:spPr bwMode="auto">
                            <a:xfrm>
                              <a:off x="3447661" y="372135"/>
                              <a:ext cx="0" cy="226230"/>
                            </a:xfrm>
                            <a:prstGeom prst="line">
                              <a:avLst/>
                            </a:prstGeom>
                            <a:noFill/>
                            <a:ln w="254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9" name="Conector reto 91"/>
                          <wps:cNvCnPr/>
                          <wps:spPr bwMode="auto">
                            <a:xfrm>
                              <a:off x="3447661" y="372135"/>
                              <a:ext cx="3250194" cy="0"/>
                            </a:xfrm>
                            <a:prstGeom prst="line">
                              <a:avLst/>
                            </a:prstGeom>
                            <a:noFill/>
                            <a:ln w="254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0" name="Conector reto 92"/>
                          <wps:cNvCnPr/>
                          <wps:spPr bwMode="auto">
                            <a:xfrm>
                              <a:off x="6697855" y="372135"/>
                              <a:ext cx="0" cy="1566250"/>
                            </a:xfrm>
                            <a:prstGeom prst="line">
                              <a:avLst/>
                            </a:prstGeom>
                            <a:noFill/>
                            <a:ln w="254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1" name="Conector de seta reta 93"/>
                          <wps:cNvCnPr>
                            <a:cxnSpLocks noChangeShapeType="1"/>
                          </wps:cNvCnPr>
                          <wps:spPr bwMode="auto">
                            <a:xfrm>
                              <a:off x="6697855" y="1938385"/>
                              <a:ext cx="660601" cy="0"/>
                            </a:xfrm>
                            <a:prstGeom prst="straightConnector1">
                              <a:avLst/>
                            </a:prstGeom>
                            <a:noFill/>
                            <a:ln w="25400">
                              <a:solidFill>
                                <a:schemeClr val="accent1">
                                  <a:lumMod val="100000"/>
                                  <a:lumOff val="0"/>
                                </a:schemeClr>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2" name="Conector reto 94"/>
                          <wps:cNvCnPr/>
                          <wps:spPr bwMode="auto">
                            <a:xfrm flipV="1">
                              <a:off x="5566171" y="299708"/>
                              <a:ext cx="0" cy="299746"/>
                            </a:xfrm>
                            <a:prstGeom prst="line">
                              <a:avLst/>
                            </a:prstGeom>
                            <a:noFill/>
                            <a:ln w="254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3" name="Conector reto 95"/>
                          <wps:cNvCnPr/>
                          <wps:spPr bwMode="auto">
                            <a:xfrm>
                              <a:off x="5566171" y="299708"/>
                              <a:ext cx="1050202" cy="10161"/>
                            </a:xfrm>
                            <a:prstGeom prst="line">
                              <a:avLst/>
                            </a:prstGeom>
                            <a:noFill/>
                            <a:ln w="254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4" name="Conector reto 96"/>
                          <wps:cNvCnPr/>
                          <wps:spPr bwMode="auto">
                            <a:xfrm>
                              <a:off x="6616373" y="299708"/>
                              <a:ext cx="0" cy="1540348"/>
                            </a:xfrm>
                            <a:prstGeom prst="line">
                              <a:avLst/>
                            </a:prstGeom>
                            <a:noFill/>
                            <a:ln w="254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5" name="Conector de seta reta 97"/>
                          <wps:cNvCnPr>
                            <a:cxnSpLocks noChangeShapeType="1"/>
                          </wps:cNvCnPr>
                          <wps:spPr bwMode="auto">
                            <a:xfrm>
                              <a:off x="6616373" y="1838797"/>
                              <a:ext cx="741882" cy="0"/>
                            </a:xfrm>
                            <a:prstGeom prst="straightConnector1">
                              <a:avLst/>
                            </a:prstGeom>
                            <a:noFill/>
                            <a:ln w="25400">
                              <a:solidFill>
                                <a:schemeClr val="accent1">
                                  <a:lumMod val="100000"/>
                                  <a:lumOff val="0"/>
                                </a:schemeClr>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grpSp>
                      <wps:wsp>
                        <wps:cNvPr id="26" name="Conector de seta reta 98"/>
                        <wps:cNvCnPr>
                          <a:cxnSpLocks noChangeShapeType="1"/>
                        </wps:cNvCnPr>
                        <wps:spPr bwMode="auto">
                          <a:xfrm>
                            <a:off x="1515881" y="1285875"/>
                            <a:ext cx="335621" cy="0"/>
                          </a:xfrm>
                          <a:prstGeom prst="straightConnector1">
                            <a:avLst/>
                          </a:prstGeom>
                          <a:noFill/>
                          <a:ln w="25400">
                            <a:solidFill>
                              <a:schemeClr val="accent1">
                                <a:lumMod val="100000"/>
                                <a:lumOff val="0"/>
                              </a:schemeClr>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7" name="Conector de seta reta 99"/>
                        <wps:cNvCnPr>
                          <a:cxnSpLocks noChangeShapeType="1"/>
                        </wps:cNvCnPr>
                        <wps:spPr bwMode="auto">
                          <a:xfrm>
                            <a:off x="3944756" y="1285875"/>
                            <a:ext cx="335621" cy="0"/>
                          </a:xfrm>
                          <a:prstGeom prst="straightConnector1">
                            <a:avLst/>
                          </a:prstGeom>
                          <a:noFill/>
                          <a:ln w="25400">
                            <a:solidFill>
                              <a:schemeClr val="accent1">
                                <a:lumMod val="100000"/>
                                <a:lumOff val="0"/>
                              </a:schemeClr>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8" name="Conector reto 100"/>
                        <wps:cNvCnPr/>
                        <wps:spPr bwMode="auto">
                          <a:xfrm>
                            <a:off x="723899" y="1876425"/>
                            <a:ext cx="0" cy="1933575"/>
                          </a:xfrm>
                          <a:prstGeom prst="line">
                            <a:avLst/>
                          </a:prstGeom>
                          <a:noFill/>
                          <a:ln w="254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9" name="Conector reto 101"/>
                        <wps:cNvCnPr/>
                        <wps:spPr bwMode="auto">
                          <a:xfrm flipV="1">
                            <a:off x="714375" y="3791030"/>
                            <a:ext cx="4657979" cy="27941"/>
                          </a:xfrm>
                          <a:prstGeom prst="line">
                            <a:avLst/>
                          </a:prstGeom>
                          <a:noFill/>
                          <a:ln w="254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0" name="Conector de seta reta 102"/>
                        <wps:cNvCnPr>
                          <a:cxnSpLocks noChangeShapeType="1"/>
                        </wps:cNvCnPr>
                        <wps:spPr bwMode="auto">
                          <a:xfrm flipV="1">
                            <a:off x="5372354" y="3562389"/>
                            <a:ext cx="0" cy="228641"/>
                          </a:xfrm>
                          <a:prstGeom prst="straightConnector1">
                            <a:avLst/>
                          </a:prstGeom>
                          <a:noFill/>
                          <a:ln w="25400">
                            <a:solidFill>
                              <a:schemeClr val="accent1">
                                <a:lumMod val="100000"/>
                                <a:lumOff val="0"/>
                              </a:schemeClr>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upo 75" o:spid="_x0000_s1026" style="position:absolute;margin-left:18pt;margin-top:18pt;width:671pt;height:299.2pt;z-index:251661312;mso-width-relative:margin;mso-height-relative:margin" coordorigin=",19050" coordsize="8522103,379992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">
                <v:group id="Grupo 76" o:spid="_x0000_s1027" style="position:absolute;top:19050;width:8522103;height:3541471" coordorigin=",19050" coordsize="8788031,354147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18vsfDAAAA2gAAAA8A&#10;AAAAAAAAAAAAAAAAqQIAAGRycy9kb3ducmV2LnhtbFBLBQYAAAAABAAEAPoAAACZAwAAAAA=&#10;">
                  <v:group id="Grupo 77" o:spid="_x0000_s1028" style="position:absolute;top:19050;width:8788031;height:3541471" coordorigin=",19050" coordsize="8788031,354147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lSazxQAAANoAAAAPAAAAZHJzL2Rvd25yZXYueG1sRI9Pa8JAFMTvBb/D8oTe&#10;6ibaFomuEkItPYRCVRBvj+wzCWbfhuw2f759t1DocZiZ3zDb/Wga0VPnassK4kUEgriwuuZSwfl0&#10;eFqDcB5ZY2OZFEzkYL+bPWwx0XbgL+qPvhQBwi5BBZX3bSKlKyoy6Ba2JQ7ezXYGfZBdKXWHQ4Cb&#10;Ri6j6FUarDksVNhSVlFxP34bBe8DDukqfuvz+y2brqeXz0sek1KP8zHdgPA0+v/wX/tDK3iG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pUms8UAAADaAAAA&#10;DwAAAAAAAAAAAAAAAACpAgAAZHJzL2Rvd25yZXYueG1sUEsFBgAAAAAEAAQA+gAAAJsDAAAAAA==&#10;">
                    <v:group id="Grupo 78" o:spid="_x0000_s1029" style="position:absolute;top:19050;width:6560541;height:3541471" coordorigin=",19050" coordsize="6560541,354147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92YMoxAAAANoAAAAP&#10;AAAAAAAAAAAAAAAAAKkCAABkcnMvZG93bnJldi54bWxQSwUGAAAAAAQABAD6AAAAmgMAAAAA&#10;">
                      <v:shapetype id="_x0000_t202" coordsize="21600,21600" o:spt="202" path="m0,0l0,21600,21600,21600,21600,0xe">
                        <v:stroke joinstyle="miter"/>
                        <v:path gradientshapeok="t" o:connecttype="rect"/>
                      </v:shapetype>
                      <v:shape id="Caixa de Texto 2" o:spid="_x0000_s1030" type="#_x0000_t202" style="position:absolute;top:666745;width:1492977;height:12998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qkXHwwAA&#10;ANoAAAAPAAAAZHJzL2Rvd25yZXYueG1sRI9BawIxFITvBf9DeEJvNWuhUlajiCL0plVBvD2T52Zx&#10;87Ju4rr21zcFocdhZr5hJrPOVaKlJpSeFQwHGQhi7U3JhYL9bvX2CSJEZIOVZ1LwoACzae9lgrnx&#10;d/6mdhsLkSAcclRgY6xzKYO25DAMfE2cvLNvHMYkm0KaBu8J7ir5nmUj6bDktGCxpoUlfdnenIKw&#10;3Fxrfd6cLtY8ftbL9kMfVkelXvvdfAwiUhf/w8/2l1Ewgr8r6QbI6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kqkXHwwAAANoAAAAPAAAAAAAAAAAAAAAAAJcCAABkcnMvZG93&#10;bnJldi54bWxQSwUGAAAAAAQABAD1AAAAhwMAAAAA&#10;">
                        <v:textbox style="mso-fit-shape-to-text:t">
                          <w:txbxContent>
                            <w:p w:rsidR="00A52698" w:rsidRDefault="00A52698" w:rsidP="001056FD">
                              <w:pPr>
                                <w:pStyle w:val="NormalWeb"/>
                                <w:spacing w:before="0" w:beforeAutospacing="0" w:after="0" w:afterAutospacing="0"/>
                                <w:rPr>
                                  <w:sz w:val="24"/>
                                  <w:szCs w:val="24"/>
                                </w:rPr>
                              </w:pPr>
                              <w:r w:rsidRPr="00B93F82">
                                <w:rPr>
                                  <w:rFonts w:ascii="Cambria" w:eastAsia="MS Mincho" w:hAnsi="Cambria" w:cstheme="minorBidi"/>
                                </w:rPr>
                                <w:t>-</w:t>
                              </w:r>
                              <w:r>
                                <w:rPr>
                                  <w:rFonts w:ascii="Cambria" w:eastAsia="MS Mincho" w:hAnsi="Cambria" w:cstheme="minorBidi"/>
                                </w:rPr>
                                <w:t xml:space="preserve"> Idade</w:t>
                              </w:r>
                            </w:p>
                            <w:p w:rsidR="00A52698" w:rsidRDefault="00A52698" w:rsidP="001056FD">
                              <w:pPr>
                                <w:pStyle w:val="NormalWeb"/>
                                <w:spacing w:before="0" w:beforeAutospacing="0" w:after="0" w:afterAutospacing="0"/>
                              </w:pPr>
                              <w:r>
                                <w:rPr>
                                  <w:rFonts w:ascii="Cambria" w:eastAsia="MS Mincho" w:hAnsi="Cambria" w:cstheme="minorBidi"/>
                                </w:rPr>
                                <w:t>- Cor da pele</w:t>
                              </w:r>
                            </w:p>
                            <w:p w:rsidR="00A52698" w:rsidRDefault="00A52698" w:rsidP="001056FD">
                              <w:pPr>
                                <w:pStyle w:val="NormalWeb"/>
                                <w:spacing w:before="0" w:beforeAutospacing="0" w:after="0" w:afterAutospacing="0"/>
                              </w:pPr>
                              <w:r>
                                <w:rPr>
                                  <w:rFonts w:ascii="Cambria" w:eastAsia="MS Mincho" w:hAnsi="Cambria" w:cstheme="minorBidi"/>
                                </w:rPr>
                                <w:t>- Escolaridade</w:t>
                              </w:r>
                            </w:p>
                            <w:p w:rsidR="00A52698" w:rsidRDefault="00A52698" w:rsidP="001056FD">
                              <w:pPr>
                                <w:pStyle w:val="NormalWeb"/>
                                <w:spacing w:before="0" w:beforeAutospacing="0" w:after="0" w:afterAutospacing="0"/>
                              </w:pPr>
                              <w:r>
                                <w:rPr>
                                  <w:rFonts w:ascii="Cambria" w:eastAsia="MS Mincho" w:hAnsi="Cambria" w:cstheme="minorBidi"/>
                                </w:rPr>
                                <w:t>- Trabalho remunerado</w:t>
                              </w:r>
                            </w:p>
                            <w:p w:rsidR="00A52698" w:rsidRDefault="00A52698" w:rsidP="001056FD">
                              <w:pPr>
                                <w:pStyle w:val="NormalWeb"/>
                                <w:spacing w:before="0" w:beforeAutospacing="0" w:after="0" w:afterAutospacing="0"/>
                              </w:pPr>
                              <w:r>
                                <w:rPr>
                                  <w:rFonts w:ascii="Cambria" w:eastAsia="MS Mincho" w:hAnsi="Cambria" w:cstheme="minorBidi"/>
                                  <w:lang w:val="pt-BR"/>
                                </w:rPr>
                                <w:t>- Situaçã</w:t>
                              </w:r>
                              <w:r w:rsidRPr="009E5C74">
                                <w:rPr>
                                  <w:rFonts w:ascii="Cambria" w:eastAsia="MS Mincho" w:hAnsi="Cambria" w:cstheme="minorBidi"/>
                                  <w:lang w:val="pt-BR"/>
                                </w:rPr>
                                <w:t>o conjugal</w:t>
                              </w:r>
                              <w:r>
                                <w:rPr>
                                  <w:rFonts w:ascii="Cambria" w:eastAsia="MS Mincho" w:hAnsi="Cambria" w:cstheme="minorBidi"/>
                                  <w:lang w:val="pt-BR"/>
                                </w:rPr>
                                <w:t xml:space="preserve"> </w:t>
                              </w:r>
                            </w:p>
                            <w:p w:rsidR="00A52698" w:rsidRDefault="00A52698" w:rsidP="001056FD">
                              <w:pPr>
                                <w:pStyle w:val="NormalWeb"/>
                                <w:spacing w:before="0" w:beforeAutospacing="0" w:after="0" w:afterAutospacing="0"/>
                              </w:pPr>
                              <w:r>
                                <w:rPr>
                                  <w:rFonts w:ascii="Cambria" w:eastAsia="MS Mincho" w:hAnsi="Cambria" w:cstheme="minorBidi"/>
                                  <w:lang w:val="pt-BR"/>
                                </w:rPr>
                                <w:t>- Região</w:t>
                              </w:r>
                            </w:p>
                          </w:txbxContent>
                        </v:textbox>
                      </v:shape>
                      <v:shape id="Caixa de Texto 2" o:spid="_x0000_s1031" type="#_x0000_t202" style="position:absolute;left:1939735;top:666270;width:2087549;height:267717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5uBcwwAA&#10;ANoAAAAPAAAAZHJzL2Rvd25yZXYueG1sRI9BawIxFITvgv8hPKG3mlWoLatRpCL0VqsF8fZMnpvF&#10;zct2E9fVX98UCh6HmfmGmS06V4mWmlB6VjAaZiCItTclFwq+d+vnNxAhIhusPJOCGwVYzPu9GebG&#10;X/mL2m0sRIJwyFGBjbHOpQzaksMw9DVx8k6+cRiTbAppGrwmuKvkOMsm0mHJacFiTe+W9Hl7cQrC&#10;avNT69PmeLbmdv9ctS96vz4o9TTollMQkbr4CP+3P4yCV/i7km6AnP8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L5uBcwwAAANoAAAAPAAAAAAAAAAAAAAAAAJcCAABkcnMvZG93&#10;bnJldi54bWxQSwUGAAAAAAQABAD1AAAAhwMAAAAA&#10;">
                        <v:textbox style="mso-fit-shape-to-text:t">
                          <w:txbxContent>
                            <w:p w:rsidR="00A52698" w:rsidRDefault="00A52698" w:rsidP="001056FD">
                              <w:pPr>
                                <w:pStyle w:val="NormalWeb"/>
                                <w:spacing w:before="0" w:beforeAutospacing="0" w:after="0" w:afterAutospacing="0"/>
                                <w:rPr>
                                  <w:sz w:val="24"/>
                                  <w:szCs w:val="24"/>
                                </w:rPr>
                              </w:pPr>
                              <w:r w:rsidRPr="00B93F82">
                                <w:rPr>
                                  <w:rFonts w:ascii="Cambria" w:eastAsia="MS Mincho" w:hAnsi="Cambria" w:cstheme="minorBidi"/>
                                </w:rPr>
                                <w:t>-</w:t>
                              </w:r>
                              <w:r>
                                <w:rPr>
                                  <w:rFonts w:ascii="Cambria" w:eastAsia="MS Mincho" w:hAnsi="Cambria" w:cstheme="minorBidi"/>
                                </w:rPr>
                                <w:t xml:space="preserve"> Adequação do pré-natal </w:t>
                              </w:r>
                            </w:p>
                            <w:p w:rsidR="00A52698" w:rsidRDefault="00A52698" w:rsidP="001056FD">
                              <w:pPr>
                                <w:pStyle w:val="NormalWeb"/>
                                <w:spacing w:before="0" w:beforeAutospacing="0" w:after="0" w:afterAutospacing="0"/>
                              </w:pPr>
                              <w:r w:rsidRPr="00B93F82">
                                <w:rPr>
                                  <w:rFonts w:ascii="Cambria" w:eastAsia="MS Mincho" w:hAnsi="Cambria" w:cstheme="minorBidi"/>
                                </w:rPr>
                                <w:t xml:space="preserve">- </w:t>
                              </w:r>
                              <w:r>
                                <w:rPr>
                                  <w:rFonts w:ascii="Cambria" w:eastAsia="MS Mincho" w:hAnsi="Cambria" w:cstheme="minorBidi"/>
                                </w:rPr>
                                <w:t>Condições clinicas e obstetricas potencialmente associadas com emergencias obstetricas antes do nascimento</w:t>
                              </w:r>
                            </w:p>
                            <w:p w:rsidR="00A52698" w:rsidRDefault="00A52698" w:rsidP="001056FD">
                              <w:pPr>
                                <w:pStyle w:val="NormalWeb"/>
                                <w:spacing w:before="0" w:beforeAutospacing="0" w:after="0" w:afterAutospacing="0"/>
                              </w:pPr>
                              <w:r w:rsidRPr="00B93F82">
                                <w:rPr>
                                  <w:rFonts w:ascii="Cambria" w:eastAsia="MS Mincho" w:hAnsi="Cambria" w:cstheme="minorBidi"/>
                                </w:rPr>
                                <w:t xml:space="preserve">- </w:t>
                              </w:r>
                              <w:r>
                                <w:rPr>
                                  <w:sz w:val="24"/>
                                  <w:szCs w:val="24"/>
                                </w:rPr>
                                <w:t>Mulheres assistidas na maternidade de referencia</w:t>
                              </w:r>
                            </w:p>
                            <w:p w:rsidR="00A52698" w:rsidRDefault="00A52698" w:rsidP="001056FD">
                              <w:pPr>
                                <w:pStyle w:val="NormalWeb"/>
                                <w:spacing w:before="0" w:beforeAutospacing="0" w:after="0" w:afterAutospacing="0"/>
                              </w:pPr>
                              <w:r w:rsidRPr="00B93F82">
                                <w:rPr>
                                  <w:rFonts w:ascii="Cambria" w:eastAsia="MS Mincho" w:hAnsi="Cambria" w:cstheme="minorBidi"/>
                                </w:rPr>
                                <w:t xml:space="preserve">- </w:t>
                              </w:r>
                              <w:r>
                                <w:rPr>
                                  <w:rFonts w:ascii="Cambria" w:eastAsia="MS Mincho" w:hAnsi="Cambria" w:cstheme="minorBidi"/>
                                </w:rPr>
                                <w:t xml:space="preserve">Procura por serviços de assistencia ao parto antes da admissão hospitalar </w:t>
                              </w:r>
                            </w:p>
                            <w:p w:rsidR="00A52698" w:rsidRDefault="00A52698" w:rsidP="001056FD">
                              <w:pPr>
                                <w:pStyle w:val="NormalWeb"/>
                                <w:spacing w:before="0" w:beforeAutospacing="0" w:after="0" w:afterAutospacing="0"/>
                              </w:pPr>
                              <w:r w:rsidRPr="00B93F82">
                                <w:rPr>
                                  <w:rFonts w:ascii="Cambria" w:eastAsia="MS Mincho" w:hAnsi="Cambria" w:cstheme="minorBidi"/>
                                </w:rPr>
                                <w:t xml:space="preserve">- </w:t>
                              </w:r>
                              <w:r>
                                <w:rPr>
                                  <w:rFonts w:ascii="Cambria" w:eastAsia="MS Mincho" w:hAnsi="Cambria" w:cstheme="minorBidi"/>
                                </w:rPr>
                                <w:t xml:space="preserve">Aconselhamento pré-natal favorável ao parto vaginal </w:t>
                              </w:r>
                            </w:p>
                            <w:p w:rsidR="00A52698" w:rsidRDefault="00A52698" w:rsidP="001056FD">
                              <w:pPr>
                                <w:pStyle w:val="NormalWeb"/>
                                <w:spacing w:before="0" w:beforeAutospacing="0" w:after="0" w:afterAutospacing="0"/>
                              </w:pPr>
                              <w:r w:rsidRPr="00B93F82">
                                <w:rPr>
                                  <w:rFonts w:ascii="Cambria" w:eastAsia="MS Mincho" w:hAnsi="Cambria" w:cstheme="minorBidi"/>
                                </w:rPr>
                                <w:t>- Decis</w:t>
                              </w:r>
                              <w:r>
                                <w:rPr>
                                  <w:rFonts w:ascii="Cambria" w:eastAsia="MS Mincho" w:hAnsi="Cambria" w:cstheme="minorBidi"/>
                                </w:rPr>
                                <w:t xml:space="preserve">ão pelo tipo de parto ao final da gestação </w:t>
                              </w:r>
                            </w:p>
                          </w:txbxContent>
                        </v:textbox>
                      </v:shape>
                      <v:shape id="Caixa de Texto 2" o:spid="_x0000_s1032" type="#_x0000_t202" style="position:absolute;left:4472337;top:672472;width:2088204;height:288804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xhH0xAAA&#10;ANoAAAAPAAAAZHJzL2Rvd25yZXYueG1sRI9Pa8JAFMTvQr/D8gpeRDfaojbNRkrBYm/1D/b6yD6T&#10;0OzbuLvG+O3dQqHHYeY3w2Sr3jSiI+drywqmkwQEcWF1zaWCw349XoLwAVljY5kU3MjDKn8YZJhq&#10;e+UtdbtQiljCPkUFVQhtKqUvKjLoJ7Yljt7JOoMhSldK7fAay00jZ0kylwZrjgsVtvReUfGzuxgF&#10;y+dN9+0/n76OxfzUvITRovs4O6WGj/3bK4hAffgP/9EbHTn4vRJvgMz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8YR9MQAAADaAAAADwAAAAAAAAAAAAAAAACXAgAAZHJzL2Rv&#10;d25yZXYueG1sUEsFBgAAAAAEAAQA9QAAAIgDAAAAAA==&#10;">
                        <v:textbox>
                          <w:txbxContent>
                            <w:p w:rsidR="00A52698" w:rsidRDefault="00A52698" w:rsidP="001056FD">
                              <w:pPr>
                                <w:pStyle w:val="NormalWeb"/>
                                <w:spacing w:before="0" w:beforeAutospacing="0" w:after="0" w:afterAutospacing="0"/>
                                <w:rPr>
                                  <w:sz w:val="24"/>
                                  <w:szCs w:val="24"/>
                                </w:rPr>
                              </w:pPr>
                              <w:r w:rsidRPr="00B93F82">
                                <w:rPr>
                                  <w:rFonts w:ascii="Cambria" w:eastAsia="MS Mincho" w:hAnsi="Cambria" w:cstheme="minorBidi"/>
                                </w:rPr>
                                <w:t xml:space="preserve">- </w:t>
                              </w:r>
                              <w:r>
                                <w:rPr>
                                  <w:rFonts w:ascii="Cambria" w:eastAsia="MS Mincho" w:hAnsi="Cambria" w:cstheme="minorBidi"/>
                                </w:rPr>
                                <w:t xml:space="preserve">Trabalho de parto foi espontâneo ou induzido </w:t>
                              </w:r>
                            </w:p>
                            <w:p w:rsidR="00A52698" w:rsidRDefault="00A52698" w:rsidP="001056FD">
                              <w:pPr>
                                <w:pStyle w:val="NormalWeb"/>
                                <w:spacing w:before="0" w:beforeAutospacing="0" w:after="0" w:afterAutospacing="0"/>
                              </w:pPr>
                              <w:r>
                                <w:rPr>
                                  <w:rFonts w:ascii="Cambria" w:eastAsia="MS Mincho" w:hAnsi="Cambria" w:cstheme="minorBidi"/>
                                </w:rPr>
                                <w:t>- Profi</w:t>
                              </w:r>
                              <w:r w:rsidRPr="00B93F82">
                                <w:rPr>
                                  <w:rFonts w:ascii="Cambria" w:eastAsia="MS Mincho" w:hAnsi="Cambria" w:cstheme="minorBidi"/>
                                </w:rPr>
                                <w:t xml:space="preserve">ssional </w:t>
                              </w:r>
                              <w:r>
                                <w:rPr>
                                  <w:rFonts w:ascii="Cambria" w:eastAsia="MS Mincho" w:hAnsi="Cambria" w:cstheme="minorBidi"/>
                                </w:rPr>
                                <w:t xml:space="preserve">que assistiu o parto foi o mesmo que fez o pré-natal </w:t>
                              </w:r>
                            </w:p>
                            <w:p w:rsidR="00A52698" w:rsidRDefault="00A52698" w:rsidP="001056FD">
                              <w:pPr>
                                <w:pStyle w:val="NormalWeb"/>
                                <w:spacing w:before="0" w:beforeAutospacing="0" w:after="0" w:afterAutospacing="0"/>
                              </w:pPr>
                              <w:r w:rsidRPr="00B93F82">
                                <w:rPr>
                                  <w:rFonts w:ascii="Cambria" w:eastAsia="MS Mincho" w:hAnsi="Cambria" w:cstheme="minorBidi"/>
                                </w:rPr>
                                <w:t xml:space="preserve">- </w:t>
                              </w:r>
                              <w:r>
                                <w:rPr>
                                  <w:rFonts w:ascii="Cambria" w:eastAsia="MS Mincho" w:hAnsi="Cambria" w:cstheme="minorBidi"/>
                                </w:rPr>
                                <w:t xml:space="preserve">Dilatação Cervical na admissão </w:t>
                              </w:r>
                            </w:p>
                            <w:p w:rsidR="00A52698" w:rsidRDefault="00A52698" w:rsidP="001056FD">
                              <w:pPr>
                                <w:pStyle w:val="NormalWeb"/>
                                <w:spacing w:before="0" w:beforeAutospacing="0" w:after="0" w:afterAutospacing="0"/>
                              </w:pPr>
                              <w:r w:rsidRPr="00B93F82">
                                <w:rPr>
                                  <w:rFonts w:ascii="Cambria" w:eastAsia="MS Mincho" w:hAnsi="Cambria" w:cstheme="minorBidi"/>
                                </w:rPr>
                                <w:t>- Us</w:t>
                              </w:r>
                              <w:r>
                                <w:rPr>
                                  <w:rFonts w:ascii="Cambria" w:eastAsia="MS Mincho" w:hAnsi="Cambria" w:cstheme="minorBidi"/>
                                </w:rPr>
                                <w:t xml:space="preserve">o de boas práticas  </w:t>
                              </w:r>
                            </w:p>
                            <w:p w:rsidR="00A52698" w:rsidRDefault="00A52698" w:rsidP="001056FD">
                              <w:pPr>
                                <w:pStyle w:val="NormalWeb"/>
                                <w:spacing w:before="0" w:beforeAutospacing="0" w:after="0" w:afterAutospacing="0"/>
                              </w:pPr>
                              <w:r w:rsidRPr="00B93F82">
                                <w:rPr>
                                  <w:rFonts w:ascii="Cambria" w:eastAsia="MS Mincho" w:hAnsi="Cambria" w:cstheme="minorBidi"/>
                                </w:rPr>
                                <w:t xml:space="preserve">- </w:t>
                              </w:r>
                              <w:r>
                                <w:rPr>
                                  <w:rFonts w:ascii="Cambria" w:eastAsia="MS Mincho" w:hAnsi="Cambria" w:cstheme="minorBidi"/>
                                </w:rPr>
                                <w:t xml:space="preserve">Pelo menos uma enfermeira obstetrica durante a assistencia ao trabalho de parto </w:t>
                              </w:r>
                            </w:p>
                            <w:p w:rsidR="00A52698" w:rsidRDefault="00A52698" w:rsidP="001056FD">
                              <w:pPr>
                                <w:pStyle w:val="NormalWeb"/>
                                <w:spacing w:before="0" w:beforeAutospacing="0" w:after="0" w:afterAutospacing="0"/>
                              </w:pPr>
                              <w:r w:rsidRPr="00B93F82">
                                <w:rPr>
                                  <w:rFonts w:ascii="Cambria" w:eastAsia="MS Mincho" w:hAnsi="Cambria" w:cstheme="minorBidi"/>
                                </w:rPr>
                                <w:t>- Us</w:t>
                              </w:r>
                              <w:r>
                                <w:rPr>
                                  <w:rFonts w:ascii="Cambria" w:eastAsia="MS Mincho" w:hAnsi="Cambria" w:cstheme="minorBidi"/>
                                </w:rPr>
                                <w:t>o de catet</w:t>
                              </w:r>
                              <w:r w:rsidRPr="00B93F82">
                                <w:rPr>
                                  <w:rFonts w:ascii="Cambria" w:eastAsia="MS Mincho" w:hAnsi="Cambria" w:cstheme="minorBidi"/>
                                </w:rPr>
                                <w:t>e</w:t>
                              </w:r>
                              <w:r>
                                <w:rPr>
                                  <w:rFonts w:ascii="Cambria" w:eastAsia="MS Mincho" w:hAnsi="Cambria" w:cstheme="minorBidi"/>
                                </w:rPr>
                                <w:t>r veno</w:t>
                              </w:r>
                              <w:r w:rsidRPr="00B93F82">
                                <w:rPr>
                                  <w:rFonts w:ascii="Cambria" w:eastAsia="MS Mincho" w:hAnsi="Cambria" w:cstheme="minorBidi"/>
                                </w:rPr>
                                <w:t>s</w:t>
                              </w:r>
                              <w:r>
                                <w:rPr>
                                  <w:rFonts w:ascii="Cambria" w:eastAsia="MS Mincho" w:hAnsi="Cambria" w:cstheme="minorBidi"/>
                                </w:rPr>
                                <w:t xml:space="preserve">o </w:t>
                              </w:r>
                            </w:p>
                            <w:p w:rsidR="00A52698" w:rsidRDefault="00A52698" w:rsidP="001056FD">
                              <w:pPr>
                                <w:pStyle w:val="NormalWeb"/>
                                <w:spacing w:before="0" w:beforeAutospacing="0" w:after="0" w:afterAutospacing="0"/>
                              </w:pPr>
                              <w:r>
                                <w:rPr>
                                  <w:rFonts w:ascii="Cambria" w:eastAsia="MS Mincho" w:hAnsi="Cambria" w:cstheme="minorBidi"/>
                                </w:rPr>
                                <w:t xml:space="preserve">- Uso de </w:t>
                              </w:r>
                              <w:r w:rsidRPr="00B93F82">
                                <w:rPr>
                                  <w:rFonts w:ascii="Cambria" w:eastAsia="MS Mincho" w:hAnsi="Cambria" w:cstheme="minorBidi"/>
                                </w:rPr>
                                <w:t xml:space="preserve"> analgesia </w:t>
                              </w:r>
                              <w:r>
                                <w:rPr>
                                  <w:rFonts w:ascii="Cambria" w:eastAsia="MS Mincho" w:hAnsi="Cambria" w:cstheme="minorBidi"/>
                                </w:rPr>
                                <w:t>raquidiana ou</w:t>
                              </w:r>
                              <w:r w:rsidRPr="00B93F82">
                                <w:rPr>
                                  <w:rFonts w:ascii="Cambria" w:eastAsia="MS Mincho" w:hAnsi="Cambria" w:cstheme="minorBidi"/>
                                </w:rPr>
                                <w:t xml:space="preserve"> epidural </w:t>
                              </w:r>
                            </w:p>
                          </w:txbxContent>
                        </v:textbox>
                      </v:shape>
                      <v:shape id="Caixa de Texto 2" o:spid="_x0000_s1033" type="#_x0000_t202" style="position:absolute;left:5040575;top:19050;width:1284866;height:26289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2tsEwwAA&#10;ANoAAAAPAAAAZHJzL2Rvd25yZXYueG1sRI/LasMwEEX3gf6DmEJ2sZxAQ+taDqUQCCWLPLrocpCm&#10;lmtr5FhK4vx9VCh0ebmPwy1Xo+vEhYbQeFYwz3IQxNqbhmsFn8f17BlEiMgGO8+k4EYBVtXDpMTC&#10;+Cvv6XKItUgjHApUYGPsCymDtuQwZL4nTt63HxzGJIdamgGvadx1cpHnS+mw4USw2NO7Jd0ezi5B&#10;tkGf9/70M9+28su2S3za2Q+lpo/j2yuISGP8D/+1N0bBC/xeSTdAVn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2tsEwwAAANoAAAAPAAAAAAAAAAAAAAAAAJcCAABkcnMvZG93&#10;bnJldi54bWxQSwUGAAAAAAQABAD1AAAAhwMAAAAA&#10;" stroked="f">
                        <v:textbox style="mso-fit-shape-to-text:t">
                          <w:txbxContent>
                            <w:p w:rsidR="00A52698" w:rsidRDefault="00A52698" w:rsidP="001056FD">
                              <w:pPr>
                                <w:pStyle w:val="NormalWeb"/>
                                <w:spacing w:before="0" w:beforeAutospacing="0" w:after="0" w:afterAutospacing="0"/>
                                <w:rPr>
                                  <w:sz w:val="24"/>
                                  <w:szCs w:val="24"/>
                                </w:rPr>
                              </w:pPr>
                              <w:r>
                                <w:rPr>
                                  <w:rFonts w:ascii="Cambria" w:eastAsia="MS Mincho" w:hAnsi="Cambria" w:cstheme="minorBidi"/>
                                  <w:lang w:val="pt-BR"/>
                                </w:rPr>
                                <w:t xml:space="preserve">Nível Proximal </w:t>
                              </w:r>
                            </w:p>
                          </w:txbxContent>
                        </v:textbox>
                      </v:shape>
                      <v:shape id="Caixa de Texto 2" o:spid="_x0000_s1034" type="#_x0000_t202" style="position:absolute;left:459722;top:19050;width:1068757;height:26289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GOfWwwAA&#10;ANsAAAAPAAAAZHJzL2Rvd25yZXYueG1sRI9Na8MwDIbvg/4Ho8Jui9PBysjilFIojNHD2vWwo4i1&#10;OEssp7HbZv9+OhR6k9D78ahcTb5XFxpjG9jAIstBEdfBttwYOH5tn15BxYRssQ9MBv4owqqaPZRY&#10;2HDlPV0OqVESwrFAAy6lodA61o48xiwMxHL7CaPHJOvYaDviVcJ9r5/zfKk9tiwNDgfaOKq7w9lL&#10;yS7W5304/S52nf523RJfPt2HMY/zaf0GKtGU7uKb+90KvtDLLzKArv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2GOfWwwAAANsAAAAPAAAAAAAAAAAAAAAAAJcCAABkcnMvZG93&#10;bnJldi54bWxQSwUGAAAAAAQABAD1AAAAhwMAAAAA&#10;" stroked="f">
                        <v:textbox style="mso-fit-shape-to-text:t">
                          <w:txbxContent>
                            <w:p w:rsidR="00A52698" w:rsidRDefault="00A52698" w:rsidP="001056FD">
                              <w:pPr>
                                <w:pStyle w:val="NormalWeb"/>
                                <w:spacing w:before="0" w:beforeAutospacing="0" w:after="0" w:afterAutospacing="0"/>
                                <w:rPr>
                                  <w:sz w:val="24"/>
                                  <w:szCs w:val="24"/>
                                </w:rPr>
                              </w:pPr>
                              <w:r>
                                <w:rPr>
                                  <w:rFonts w:ascii="Cambria" w:eastAsia="MS Mincho" w:hAnsi="Cambria" w:cstheme="minorBidi"/>
                                  <w:lang w:val="pt-BR"/>
                                </w:rPr>
                                <w:t xml:space="preserve">Nível Distal </w:t>
                              </w:r>
                            </w:p>
                          </w:txbxContent>
                        </v:textbox>
                      </v:shape>
                    </v:group>
                    <v:shape id="CaixaDeTexto 8" o:spid="_x0000_s1035" type="#_x0000_t202" style="position:absolute;left:7425952;top:1390679;width:1362079;height:14859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EggjwwAA&#10;ANsAAAAPAAAAZHJzL2Rvd25yZXYueG1sRE89a8MwEN0D/Q/iCt1iORlMcayE0DaQLg5JvHQ7rItt&#10;ap2MpNpuf31UKHS7x/u8YjebXozkfGdZwSpJQRDXVnfcKKiuh+UzCB+QNfaWScE3edhtHxYF5tpO&#10;fKbxEhoRQ9jnqKANYcil9HVLBn1iB+LI3awzGCJ0jdQOpxhuerlO00wa7Dg2tDjQS0v15+XLKDi+&#10;u1u5rt6yUzaVHz/Z+fC6T3ulnh7n/QZEoDn8i//cRx3nr+D3l3iA3N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EggjwwAAANsAAAAPAAAAAAAAAAAAAAAAAJcCAABkcnMvZG93&#10;bnJldi54bWxQSwUGAAAAAAQABAD1AAAAhwMAAAAA&#10;" fillcolor="#a5a5a5 [2092]" strokecolor="#7f7f7f [1601]">
                      <v:textbox>
                        <w:txbxContent>
                          <w:p w:rsidR="00A52698" w:rsidRPr="00B93F82" w:rsidRDefault="00A52698" w:rsidP="001056FD">
                            <w:pPr>
                              <w:pStyle w:val="NormalWeb"/>
                              <w:spacing w:before="0" w:beforeAutospacing="0" w:after="0" w:afterAutospacing="0"/>
                              <w:jc w:val="center"/>
                              <w:rPr>
                                <w:rFonts w:ascii="Cambria" w:hAnsi="Cambria"/>
                                <w:sz w:val="24"/>
                                <w:szCs w:val="24"/>
                              </w:rPr>
                            </w:pPr>
                            <w:r w:rsidRPr="00B93F82">
                              <w:rPr>
                                <w:rFonts w:ascii="Cambria" w:eastAsia="MS Mincho" w:hAnsi="Cambria" w:cstheme="minorBidi"/>
                                <w:color w:val="000000" w:themeColor="dark1"/>
                              </w:rPr>
                              <w:t>T</w:t>
                            </w:r>
                            <w:r>
                              <w:rPr>
                                <w:rFonts w:ascii="Cambria" w:eastAsia="MS Mincho" w:hAnsi="Cambria" w:cstheme="minorBidi"/>
                                <w:color w:val="000000" w:themeColor="dark1"/>
                              </w:rPr>
                              <w:t>ipo de trabalho de parto</w:t>
                            </w:r>
                            <w:r w:rsidRPr="00B93F82">
                              <w:rPr>
                                <w:rFonts w:ascii="Cambria" w:eastAsia="MS Mincho" w:hAnsi="Cambria" w:cstheme="minorBidi"/>
                                <w:color w:val="000000" w:themeColor="dark1"/>
                              </w:rPr>
                              <w:t>:</w:t>
                            </w:r>
                          </w:p>
                          <w:p w:rsidR="00A52698" w:rsidRPr="00922F78" w:rsidRDefault="00A52698" w:rsidP="00922F78">
                            <w:pPr>
                              <w:pStyle w:val="NormalWeb"/>
                              <w:spacing w:before="0" w:beforeAutospacing="0" w:after="0" w:afterAutospacing="0"/>
                              <w:jc w:val="center"/>
                              <w:rPr>
                                <w:rFonts w:ascii="Cambria" w:hAnsi="Cambria"/>
                              </w:rPr>
                            </w:pPr>
                            <w:r w:rsidRPr="00B93F82">
                              <w:rPr>
                                <w:rFonts w:ascii="Cambria" w:eastAsia="MS Mincho" w:hAnsi="Cambria" w:cstheme="minorBidi"/>
                                <w:color w:val="000000" w:themeColor="dark1"/>
                              </w:rPr>
                              <w:t>Vaginal/</w:t>
                            </w:r>
                            <w:r>
                              <w:rPr>
                                <w:rFonts w:ascii="Cambria" w:eastAsia="MS Mincho" w:hAnsi="Cambria" w:cstheme="minorBidi"/>
                                <w:color w:val="000000" w:themeColor="dark1"/>
                              </w:rPr>
                              <w:t>f</w:t>
                            </w:r>
                            <w:r w:rsidRPr="00B93F82">
                              <w:rPr>
                                <w:rFonts w:ascii="Cambria" w:eastAsia="MS Mincho" w:hAnsi="Cambria" w:cstheme="minorBidi"/>
                                <w:color w:val="000000" w:themeColor="dark1"/>
                              </w:rPr>
                              <w:t xml:space="preserve">orceps </w:t>
                            </w:r>
                          </w:p>
                          <w:p w:rsidR="00A52698" w:rsidRPr="00B93F82" w:rsidRDefault="00A52698" w:rsidP="001056FD">
                            <w:pPr>
                              <w:pStyle w:val="NormalWeb"/>
                              <w:spacing w:before="0" w:beforeAutospacing="0" w:after="0" w:afterAutospacing="0"/>
                              <w:jc w:val="center"/>
                              <w:rPr>
                                <w:rFonts w:ascii="Cambria" w:hAnsi="Cambria"/>
                              </w:rPr>
                            </w:pPr>
                            <w:r>
                              <w:rPr>
                                <w:rFonts w:ascii="Cambria" w:eastAsia="MS Mincho" w:hAnsi="Cambria" w:cstheme="minorBidi"/>
                                <w:color w:val="000000" w:themeColor="dark1"/>
                              </w:rPr>
                              <w:t>Cesariana durante trabalho de parto</w:t>
                            </w:r>
                          </w:p>
                        </w:txbxContent>
                      </v:textbox>
                    </v:shape>
                  </v:group>
                  <v:line id="Conector reto 86" o:spid="_x0000_s1036" style="position:absolute;visibility:visible;mso-wrap-style:square" from="758781,471723" to="758781,61650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a6G1MEAAADbAAAADwAAAGRycy9kb3ducmV2LnhtbERPS2rDMBDdB3IHMYHuYjkhmNaNbEwg&#10;tM2qdXqAQZraTqyRsVTHvX1UKHQ3j/edfTnbXkw0+s6xgk2SgiDWznTcKPg8H9ePIHxANtg7JgU/&#10;5KEslos95sbd+IOmOjQihrDPUUEbwpBL6XVLFn3iBuLIfbnRYohwbKQZ8RbDbS+3aZpJix3HhhYH&#10;OrSkr/W3VfB02qVV74bq3b1c3ijTU3bZSaUeVnP1DCLQHP7Ff+5XE+dv4feXeIAs7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FrobUwQAAANsAAAAPAAAAAAAAAAAAAAAA&#10;AKECAABkcnMvZG93bnJldi54bWxQSwUGAAAAAAQABAD5AAAAjwMAAAAA&#10;" strokecolor="#4f81bd [3204]" strokeweight="2pt">
                    <v:shadow on="t" opacity="24903f" origin=",.5" offset="0,20000emu"/>
                  </v:line>
                  <v:line id="Conector reto 87" o:spid="_x0000_s1037" style="position:absolute;visibility:visible;mso-wrap-style:square" from="749728,471723" to="6778418,47172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uIjT78AAADbAAAADwAAAGRycy9kb3ducmV2LnhtbERPzYrCMBC+C75DGMGbputK2a1GKYKs&#10;etLuPsDQjG3dZlKaWOvbG0HwNh/f7yzXvalFR62rLCv4mEYgiHOrKy4U/P1uJ18gnEfWWFsmBXdy&#10;sF4NB0tMtL3xibrMFyKEsEtQQel9k0jp8pIMuqltiAN3tq1BH2BbSN3iLYSbWs6iKJYGKw4NJTa0&#10;KSn/z65GwfdhHqW1bdKj/bnsKc67+DKXSo1HfboA4an3b/HLvdNh/ic8fwkHyNUD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KuIjT78AAADbAAAADwAAAAAAAAAAAAAAAACh&#10;AgAAZHJzL2Rvd25yZXYueG1sUEsFBgAAAAAEAAQA+QAAAI0DAAAAAA==&#10;" strokecolor="#4f81bd [3204]" strokeweight="2pt">
                    <v:shadow on="t" opacity="24903f" origin=",.5" offset="0,20000emu"/>
                  </v:line>
                  <v:line id="Conector reto 88" o:spid="_x0000_s1038" style="position:absolute;visibility:visible;mso-wrap-style:square" from="6779336,471723" to="6779336,20216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pWA178AAADbAAAADwAAAGRycy9kb3ducmV2LnhtbERP24rCMBB9F/Yfwgj7pqkiRbumpSzI&#10;rj552Q8YmrGtNpPSZGv9eyMIvs3hXGedDaYRPXWutqxgNo1AEBdW11wq+DttJksQziNrbCyTgjs5&#10;yNKP0RoTbW98oP7oSxFC2CWooPK+TaR0RUUG3dS2xIE7286gD7Arpe7wFsJNI+dRFEuDNYeGClv6&#10;rqi4Hv+NgtVuEeWNbfO9/blsKS76+LKQSn2Oh/wLhKfBv8Uv968O82N4/hIOkOkD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OpWA178AAADbAAAADwAAAAAAAAAAAAAAAACh&#10;AgAAZHJzL2Rvd25yZXYueG1sUEsFBgAAAAAEAAQA+QAAAI0DAAAAAA==&#10;" strokecolor="#4f81bd [3204]" strokeweight="2pt">
                    <v:shadow on="t" opacity="24903f" origin=",.5" offset="0,20000emu"/>
                  </v:line>
                  <v:shapetype id="_x0000_t32" coordsize="21600,21600" o:spt="32" o:oned="t" path="m0,0l21600,21600e" filled="f">
                    <v:path arrowok="t" fillok="f" o:connecttype="none"/>
                    <o:lock v:ext="edit" shapetype="t"/>
                  </v:shapetype>
                  <v:shape id="Conector de seta reta 89" o:spid="_x0000_s1039" type="#_x0000_t32" style="position:absolute;left:6779336;top:2019866;width:579422;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oG4mMIAAADbAAAADwAAAGRycy9kb3ducmV2LnhtbERPTWsCMRC9F/wPYYTealYPumzNLlVR&#10;Suml6qHehs24WZpMlk2q2/56Uyh4m8f7nGU1OCsu1IfWs4LpJANBXHvdcqPgeNg+5SBCRNZoPZOC&#10;HwpQlaOHJRbaX/mDLvvYiBTCoUAFJsaukDLUhhyGie+IE3f2vcOYYN9I3eM1hTsrZ1k2lw5bTg0G&#10;O1obqr/2307BjjcBtTn5/PD5/rva5XNrhzelHsfDyzOISEO8i//drzrNX8DfL+kAWd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koG4mMIAAADbAAAADwAAAAAAAAAAAAAA&#10;AAChAgAAZHJzL2Rvd25yZXYueG1sUEsFBgAAAAAEAAQA+QAAAJADAAAAAA==&#10;" strokecolor="#4f81bd [3204]" strokeweight="2pt">
                    <v:stroke endarrow="open"/>
                    <v:shadow on="t" opacity="24903f" origin=",.5" offset="0,20000emu"/>
                  </v:shape>
                  <v:line id="Conector reto 90" o:spid="_x0000_s1040" style="position:absolute;visibility:visible;mso-wrap-style:square" from="3447661,372135" to="3447661,5983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EaxPsMAAADbAAAADwAAAGRycy9kb3ducmV2LnhtbESPwWrDQAxE74H+w6JCbsm6JZjUzcaY&#10;QmmTU+v0A4RXtZ16tca7tZ2/jw6B3CRmNPO0y2fXqZGG0Ho28LROQBFX3rZcG/g5va+2oEJEtth5&#10;JgMXCpDvHxY7zKyf+JvGMtZKQjhkaKCJsc+0DlVDDsPa98Si/frBYZR1qLUdcJJw1+nnJEm1w5al&#10;ocGe3hqq/sp/Z+DluEmKzvfFl/84HyitxvS80cYsH+fiFVSkOd7Nt+tPK/gCK7/IAHp/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RGsT7DAAAA2wAAAA8AAAAAAAAAAAAA&#10;AAAAoQIAAGRycy9kb3ducmV2LnhtbFBLBQYAAAAABAAEAPkAAACRAwAAAAA=&#10;" strokecolor="#4f81bd [3204]" strokeweight="2pt">
                    <v:shadow on="t" opacity="24903f" origin=",.5" offset="0,20000emu"/>
                  </v:line>
                  <v:line id="Conector reto 91" o:spid="_x0000_s1041" style="position:absolute;visibility:visible;mso-wrap-style:square" from="3447661,372135" to="6697855,3721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woUpb8AAADbAAAADwAAAGRycy9kb3ducmV2LnhtbERP24rCMBB9X/Afwgi+rakiZa2mUgRR&#10;92lX/YChGXuxmZQm1vr3G0HYtzmc66w3g2lET52rLCuYTSMQxLnVFRcKLufd5xcI55E1NpZJwZMc&#10;bNLRxxoTbR/8S/3JFyKEsEtQQel9m0jp8pIMuqltiQN3tZ1BH2BXSN3hI4SbRs6jKJYGKw4NJba0&#10;LSm/ne5GwfJ7EWWNbbMfu6+PFOd9XC+kUpPxkK1AeBr8v/jtPugwfwmvX8IBMv0D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SwoUpb8AAADbAAAADwAAAAAAAAAAAAAAAACh&#10;AgAAZHJzL2Rvd25yZXYueG1sUEsFBgAAAAAEAAQA+QAAAI0DAAAAAA==&#10;" strokecolor="#4f81bd [3204]" strokeweight="2pt">
                    <v:shadow on="t" opacity="24903f" origin=",.5" offset="0,20000emu"/>
                  </v:line>
                  <v:line id="Conector reto 92" o:spid="_x0000_s1042" style="position:absolute;visibility:visible;mso-wrap-style:square" from="6697855,372135" to="6697855,19383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Fx3hb8AAADbAAAADwAAAGRycy9kb3ducmV2LnhtbERPy4rCMBTdD/gP4QruNFWkONVUiiA6&#10;s9KOH3Bprn3Y3JQm1vr3k8XALA/nvduPphUD9a62rGC5iEAQF1bXXCq4/RznGxDOI2tsLZOCNznY&#10;p5OPHSbavvhKQ+5LEULYJaig8r5LpHRFRQbdwnbEgbvb3qAPsC+l7vEVwk0rV1EUS4M1h4YKOzpU&#10;VDzyp1Hw+b2OstZ22cWemi+KiyFu1lKp2XTMtiA8jf5f/Oc+awWrsD58CT9Apr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FFx3hb8AAADbAAAADwAAAAAAAAAAAAAAAACh&#10;AgAAZHJzL2Rvd25yZXYueG1sUEsFBgAAAAAEAAQA+QAAAI0DAAAAAA==&#10;" strokecolor="#4f81bd [3204]" strokeweight="2pt">
                    <v:shadow on="t" opacity="24903f" origin=",.5" offset="0,20000emu"/>
                  </v:line>
                  <v:shape id="Conector de seta reta 93" o:spid="_x0000_s1043" type="#_x0000_t32" style="position:absolute;left:6697855;top:1938385;width:660601;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EhPysQAAADbAAAADwAAAGRycy9kb3ducmV2LnhtbESPT2sCMRTE74V+h/AKvdXs7kGW1Sj+&#10;QZHSS9WD3h6b52YxeVk2Ubf99E2h0OMwM79hpvPBWXGnPrSeFeSjDARx7XXLjYLjYfNWgggRWaP1&#10;TAq+KMB89vw0xUr7B3/SfR8bkSAcKlRgYuwqKUNtyGEY+Y44eRffO4xJ9o3UPT4S3FlZZNlYOmw5&#10;LRjsaGWovu5vTsGW1wG1OfvycPr4Xm7LsbXDu1KvL8NiAiLSEP/Df+2dVlDk8Psl/QA5+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8SE/KxAAAANsAAAAPAAAAAAAAAAAA&#10;AAAAAKECAABkcnMvZG93bnJldi54bWxQSwUGAAAAAAQABAD5AAAAkgMAAAAA&#10;" strokecolor="#4f81bd [3204]" strokeweight="2pt">
                    <v:stroke endarrow="open"/>
                    <v:shadow on="t" opacity="24903f" origin=",.5" offset="0,20000emu"/>
                  </v:shape>
                  <v:line id="Conector reto 94" o:spid="_x0000_s1044" style="position:absolute;flip:y;visibility:visible;mso-wrap-style:square" from="5566171,299708" to="5566171,59945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TBi5MIAAADbAAAADwAAAGRycy9kb3ducmV2LnhtbESP3YrCMBSE7wXfIRxh7zS1q67bbRQR&#10;BC/92Qc4Nqc/2Jx0m1jr228EwcthZr5h0nVvatFR6yrLCqaTCARxZnXFhYLf8268BOE8ssbaMil4&#10;kIP1ajhIMdH2zkfqTr4QAcIuQQWl900ipctKMugmtiEOXm5bgz7ItpC6xXuAm1rGUbSQBisOCyU2&#10;tC0pu55uRkHxtds3s277OPxt5Pxy+/Tf+Vwr9THqNz8gPPX+HX6191pBHMPzS/gBcvUP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TBi5MIAAADbAAAADwAAAAAAAAAAAAAA&#10;AAChAgAAZHJzL2Rvd25yZXYueG1sUEsFBgAAAAAEAAQA+QAAAJADAAAAAA==&#10;" strokecolor="#4f81bd [3204]" strokeweight="2pt">
                    <v:shadow on="t" opacity="24903f" origin=",.5" offset="0,20000emu"/>
                  </v:line>
                  <v:line id="Conector reto 95" o:spid="_x0000_s1045" style="position:absolute;visibility:visible;mso-wrap-style:square" from="5566171,299708" to="6616373,30986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I7p8sIAAADbAAAADwAAAGRycy9kb3ducmV2LnhtbESP3YrCMBSE7wXfIRzBO039oWg1ShEW&#10;3b3S6gMcmmNbbU5Kk63dt98sLHg5zMw3zHbfm1p01LrKsoLZNAJBnFtdcaHgdv2YrEA4j6yxtkwK&#10;fsjBfjccbDHR9sUX6jJfiABhl6CC0vsmkdLlJRl0U9sQB+9uW4M+yLaQusVXgJtazqMolgYrDgsl&#10;NnQoKX9m30bB+msZpbVt0rM9Pj4pzrv4sZRKjUd9ugHhqffv8H/7pBXMF/D3JfwAufs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5I7p8sIAAADbAAAADwAAAAAAAAAAAAAA&#10;AAChAgAAZHJzL2Rvd25yZXYueG1sUEsFBgAAAAAEAAQA+QAAAJADAAAAAA==&#10;" strokecolor="#4f81bd [3204]" strokeweight="2pt">
                    <v:shadow on="t" opacity="24903f" origin=",.5" offset="0,20000emu"/>
                  </v:line>
                  <v:line id="Conector reto 96" o:spid="_x0000_s1046" style="position:absolute;visibility:visible;mso-wrap-style:square" from="6616373,299708" to="6616373,184005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2dxhsIAAADbAAAADwAAAGRycy9kb3ducmV2LnhtbESP0YrCMBRE34X9h3AX9k3TlVK0a5Qi&#10;iKtPWv2AS3O3rdvclCbW+vdGEHwcZuYMs1gNphE9da62rOB7EoEgLqyuuVRwPm3GMxDOI2tsLJOC&#10;OzlYLT9GC0y1vfGR+tyXIkDYpaig8r5NpXRFRQbdxLbEwfuznUEfZFdK3eEtwE0jp1GUSIM1h4UK&#10;W1pXVPznV6Ngvo+jrLFtdrDby46Sok8usVTq63PIfkB4Gvw7/Gr/agXTGJ5fwg+Qyw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a2dxhsIAAADbAAAADwAAAAAAAAAAAAAA&#10;AAChAgAAZHJzL2Rvd25yZXYueG1sUEsFBgAAAAAEAAQA+QAAAJADAAAAAA==&#10;" strokecolor="#4f81bd [3204]" strokeweight="2pt">
                    <v:shadow on="t" opacity="24903f" origin=",.5" offset="0,20000emu"/>
                  </v:line>
                  <v:shape id="Conector de seta reta 97" o:spid="_x0000_s1047" type="#_x0000_t32" style="position:absolute;left:6616373;top:1838797;width:741882;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3NJycQAAADbAAAADwAAAGRycy9kb3ducmV2LnhtbESPT2sCMRTE70K/Q3iF3jRbobKsZpf+&#10;oVKKF7WHentsnpvF5GXZpLr66RtB8DjMzG+YRTU4K47Uh9azgudJBoK49rrlRsHP9nOcgwgRWaP1&#10;TArOFKAqH0YLLLQ/8ZqOm9iIBOFQoAITY1dIGWpDDsPEd8TJ2/veYUyyb6Tu8ZTgzsppls2kw5bT&#10;gsGO3g3Vh82fU7Dkj4Da7Hy+/V1d3pb5zNrhW6mnx+F1DiLSEO/hW/tLK5i+wPVL+gGy/A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Dc0nJxAAAANsAAAAPAAAAAAAAAAAA&#10;AAAAAKECAABkcnMvZG93bnJldi54bWxQSwUGAAAAAAQABAD5AAAAkgMAAAAA&#10;" strokecolor="#4f81bd [3204]" strokeweight="2pt">
                    <v:stroke endarrow="open"/>
                    <v:shadow on="t" opacity="24903f" origin=",.5" offset="0,20000emu"/>
                  </v:shape>
                </v:group>
                <v:shape id="Conector de seta reta 98" o:spid="_x0000_s1048" type="#_x0000_t32" style="position:absolute;left:1515881;top:1285875;width:335621;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6HXvsQAAADbAAAADwAAAGRycy9kb3ducmV2LnhtbESPQWvCQBSE74X+h+UVvNWNOYSQugar&#10;KEV6qfagt0f2mQ3dfRuyW43++m6h0OMwM98w83p0VlxoCJ1nBbNpBoK48brjVsHnYfNcgggRWaP1&#10;TApuFKBePD7MsdL+yh902cdWJAiHChWYGPtKytAYchimvidO3tkPDmOSQyv1gNcEd1bmWVZIhx2n&#10;BYM9rQw1X/tvp2DL64DanHx5OL7fX7dlYe24U2ryNC5fQEQa43/4r/2mFeQF/H5JP0Auf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zode+xAAAANsAAAAPAAAAAAAAAAAA&#10;AAAAAKECAABkcnMvZG93bnJldi54bWxQSwUGAAAAAAQABAD5AAAAkgMAAAAA&#10;" strokecolor="#4f81bd [3204]" strokeweight="2pt">
                  <v:stroke endarrow="open"/>
                  <v:shadow on="t" opacity="24903f" origin=",.5" offset="0,20000emu"/>
                </v:shape>
                <v:shape id="Conector de seta reta 99" o:spid="_x0000_s1049" type="#_x0000_t32" style="position:absolute;left:3944756;top:1285875;width:335621;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O1yJcQAAADbAAAADwAAAGRycy9kb3ducmV2LnhtbESPQWsCMRSE70L/Q3iF3jRbD7pszS5t&#10;RSniRe2hvT02r5ulycuySXXrrzeC4HGYmW+YRTU4K47Uh9azgudJBoK49rrlRsHnYTXOQYSIrNF6&#10;JgX/FKAqH0YLLLQ/8Y6O+9iIBOFQoAITY1dIGWpDDsPEd8TJ+/G9w5hk30jd4ynBnZXTLJtJhy2n&#10;BYMdvRuqf/d/TsGalwG1+fb54Wt7flvnM2uHjVJPj8PrC4hIQ7yHb+0PrWA6h+uX9ANke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c7XIlxAAAANsAAAAPAAAAAAAAAAAA&#10;AAAAAKECAABkcnMvZG93bnJldi54bWxQSwUGAAAAAAQABAD5AAAAkgMAAAAA&#10;" strokecolor="#4f81bd [3204]" strokeweight="2pt">
                  <v:stroke endarrow="open"/>
                  <v:shadow on="t" opacity="24903f" origin=",.5" offset="0,20000emu"/>
                </v:shape>
                <v:line id="Conector reto 100" o:spid="_x0000_s1050" style="position:absolute;visibility:visible;mso-wrap-style:square" from="723899,1876425" to="723899,3810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ip7g78AAADbAAAADwAAAGRycy9kb3ducmV2LnhtbERPy4rCMBTdD/gP4QruNFWkONVUiiA6&#10;s9KOH3Bprn3Y3JQm1vr3k8XALA/nvduPphUD9a62rGC5iEAQF1bXXCq4/RznGxDOI2tsLZOCNznY&#10;p5OPHSbavvhKQ+5LEULYJaig8r5LpHRFRQbdwnbEgbvb3qAPsC+l7vEVwk0rV1EUS4M1h4YKOzpU&#10;VDzyp1Hw+b2OstZ22cWemi+KiyFu1lKp2XTMtiA8jf5f/Oc+awWrMDZ8CT9Apr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6ip7g78AAADbAAAADwAAAAAAAAAAAAAAAACh&#10;AgAAZHJzL2Rvd25yZXYueG1sUEsFBgAAAAAEAAQA+QAAAI0DAAAAAA==&#10;" strokecolor="#4f81bd [3204]" strokeweight="2pt">
                  <v:shadow on="t" opacity="24903f" origin=",.5" offset="0,20000emu"/>
                </v:line>
                <v:line id="Conector reto 101" o:spid="_x0000_s1051" style="position:absolute;flip:y;visibility:visible;mso-wrap-style:square" from="714375,3791030" to="5372354,381897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5TwlcQAAADbAAAADwAAAGRycy9kb3ducmV2LnhtbESPzWrDMBCE74W8g9hAb43c/LSJYyUE&#10;g8HHNukDbK31D7VWjqU49ttXgUKPw8x8wyTH0bRioN41lhW8LiIQxIXVDVcKvi7ZyxaE88gaW8uk&#10;YCIHx8PsKcFY2zt/0nD2lQgQdjEqqL3vYildUZNBt7AdcfBK2xv0QfaV1D3eA9y0chlFb9Jgw2Gh&#10;xo7Smoqf880oqN6zvFsP6fRxPcnN923ld+VGK/U8H097EJ5G/x/+a+dawXIHjy/hB8jDL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blPCVxAAAANsAAAAPAAAAAAAAAAAA&#10;AAAAAKECAABkcnMvZG93bnJldi54bWxQSwUGAAAAAAQABAD5AAAAkgMAAAAA&#10;" strokecolor="#4f81bd [3204]" strokeweight="2pt">
                  <v:shadow on="t" opacity="24903f" origin=",.5" offset="0,20000emu"/>
                </v:line>
                <v:shape id="Conector de seta reta 102" o:spid="_x0000_s1052" type="#_x0000_t32" style="position:absolute;left:5372354;top:3562389;width:0;height:228641;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BaolsIAAADbAAAADwAAAGRycy9kb3ducmV2LnhtbERPTU/CQBC9m/gfNmPiTbaAGlJYiJpo&#10;xISDBZIeJ7tD29CdLd0R6r9nDyYeX973YjX4Vp2pj01gA+NRBorYBtdwZWC3fX+YgYqC7LANTAZ+&#10;KcJqeXuzwNyFC3/TuZBKpRCOORqoRbpc62hr8hhHoSNO3CH0HiXBvtKux0sK962eZNmz9thwaqix&#10;o7ea7LH48QasfeLHk6zL8rWYfuw3hy8pj2jM/d3wMgclNMi/+M/96QxM0/r0Jf0AvbwC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sBaolsIAAADbAAAADwAAAAAAAAAAAAAA&#10;AAChAgAAZHJzL2Rvd25yZXYueG1sUEsFBgAAAAAEAAQA+QAAAJADAAAAAA==&#10;" strokecolor="#4f81bd [3204]" strokeweight="2pt">
                  <v:stroke endarrow="open"/>
                  <v:shadow on="t" opacity="24903f" origin=",.5" offset="0,20000emu"/>
                </v:shape>
              </v:group>
            </w:pict>
          </mc:Fallback>
        </mc:AlternateContent>
      </w:r>
      <w:r>
        <w:rPr>
          <w:noProof/>
          <w:lang w:val="en-US" w:eastAsia="en-US"/>
        </w:rPr>
        <mc:AlternateContent>
          <mc:Choice Requires="wps">
            <w:drawing>
              <wp:anchor distT="0" distB="0" distL="114300" distR="114300" simplePos="0" relativeHeight="251663360" behindDoc="0" locked="0" layoutInCell="1" allowOverlap="1">
                <wp:simplePos x="0" y="0"/>
                <wp:positionH relativeFrom="column">
                  <wp:posOffset>7543800</wp:posOffset>
                </wp:positionH>
                <wp:positionV relativeFrom="paragraph">
                  <wp:posOffset>228600</wp:posOffset>
                </wp:positionV>
                <wp:extent cx="1257300" cy="342900"/>
                <wp:effectExtent l="0" t="0" r="0" b="1270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A52698" w:rsidRPr="009E5C74" w:rsidRDefault="00A52698">
                            <w:pPr>
                              <w:rPr>
                                <w:b w:val="0"/>
                                <w:color w:val="auto"/>
                              </w:rPr>
                            </w:pPr>
                            <w:r>
                              <w:rPr>
                                <w:b w:val="0"/>
                                <w:color w:val="auto"/>
                              </w:rPr>
                              <w:t>Desfechos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5" o:spid="_x0000_s1053" type="#_x0000_t202" style="position:absolute;margin-left:594pt;margin-top:18pt;width:99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" filled="f" stroked="f">
                <v:path arrowok="t"/>
                <v:textbox>
                  <w:txbxContent>
                    <w:p w:rsidR="00A52698" w:rsidRPr="009E5C74" w:rsidRDefault="00A52698">
                      <w:pPr>
                        <w:rPr>
                          <w:b w:val="0"/>
                          <w:color w:val="auto"/>
                        </w:rPr>
                      </w:pPr>
                      <w:r>
                        <w:rPr>
                          <w:b w:val="0"/>
                          <w:color w:val="auto"/>
                        </w:rPr>
                        <w:t>Desfechos</w:t>
                      </w:r>
                    </w:p>
                  </w:txbxContent>
                </v:textbox>
                <w10:wrap type="square"/>
              </v:shape>
            </w:pict>
          </mc:Fallback>
        </mc:AlternateContent>
      </w:r>
      <w:r>
        <w:rPr>
          <w:noProof/>
          <w:lang w:val="en-US" w:eastAsia="en-US"/>
        </w:rPr>
        <mc:AlternateContent>
          <mc:Choice Requires="wps">
            <w:drawing>
              <wp:anchor distT="0" distB="0" distL="114300" distR="114300" simplePos="0" relativeHeight="251662336" behindDoc="0" locked="0" layoutInCell="1" allowOverlap="1">
                <wp:simplePos x="0" y="0"/>
                <wp:positionH relativeFrom="column">
                  <wp:posOffset>2628900</wp:posOffset>
                </wp:positionH>
                <wp:positionV relativeFrom="paragraph">
                  <wp:posOffset>228600</wp:posOffset>
                </wp:positionV>
                <wp:extent cx="1485900" cy="342900"/>
                <wp:effectExtent l="0" t="0" r="0" b="1270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A52698" w:rsidRPr="009E5C74" w:rsidRDefault="00A52698">
                            <w:pPr>
                              <w:rPr>
                                <w:b w:val="0"/>
                                <w:color w:val="auto"/>
                              </w:rPr>
                            </w:pPr>
                            <w:r w:rsidRPr="009E5C74">
                              <w:rPr>
                                <w:b w:val="0"/>
                                <w:color w:val="auto"/>
                              </w:rPr>
                              <w:t>Nível intermediário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54" type="#_x0000_t202" style="position:absolute;margin-left:207pt;margin-top:18pt;width:117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" filled="f" stroked="f">
                <v:path arrowok="t"/>
                <v:textbox>
                  <w:txbxContent>
                    <w:p w:rsidR="00A52698" w:rsidRPr="009E5C74" w:rsidRDefault="00A52698">
                      <w:pPr>
                        <w:rPr>
                          <w:b w:val="0"/>
                          <w:color w:val="auto"/>
                        </w:rPr>
                      </w:pPr>
                      <w:r w:rsidRPr="009E5C74">
                        <w:rPr>
                          <w:b w:val="0"/>
                          <w:color w:val="auto"/>
                        </w:rPr>
                        <w:t>Nível intermediário</w:t>
                      </w:r>
                    </w:p>
                  </w:txbxContent>
                </v:textbox>
                <w10:wrap type="square"/>
              </v:shape>
            </w:pict>
          </mc:Fallback>
        </mc:AlternateContent>
      </w:r>
    </w:p>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1056FD" w:rsidP="001056FD"/>
    <w:p w:rsidR="001056FD" w:rsidRPr="000A7862" w:rsidRDefault="00852321" w:rsidP="001056FD">
      <w:pPr>
        <w:spacing w:line="480" w:lineRule="auto"/>
        <w:rPr>
          <w:color w:val="auto"/>
        </w:rPr>
      </w:pPr>
      <w:r>
        <w:rPr>
          <w:noProof/>
          <w:color w:val="auto"/>
          <w:lang w:val="en-US" w:eastAsia="en-US"/>
        </w:rPr>
        <mc:AlternateContent>
          <mc:Choice Requires="wps">
            <w:drawing>
              <wp:anchor distT="4294967295" distB="4294967295" distL="114298" distR="114298" simplePos="0" relativeHeight="251659264" behindDoc="0" locked="0" layoutInCell="1" allowOverlap="1">
                <wp:simplePos x="0" y="0"/>
                <wp:positionH relativeFrom="column">
                  <wp:posOffset>2843530</wp:posOffset>
                </wp:positionH>
                <wp:positionV relativeFrom="paragraph">
                  <wp:posOffset>5050155</wp:posOffset>
                </wp:positionV>
                <wp:extent cx="0" cy="0"/>
                <wp:effectExtent l="87630" t="84455" r="102870" b="131445"/>
                <wp:wrapThrough wrapText="bothSides">
                  <wp:wrapPolygon edited="0">
                    <wp:start x="-2147483648" y="-2147483648"/>
                    <wp:lineTo x="-2147483648" y="-2147483648"/>
                    <wp:lineTo x="-2147483648" y="-2147483648"/>
                    <wp:lineTo x="-2147483648" y="-2147483648"/>
                    <wp:lineTo x="-2147483648" y="-2147483648"/>
                  </wp:wrapPolygon>
                </wp:wrapThrough>
                <wp:docPr id="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0 60000 65536"/>
                            <a:gd name="T1" fmla="*/ 0 60000 65536"/>
                            <a:gd name="T2" fmla="*/ 0 60000 65536"/>
                          </a:gdLst>
                          <a:ahLst/>
                          <a:cxnLst>
                            <a:cxn ang="T0">
                              <a:pos x="0" y="0"/>
                            </a:cxn>
                            <a:cxn ang="T1">
                              <a:pos x="0" y="0"/>
                            </a:cxn>
                            <a:cxn ang="T2">
                              <a:pos x="0" y="0"/>
                            </a:cxn>
                          </a:cxnLst>
                          <a:rect l="0" t="0" r="r" b="b"/>
                          <a:pathLst>
                            <a:path>
                              <a:moveTo>
                                <a:pt x="0" y="0"/>
                              </a:moveTo>
                              <a:lnTo>
                                <a:pt x="0" y="0"/>
                              </a:lnTo>
                              <a:close/>
                            </a:path>
                          </a:pathLst>
                        </a:custGeom>
                        <a:gradFill rotWithShape="1">
                          <a:gsLst>
                            <a:gs pos="0">
                              <a:schemeClr val="accent1">
                                <a:lumMod val="50000"/>
                                <a:lumOff val="50000"/>
                              </a:schemeClr>
                            </a:gs>
                            <a:gs pos="100000">
                              <a:schemeClr val="accent1">
                                <a:lumMod val="100000"/>
                                <a:lumOff val="0"/>
                              </a:schemeClr>
                            </a:gs>
                          </a:gsLst>
                          <a:lin ang="5400000"/>
                        </a:gradFill>
                        <a:ln w="9525">
                          <a:solidFill>
                            <a:schemeClr val="accent1">
                              <a:lumMod val="95000"/>
                              <a:lumOff val="0"/>
                            </a:schemeClr>
                          </a:solidFill>
                          <a:round/>
                          <a:headEnd/>
                          <a:tailEnd/>
                        </a:ln>
                        <a:effectLst>
                          <a:outerShdw blurRad="63500" dist="23000" dir="5400000" rotWithShape="0">
                            <a:srgbClr val="000000">
                              <a:alpha val="34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Freeform 4" o:spid="_x0000_s1026" style="position:absolute;margin-left:223.9pt;margin-top:397.65pt;width:0;height:0;z-index:251659264;visibility:visible;mso-wrap-style:square;mso-width-percent:0;mso-height-percent:0;mso-wrap-distance-left:114298emu;mso-wrap-distance-top:-1emu;mso-wrap-distance-right:114298emu;mso-wrap-distance-bottom:-1emu;mso-position-horizontal:absolute;mso-position-horizontal-relative:text;mso-position-vertical:absolute;mso-position-vertical-relative:text;mso-width-percent:0;mso-height-percent:0;mso-width-relative:page;mso-height-relative:page;v-text-anchor:middle" coordsize="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" path="m0,0l0,0xe" fillcolor="#a7bfde [1620]" strokecolor="#4579b8 [3044]">
                <v:fill color2="#4f81bd [3204]" rotate="t" focus="100%" type="gradient">
                  <o:fill v:ext="view" type="gradientUnscaled"/>
                </v:fill>
                <v:shadow on="t" opacity="22936f" origin=",.5" offset="0,23000emu"/>
                <v:path arrowok="t" o:connecttype="custom" o:connectlocs="0,0;0,0;0,0" o:connectangles="0,0,0"/>
                <w10:wrap type="through"/>
              </v:shape>
            </w:pict>
          </mc:Fallback>
        </mc:AlternateContent>
      </w:r>
      <w:r w:rsidR="00E62B6E" w:rsidRPr="000A7862">
        <w:rPr>
          <w:color w:val="auto"/>
        </w:rPr>
        <w:t>Figura</w:t>
      </w:r>
      <w:r w:rsidR="001056FD" w:rsidRPr="000A7862">
        <w:rPr>
          <w:color w:val="auto"/>
        </w:rPr>
        <w:t xml:space="preserve"> 1. </w:t>
      </w:r>
      <w:r w:rsidR="00E62B6E" w:rsidRPr="000A7862">
        <w:rPr>
          <w:color w:val="auto"/>
        </w:rPr>
        <w:t>Modelo hierárquico de análise das primíparas com gestação única em apresentação cefálica</w:t>
      </w:r>
      <w:r w:rsidR="001056FD" w:rsidRPr="000A7862">
        <w:rPr>
          <w:color w:val="auto"/>
        </w:rPr>
        <w:t>.</w:t>
      </w:r>
      <w:r w:rsidR="001056FD" w:rsidRPr="000A7862">
        <w:rPr>
          <w:noProof/>
          <w:color w:val="auto"/>
        </w:rPr>
        <w:t xml:space="preserve"> </w:t>
      </w:r>
    </w:p>
    <w:p w:rsidR="001056FD" w:rsidRPr="000A7862" w:rsidRDefault="001056FD" w:rsidP="00E97EC4">
      <w:r w:rsidRPr="000A7862">
        <w:br w:type="page"/>
      </w:r>
      <w:r w:rsidRPr="000A7862" w:rsidDel="00F67AA9">
        <w:lastRenderedPageBreak/>
        <w:t xml:space="preserve"> </w:t>
      </w:r>
      <w:r w:rsidR="0067384F" w:rsidRPr="000A7862">
        <w:rPr>
          <w:noProof/>
          <w:lang w:val="en-US" w:eastAsia="en-US"/>
        </w:rPr>
        <w:drawing>
          <wp:inline distT="0" distB="0" distL="0" distR="0">
            <wp:extent cx="8864600" cy="4284345"/>
            <wp:effectExtent l="0" t="0" r="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36">
                      <a:extLst>
                        <a:ext uri="{28A0092B-C50C-407E-A947-70E740481C1C}">
                          <a14:useLocalDpi xmlns:a14="http://schemas.microsoft.com/office/drawing/2010/main" val="0"/>
                        </a:ext>
                      </a:extLst>
                    </a:blip>
                    <a:stretch>
                      <a:fillRect/>
                    </a:stretch>
                  </pic:blipFill>
                  <pic:spPr>
                    <a:xfrm>
                      <a:off x="0" y="0"/>
                      <a:ext cx="8864600" cy="4284345"/>
                    </a:xfrm>
                    <a:prstGeom prst="rect">
                      <a:avLst/>
                    </a:prstGeom>
                  </pic:spPr>
                </pic:pic>
              </a:graphicData>
            </a:graphic>
          </wp:inline>
        </w:drawing>
      </w:r>
    </w:p>
    <w:p w:rsidR="001056FD" w:rsidRPr="000A7862" w:rsidRDefault="001056FD" w:rsidP="00E97EC4"/>
    <w:p w:rsidR="001056FD" w:rsidRPr="000A7862" w:rsidRDefault="0067384F" w:rsidP="008166B7">
      <w:pPr>
        <w:rPr>
          <w:color w:val="auto"/>
        </w:rPr>
      </w:pPr>
      <w:r w:rsidRPr="000A7862">
        <w:rPr>
          <w:color w:val="auto"/>
        </w:rPr>
        <w:t>Figura</w:t>
      </w:r>
      <w:r w:rsidR="001056FD" w:rsidRPr="000A7862">
        <w:rPr>
          <w:color w:val="auto"/>
        </w:rPr>
        <w:t xml:space="preserve"> 2. Distribu</w:t>
      </w:r>
      <w:r w:rsidRPr="000A7862">
        <w:rPr>
          <w:color w:val="auto"/>
        </w:rPr>
        <w:t xml:space="preserve">ição das mulheres na amostra do estudo de acordo com o local do nascimento, paridade e outras categorias obstétricas. </w:t>
      </w:r>
    </w:p>
    <w:p w:rsidR="001056FD" w:rsidRPr="000A7862" w:rsidRDefault="001056FD" w:rsidP="00E97EC4">
      <w:pPr>
        <w:rPr>
          <w:b w:val="0"/>
          <w:color w:val="auto"/>
        </w:rPr>
        <w:sectPr w:rsidR="001056FD" w:rsidRPr="000A7862" w:rsidSect="001056FD">
          <w:headerReference w:type="default" r:id="rId37"/>
          <w:pgSz w:w="16840" w:h="11900" w:orient="landscape"/>
          <w:pgMar w:top="1797" w:right="1440" w:bottom="1797" w:left="1440" w:header="709" w:footer="709" w:gutter="0"/>
          <w:cols w:space="708"/>
          <w:docGrid w:linePitch="360"/>
        </w:sectPr>
      </w:pPr>
    </w:p>
    <w:p w:rsidR="001056FD" w:rsidRPr="000A7862" w:rsidRDefault="001056FD" w:rsidP="00A9217D">
      <w:pPr>
        <w:spacing w:line="360" w:lineRule="auto"/>
        <w:ind w:left="142" w:right="119"/>
        <w:rPr>
          <w:color w:val="auto"/>
        </w:rPr>
      </w:pPr>
      <w:r w:rsidRPr="000A7862">
        <w:rPr>
          <w:color w:val="auto"/>
        </w:rPr>
        <w:lastRenderedPageBreak/>
        <w:t>Tab</w:t>
      </w:r>
      <w:r w:rsidR="0067384F" w:rsidRPr="000A7862">
        <w:rPr>
          <w:color w:val="auto"/>
        </w:rPr>
        <w:t>ela</w:t>
      </w:r>
      <w:r w:rsidRPr="000A7862">
        <w:rPr>
          <w:color w:val="auto"/>
        </w:rPr>
        <w:t xml:space="preserve"> 1. </w:t>
      </w:r>
      <w:r w:rsidR="0067384F" w:rsidRPr="000A7862">
        <w:rPr>
          <w:color w:val="auto"/>
        </w:rPr>
        <w:t>Variáveis Maternas das primíparas assistidas durante o trabalho de parto em hospitais públicos, Brasil</w:t>
      </w:r>
      <w:r w:rsidRPr="000A7862">
        <w:rPr>
          <w:color w:val="auto"/>
        </w:rPr>
        <w:t>, 2011–2012 (N=2487).</w:t>
      </w:r>
    </w:p>
    <w:tbl>
      <w:tblPr>
        <w:tblW w:w="9372" w:type="dxa"/>
        <w:jc w:val="center"/>
        <w:tblLayout w:type="fixed"/>
        <w:tblCellMar>
          <w:left w:w="70" w:type="dxa"/>
          <w:right w:w="70" w:type="dxa"/>
        </w:tblCellMar>
        <w:tblLook w:val="04A0" w:firstRow="1" w:lastRow="0" w:firstColumn="1" w:lastColumn="0" w:noHBand="0" w:noVBand="1"/>
      </w:tblPr>
      <w:tblGrid>
        <w:gridCol w:w="2893"/>
        <w:gridCol w:w="2347"/>
        <w:gridCol w:w="573"/>
        <w:gridCol w:w="773"/>
        <w:gridCol w:w="620"/>
        <w:gridCol w:w="560"/>
        <w:gridCol w:w="1606"/>
      </w:tblGrid>
      <w:tr w:rsidR="001056FD" w:rsidRPr="000A7862" w:rsidTr="001056FD">
        <w:trPr>
          <w:trHeight w:val="315"/>
          <w:jc w:val="center"/>
        </w:trPr>
        <w:tc>
          <w:tcPr>
            <w:tcW w:w="2893" w:type="dxa"/>
            <w:tcBorders>
              <w:top w:val="single" w:sz="4" w:space="0" w:color="auto"/>
              <w:left w:val="nil"/>
              <w:bottom w:val="single" w:sz="4" w:space="0" w:color="auto"/>
              <w:right w:val="nil"/>
            </w:tcBorders>
            <w:shd w:val="clear" w:color="000000" w:fill="F2F2F2"/>
            <w:noWrap/>
            <w:vAlign w:val="center"/>
            <w:hideMark/>
          </w:tcPr>
          <w:p w:rsidR="001056FD" w:rsidRPr="000A7862" w:rsidRDefault="001056FD" w:rsidP="001056FD">
            <w:pPr>
              <w:spacing w:line="480" w:lineRule="auto"/>
              <w:rPr>
                <w:rFonts w:eastAsia="Times New Roman"/>
                <w:b w:val="0"/>
                <w:color w:val="auto"/>
                <w:lang w:eastAsia="pt-PT"/>
              </w:rPr>
            </w:pPr>
          </w:p>
        </w:tc>
        <w:tc>
          <w:tcPr>
            <w:tcW w:w="2347" w:type="dxa"/>
            <w:tcBorders>
              <w:top w:val="single" w:sz="4" w:space="0" w:color="auto"/>
              <w:left w:val="nil"/>
              <w:bottom w:val="single" w:sz="4" w:space="0" w:color="auto"/>
              <w:right w:val="nil"/>
            </w:tcBorders>
            <w:shd w:val="clear" w:color="000000" w:fill="F2F2F2"/>
            <w:noWrap/>
            <w:vAlign w:val="center"/>
            <w:hideMark/>
          </w:tcPr>
          <w:p w:rsidR="001056FD" w:rsidRPr="000A7862" w:rsidRDefault="001056FD" w:rsidP="001056FD">
            <w:pPr>
              <w:spacing w:line="480" w:lineRule="auto"/>
              <w:rPr>
                <w:rFonts w:eastAsia="Times New Roman"/>
                <w:b w:val="0"/>
                <w:color w:val="auto"/>
                <w:lang w:eastAsia="pt-PT"/>
              </w:rPr>
            </w:pPr>
          </w:p>
        </w:tc>
        <w:tc>
          <w:tcPr>
            <w:tcW w:w="2526" w:type="dxa"/>
            <w:gridSpan w:val="4"/>
            <w:tcBorders>
              <w:top w:val="single" w:sz="4" w:space="0" w:color="auto"/>
              <w:left w:val="nil"/>
              <w:bottom w:val="single" w:sz="4" w:space="0" w:color="auto"/>
              <w:right w:val="nil"/>
            </w:tcBorders>
            <w:shd w:val="clear" w:color="000000" w:fill="F2F2F2"/>
            <w:noWrap/>
            <w:vAlign w:val="bottom"/>
            <w:hideMark/>
          </w:tcPr>
          <w:p w:rsidR="001056FD" w:rsidRPr="000A7862" w:rsidRDefault="0067384F" w:rsidP="001056FD">
            <w:pPr>
              <w:spacing w:line="480" w:lineRule="auto"/>
              <w:jc w:val="center"/>
              <w:rPr>
                <w:rFonts w:eastAsia="Times New Roman"/>
                <w:b w:val="0"/>
                <w:bCs w:val="0"/>
                <w:color w:val="auto"/>
                <w:lang w:eastAsia="pt-PT"/>
              </w:rPr>
            </w:pPr>
            <w:r w:rsidRPr="000A7862">
              <w:rPr>
                <w:rFonts w:eastAsia="Times New Roman"/>
                <w:b w:val="0"/>
                <w:color w:val="auto"/>
                <w:lang w:eastAsia="pt-PT"/>
              </w:rPr>
              <w:t>Tipo de Parto</w:t>
            </w:r>
          </w:p>
        </w:tc>
        <w:tc>
          <w:tcPr>
            <w:tcW w:w="1606" w:type="dxa"/>
            <w:tcBorders>
              <w:top w:val="single" w:sz="4" w:space="0" w:color="auto"/>
              <w:left w:val="nil"/>
              <w:bottom w:val="single" w:sz="4" w:space="0" w:color="auto"/>
              <w:right w:val="nil"/>
            </w:tcBorders>
            <w:shd w:val="clear" w:color="000000" w:fill="F2F2F2"/>
            <w:noWrap/>
            <w:vAlign w:val="bottom"/>
            <w:hideMark/>
          </w:tcPr>
          <w:p w:rsidR="001056FD" w:rsidRPr="000A7862" w:rsidRDefault="001056FD" w:rsidP="001056FD">
            <w:pPr>
              <w:spacing w:line="480" w:lineRule="auto"/>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single" w:sz="4" w:space="0" w:color="auto"/>
              <w:right w:val="nil"/>
            </w:tcBorders>
            <w:shd w:val="clear" w:color="000000" w:fill="FFFFFF"/>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single" w:sz="4" w:space="0" w:color="auto"/>
              <w:right w:val="nil"/>
            </w:tcBorders>
            <w:shd w:val="clear" w:color="000000" w:fill="FFFFFF"/>
            <w:noWrap/>
            <w:vAlign w:val="center"/>
            <w:hideMark/>
          </w:tcPr>
          <w:p w:rsidR="001056FD" w:rsidRPr="000A7862" w:rsidRDefault="001056FD" w:rsidP="00A9217D">
            <w:pPr>
              <w:spacing w:line="360" w:lineRule="auto"/>
              <w:rPr>
                <w:rFonts w:eastAsia="Times New Roman"/>
                <w:b w:val="0"/>
                <w:color w:val="auto"/>
                <w:lang w:eastAsia="pt-PT"/>
              </w:rPr>
            </w:pPr>
          </w:p>
        </w:tc>
        <w:tc>
          <w:tcPr>
            <w:tcW w:w="1346" w:type="dxa"/>
            <w:gridSpan w:val="2"/>
            <w:tcBorders>
              <w:top w:val="single" w:sz="4" w:space="0" w:color="auto"/>
              <w:left w:val="nil"/>
              <w:bottom w:val="single" w:sz="4" w:space="0" w:color="auto"/>
              <w:right w:val="nil"/>
            </w:tcBorders>
            <w:shd w:val="clear" w:color="000000" w:fill="FFFFFF"/>
            <w:noWrap/>
            <w:vAlign w:val="center"/>
            <w:hideMark/>
          </w:tcPr>
          <w:p w:rsidR="001056FD" w:rsidRPr="000A7862" w:rsidRDefault="0067384F" w:rsidP="00A9217D">
            <w:pPr>
              <w:spacing w:line="360" w:lineRule="auto"/>
              <w:jc w:val="center"/>
              <w:rPr>
                <w:rFonts w:eastAsia="Times New Roman"/>
                <w:b w:val="0"/>
                <w:bCs w:val="0"/>
                <w:color w:val="auto"/>
                <w:lang w:eastAsia="pt-PT"/>
              </w:rPr>
            </w:pPr>
            <w:r w:rsidRPr="000A7862">
              <w:rPr>
                <w:rFonts w:eastAsia="Times New Roman"/>
                <w:b w:val="0"/>
                <w:color w:val="auto"/>
                <w:lang w:eastAsia="pt-PT"/>
              </w:rPr>
              <w:t>Cesari</w:t>
            </w:r>
            <w:r w:rsidR="001056FD" w:rsidRPr="000A7862">
              <w:rPr>
                <w:rFonts w:eastAsia="Times New Roman"/>
                <w:b w:val="0"/>
                <w:color w:val="auto"/>
                <w:lang w:eastAsia="pt-PT"/>
              </w:rPr>
              <w:t>an</w:t>
            </w:r>
            <w:r w:rsidRPr="000A7862">
              <w:rPr>
                <w:rFonts w:eastAsia="Times New Roman"/>
                <w:b w:val="0"/>
                <w:color w:val="auto"/>
                <w:lang w:eastAsia="pt-PT"/>
              </w:rPr>
              <w:t>a durante trab. parto</w:t>
            </w:r>
          </w:p>
        </w:tc>
        <w:tc>
          <w:tcPr>
            <w:tcW w:w="1180" w:type="dxa"/>
            <w:gridSpan w:val="2"/>
            <w:tcBorders>
              <w:top w:val="single" w:sz="4" w:space="0" w:color="auto"/>
              <w:left w:val="nil"/>
              <w:bottom w:val="single" w:sz="4" w:space="0" w:color="auto"/>
              <w:right w:val="nil"/>
            </w:tcBorders>
            <w:shd w:val="clear" w:color="000000" w:fill="FFFFFF"/>
            <w:noWrap/>
            <w:vAlign w:val="center"/>
            <w:hideMark/>
          </w:tcPr>
          <w:p w:rsidR="001056FD" w:rsidRPr="000A7862" w:rsidRDefault="0067384F" w:rsidP="00A9217D">
            <w:pPr>
              <w:spacing w:line="360" w:lineRule="auto"/>
              <w:jc w:val="center"/>
              <w:rPr>
                <w:rFonts w:eastAsia="Times New Roman"/>
                <w:b w:val="0"/>
                <w:bCs w:val="0"/>
                <w:color w:val="auto"/>
                <w:lang w:eastAsia="pt-PT"/>
              </w:rPr>
            </w:pPr>
            <w:r w:rsidRPr="000A7862">
              <w:rPr>
                <w:rFonts w:eastAsia="Times New Roman"/>
                <w:b w:val="0"/>
                <w:color w:val="auto"/>
                <w:lang w:eastAsia="pt-PT"/>
              </w:rPr>
              <w:t xml:space="preserve">Parto </w:t>
            </w:r>
            <w:r w:rsidR="001056FD" w:rsidRPr="000A7862">
              <w:rPr>
                <w:rFonts w:eastAsia="Times New Roman"/>
                <w:b w:val="0"/>
                <w:color w:val="auto"/>
                <w:lang w:eastAsia="pt-PT"/>
              </w:rPr>
              <w:t xml:space="preserve">Vaginal </w:t>
            </w:r>
          </w:p>
        </w:tc>
        <w:tc>
          <w:tcPr>
            <w:tcW w:w="1606" w:type="dxa"/>
            <w:vMerge w:val="restart"/>
            <w:tcBorders>
              <w:top w:val="nil"/>
              <w:left w:val="nil"/>
              <w:bottom w:val="single" w:sz="4" w:space="0" w:color="000000"/>
              <w:right w:val="nil"/>
            </w:tcBorders>
            <w:shd w:val="clear" w:color="000000" w:fill="FFFFFF"/>
            <w:noWrap/>
            <w:vAlign w:val="center"/>
            <w:hideMark/>
          </w:tcPr>
          <w:p w:rsidR="001056FD" w:rsidRPr="000A7862" w:rsidRDefault="0067384F" w:rsidP="00A9217D">
            <w:pPr>
              <w:spacing w:line="360" w:lineRule="auto"/>
              <w:jc w:val="center"/>
              <w:rPr>
                <w:rFonts w:eastAsia="Times New Roman"/>
                <w:b w:val="0"/>
                <w:i/>
                <w:iCs/>
                <w:color w:val="auto"/>
                <w:lang w:eastAsia="pt-PT"/>
              </w:rPr>
            </w:pPr>
            <w:r w:rsidRPr="000A7862">
              <w:rPr>
                <w:rFonts w:eastAsia="Times New Roman"/>
                <w:b w:val="0"/>
                <w:iCs/>
                <w:color w:val="auto"/>
                <w:lang w:eastAsia="pt-PT"/>
              </w:rPr>
              <w:t xml:space="preserve">valor </w:t>
            </w:r>
            <w:r w:rsidR="001056FD" w:rsidRPr="000A7862">
              <w:rPr>
                <w:rFonts w:eastAsia="Times New Roman"/>
                <w:b w:val="0"/>
                <w:iCs/>
                <w:color w:val="auto"/>
                <w:lang w:eastAsia="pt-PT"/>
              </w:rPr>
              <w:t>p</w:t>
            </w:r>
            <w:r w:rsidR="001056FD" w:rsidRPr="000A7862">
              <w:rPr>
                <w:rFonts w:eastAsia="Times New Roman"/>
                <w:b w:val="0"/>
                <w:i/>
                <w:iCs/>
                <w:color w:val="auto"/>
                <w:lang w:eastAsia="pt-PT"/>
              </w:rPr>
              <w:t>*</w:t>
            </w:r>
          </w:p>
        </w:tc>
      </w:tr>
      <w:tr w:rsidR="001056FD" w:rsidRPr="000A7862" w:rsidTr="001056FD">
        <w:trPr>
          <w:trHeight w:val="315"/>
          <w:jc w:val="center"/>
        </w:trPr>
        <w:tc>
          <w:tcPr>
            <w:tcW w:w="2893" w:type="dxa"/>
            <w:tcBorders>
              <w:top w:val="nil"/>
              <w:left w:val="nil"/>
              <w:bottom w:val="nil"/>
              <w:right w:val="nil"/>
            </w:tcBorders>
            <w:shd w:val="clear" w:color="000000" w:fill="FFFFFF"/>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FFFFF"/>
            <w:noWrap/>
            <w:vAlign w:val="center"/>
            <w:hideMark/>
          </w:tcPr>
          <w:p w:rsidR="001056FD" w:rsidRPr="000A7862" w:rsidRDefault="001056FD" w:rsidP="00A9217D">
            <w:pPr>
              <w:spacing w:line="360" w:lineRule="auto"/>
              <w:rPr>
                <w:rFonts w:eastAsia="Times New Roman"/>
                <w:b w:val="0"/>
                <w:color w:val="auto"/>
                <w:lang w:eastAsia="pt-PT"/>
              </w:rPr>
            </w:pPr>
          </w:p>
        </w:tc>
        <w:tc>
          <w:tcPr>
            <w:tcW w:w="573" w:type="dxa"/>
            <w:tcBorders>
              <w:top w:val="nil"/>
              <w:left w:val="nil"/>
              <w:bottom w:val="nil"/>
              <w:right w:val="nil"/>
            </w:tcBorders>
            <w:shd w:val="clear" w:color="000000" w:fill="FFFFFF"/>
            <w:noWrap/>
            <w:vAlign w:val="bottom"/>
            <w:hideMark/>
          </w:tcPr>
          <w:p w:rsidR="001056FD" w:rsidRPr="000A7862" w:rsidRDefault="001056FD" w:rsidP="00A9217D">
            <w:pPr>
              <w:spacing w:line="360" w:lineRule="auto"/>
              <w:jc w:val="center"/>
              <w:rPr>
                <w:rFonts w:eastAsia="Times New Roman"/>
                <w:b w:val="0"/>
                <w:bCs w:val="0"/>
                <w:color w:val="auto"/>
                <w:lang w:eastAsia="pt-PT"/>
              </w:rPr>
            </w:pPr>
            <w:r w:rsidRPr="000A7862">
              <w:rPr>
                <w:rFonts w:eastAsia="Times New Roman"/>
                <w:b w:val="0"/>
                <w:color w:val="auto"/>
                <w:lang w:eastAsia="pt-PT"/>
              </w:rPr>
              <w:t>N</w:t>
            </w:r>
          </w:p>
        </w:tc>
        <w:tc>
          <w:tcPr>
            <w:tcW w:w="773" w:type="dxa"/>
            <w:tcBorders>
              <w:top w:val="nil"/>
              <w:left w:val="nil"/>
              <w:bottom w:val="nil"/>
              <w:right w:val="nil"/>
            </w:tcBorders>
            <w:shd w:val="clear" w:color="000000" w:fill="FFFFFF"/>
            <w:noWrap/>
            <w:vAlign w:val="bottom"/>
            <w:hideMark/>
          </w:tcPr>
          <w:p w:rsidR="001056FD" w:rsidRPr="000A7862" w:rsidRDefault="001056FD" w:rsidP="00A9217D">
            <w:pPr>
              <w:spacing w:line="360" w:lineRule="auto"/>
              <w:jc w:val="center"/>
              <w:rPr>
                <w:rFonts w:eastAsia="Times New Roman"/>
                <w:b w:val="0"/>
                <w:bCs w:val="0"/>
                <w:color w:val="auto"/>
                <w:lang w:eastAsia="pt-PT"/>
              </w:rPr>
            </w:pPr>
            <w:r w:rsidRPr="000A7862">
              <w:rPr>
                <w:rFonts w:eastAsia="Times New Roman"/>
                <w:b w:val="0"/>
                <w:color w:val="auto"/>
                <w:lang w:eastAsia="pt-PT"/>
              </w:rPr>
              <w:t>%</w:t>
            </w:r>
          </w:p>
        </w:tc>
        <w:tc>
          <w:tcPr>
            <w:tcW w:w="620" w:type="dxa"/>
            <w:tcBorders>
              <w:top w:val="nil"/>
              <w:left w:val="nil"/>
              <w:bottom w:val="nil"/>
              <w:right w:val="nil"/>
            </w:tcBorders>
            <w:shd w:val="clear" w:color="000000" w:fill="FFFFFF"/>
            <w:noWrap/>
            <w:vAlign w:val="bottom"/>
            <w:hideMark/>
          </w:tcPr>
          <w:p w:rsidR="001056FD" w:rsidRPr="000A7862" w:rsidRDefault="001056FD" w:rsidP="00A9217D">
            <w:pPr>
              <w:spacing w:line="360" w:lineRule="auto"/>
              <w:jc w:val="center"/>
              <w:rPr>
                <w:rFonts w:eastAsia="Times New Roman"/>
                <w:b w:val="0"/>
                <w:bCs w:val="0"/>
                <w:color w:val="auto"/>
                <w:lang w:eastAsia="pt-PT"/>
              </w:rPr>
            </w:pPr>
            <w:r w:rsidRPr="000A7862">
              <w:rPr>
                <w:rFonts w:eastAsia="Times New Roman"/>
                <w:b w:val="0"/>
                <w:color w:val="auto"/>
                <w:lang w:eastAsia="pt-PT"/>
              </w:rPr>
              <w:t>N</w:t>
            </w:r>
          </w:p>
        </w:tc>
        <w:tc>
          <w:tcPr>
            <w:tcW w:w="560" w:type="dxa"/>
            <w:tcBorders>
              <w:top w:val="nil"/>
              <w:left w:val="nil"/>
              <w:bottom w:val="nil"/>
              <w:right w:val="nil"/>
            </w:tcBorders>
            <w:shd w:val="clear" w:color="000000" w:fill="FFFFFF"/>
            <w:noWrap/>
            <w:vAlign w:val="bottom"/>
            <w:hideMark/>
          </w:tcPr>
          <w:p w:rsidR="001056FD" w:rsidRPr="000A7862" w:rsidRDefault="001056FD" w:rsidP="00A9217D">
            <w:pPr>
              <w:spacing w:line="360" w:lineRule="auto"/>
              <w:jc w:val="center"/>
              <w:rPr>
                <w:rFonts w:eastAsia="Times New Roman"/>
                <w:b w:val="0"/>
                <w:bCs w:val="0"/>
                <w:color w:val="auto"/>
                <w:lang w:eastAsia="pt-PT"/>
              </w:rPr>
            </w:pPr>
            <w:r w:rsidRPr="000A7862">
              <w:rPr>
                <w:rFonts w:eastAsia="Times New Roman"/>
                <w:b w:val="0"/>
                <w:color w:val="auto"/>
                <w:lang w:eastAsia="pt-PT"/>
              </w:rPr>
              <w:t>%</w:t>
            </w:r>
          </w:p>
        </w:tc>
        <w:tc>
          <w:tcPr>
            <w:tcW w:w="1606" w:type="dxa"/>
            <w:vMerge/>
            <w:tcBorders>
              <w:top w:val="nil"/>
              <w:left w:val="nil"/>
              <w:bottom w:val="single" w:sz="4" w:space="0" w:color="000000"/>
              <w:right w:val="nil"/>
            </w:tcBorders>
            <w:vAlign w:val="center"/>
            <w:hideMark/>
          </w:tcPr>
          <w:p w:rsidR="001056FD" w:rsidRPr="000A7862" w:rsidRDefault="001056FD" w:rsidP="00A9217D">
            <w:pPr>
              <w:spacing w:line="360" w:lineRule="auto"/>
              <w:rPr>
                <w:rFonts w:eastAsia="Times New Roman"/>
                <w:b w:val="0"/>
                <w:i/>
                <w:iCs/>
                <w:color w:val="auto"/>
                <w:lang w:eastAsia="pt-PT"/>
              </w:rPr>
            </w:pPr>
          </w:p>
        </w:tc>
      </w:tr>
      <w:tr w:rsidR="001056FD" w:rsidRPr="000A7862" w:rsidTr="001056FD">
        <w:trPr>
          <w:trHeight w:val="315"/>
          <w:jc w:val="center"/>
        </w:trPr>
        <w:tc>
          <w:tcPr>
            <w:tcW w:w="5240" w:type="dxa"/>
            <w:gridSpan w:val="2"/>
            <w:tcBorders>
              <w:top w:val="single" w:sz="4" w:space="0" w:color="auto"/>
              <w:left w:val="nil"/>
              <w:bottom w:val="nil"/>
              <w:right w:val="nil"/>
            </w:tcBorders>
            <w:shd w:val="clear" w:color="000000" w:fill="FFFFFF"/>
            <w:noWrap/>
            <w:vAlign w:val="center"/>
            <w:hideMark/>
          </w:tcPr>
          <w:p w:rsidR="001056FD" w:rsidRPr="000A7862" w:rsidRDefault="0067384F" w:rsidP="00A9217D">
            <w:pPr>
              <w:spacing w:line="360" w:lineRule="auto"/>
              <w:rPr>
                <w:rFonts w:eastAsia="Times New Roman"/>
                <w:b w:val="0"/>
                <w:bCs w:val="0"/>
                <w:color w:val="auto"/>
                <w:lang w:eastAsia="pt-PT"/>
              </w:rPr>
            </w:pPr>
            <w:r w:rsidRPr="000A7862">
              <w:rPr>
                <w:rFonts w:eastAsia="Times New Roman"/>
                <w:b w:val="0"/>
                <w:color w:val="auto"/>
                <w:lang w:eastAsia="pt-PT"/>
              </w:rPr>
              <w:t>Variáveis sociodemograficas</w:t>
            </w:r>
          </w:p>
        </w:tc>
        <w:tc>
          <w:tcPr>
            <w:tcW w:w="573" w:type="dxa"/>
            <w:tcBorders>
              <w:top w:val="single" w:sz="4" w:space="0" w:color="auto"/>
              <w:left w:val="nil"/>
              <w:bottom w:val="nil"/>
              <w:right w:val="nil"/>
            </w:tcBorders>
            <w:shd w:val="clear" w:color="000000" w:fill="FFFFFF"/>
            <w:noWrap/>
            <w:vAlign w:val="bottom"/>
            <w:hideMark/>
          </w:tcPr>
          <w:p w:rsidR="001056FD" w:rsidRPr="000A7862" w:rsidRDefault="001056FD" w:rsidP="00A9217D">
            <w:pPr>
              <w:spacing w:line="360" w:lineRule="auto"/>
              <w:jc w:val="center"/>
              <w:rPr>
                <w:rFonts w:eastAsia="Times New Roman"/>
                <w:b w:val="0"/>
                <w:color w:val="auto"/>
                <w:lang w:eastAsia="pt-PT"/>
              </w:rPr>
            </w:pPr>
          </w:p>
        </w:tc>
        <w:tc>
          <w:tcPr>
            <w:tcW w:w="773" w:type="dxa"/>
            <w:tcBorders>
              <w:top w:val="single" w:sz="4" w:space="0" w:color="auto"/>
              <w:left w:val="nil"/>
              <w:bottom w:val="nil"/>
              <w:right w:val="nil"/>
            </w:tcBorders>
            <w:shd w:val="clear" w:color="000000" w:fill="FFFFFF"/>
            <w:noWrap/>
            <w:vAlign w:val="bottom"/>
            <w:hideMark/>
          </w:tcPr>
          <w:p w:rsidR="001056FD" w:rsidRPr="000A7862" w:rsidRDefault="001056FD" w:rsidP="00A9217D">
            <w:pPr>
              <w:spacing w:line="360" w:lineRule="auto"/>
              <w:jc w:val="center"/>
              <w:rPr>
                <w:rFonts w:eastAsia="Times New Roman"/>
                <w:b w:val="0"/>
                <w:color w:val="auto"/>
                <w:lang w:eastAsia="pt-PT"/>
              </w:rPr>
            </w:pPr>
          </w:p>
        </w:tc>
        <w:tc>
          <w:tcPr>
            <w:tcW w:w="620" w:type="dxa"/>
            <w:tcBorders>
              <w:top w:val="single" w:sz="4" w:space="0" w:color="auto"/>
              <w:left w:val="nil"/>
              <w:bottom w:val="nil"/>
              <w:right w:val="nil"/>
            </w:tcBorders>
            <w:shd w:val="clear" w:color="000000" w:fill="FFFFFF"/>
            <w:noWrap/>
            <w:vAlign w:val="bottom"/>
            <w:hideMark/>
          </w:tcPr>
          <w:p w:rsidR="001056FD" w:rsidRPr="000A7862" w:rsidRDefault="001056FD" w:rsidP="00A9217D">
            <w:pPr>
              <w:spacing w:line="360" w:lineRule="auto"/>
              <w:jc w:val="center"/>
              <w:rPr>
                <w:rFonts w:eastAsia="Times New Roman"/>
                <w:b w:val="0"/>
                <w:color w:val="auto"/>
                <w:lang w:eastAsia="pt-PT"/>
              </w:rPr>
            </w:pPr>
          </w:p>
        </w:tc>
        <w:tc>
          <w:tcPr>
            <w:tcW w:w="560" w:type="dxa"/>
            <w:tcBorders>
              <w:top w:val="single" w:sz="4" w:space="0" w:color="auto"/>
              <w:left w:val="nil"/>
              <w:bottom w:val="nil"/>
              <w:right w:val="nil"/>
            </w:tcBorders>
            <w:shd w:val="clear" w:color="000000" w:fill="FFFFFF"/>
            <w:noWrap/>
            <w:vAlign w:val="bottom"/>
            <w:hideMark/>
          </w:tcPr>
          <w:p w:rsidR="001056FD" w:rsidRPr="000A7862" w:rsidRDefault="001056FD" w:rsidP="00A9217D">
            <w:pPr>
              <w:spacing w:line="360" w:lineRule="auto"/>
              <w:jc w:val="center"/>
              <w:rPr>
                <w:rFonts w:eastAsia="Times New Roman"/>
                <w:b w:val="0"/>
                <w:color w:val="auto"/>
                <w:lang w:eastAsia="pt-PT"/>
              </w:rPr>
            </w:pPr>
          </w:p>
        </w:tc>
        <w:tc>
          <w:tcPr>
            <w:tcW w:w="1606" w:type="dxa"/>
            <w:tcBorders>
              <w:top w:val="nil"/>
              <w:left w:val="nil"/>
              <w:bottom w:val="nil"/>
              <w:right w:val="nil"/>
            </w:tcBorders>
            <w:shd w:val="clear" w:color="000000" w:fill="FFFFFF"/>
            <w:noWrap/>
            <w:vAlign w:val="center"/>
            <w:hideMark/>
          </w:tcPr>
          <w:p w:rsidR="001056FD" w:rsidRPr="000A7862" w:rsidRDefault="001056FD" w:rsidP="00A9217D">
            <w:pPr>
              <w:spacing w:line="360" w:lineRule="auto"/>
              <w:jc w:val="center"/>
              <w:rPr>
                <w:rFonts w:eastAsia="Times New Roman"/>
                <w:b w:val="0"/>
                <w:i/>
                <w:iCs/>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2F2F2"/>
            <w:noWrap/>
            <w:hideMark/>
          </w:tcPr>
          <w:p w:rsidR="001056FD" w:rsidRPr="000A7862" w:rsidRDefault="0067384F" w:rsidP="00A9217D">
            <w:pPr>
              <w:spacing w:line="360" w:lineRule="auto"/>
              <w:rPr>
                <w:rFonts w:eastAsia="Times New Roman"/>
                <w:b w:val="0"/>
                <w:color w:val="auto"/>
                <w:lang w:eastAsia="pt-PT"/>
              </w:rPr>
            </w:pPr>
            <w:r w:rsidRPr="000A7862">
              <w:rPr>
                <w:rFonts w:eastAsia="Times New Roman"/>
                <w:b w:val="0"/>
                <w:color w:val="auto"/>
                <w:lang w:eastAsia="pt-PT"/>
              </w:rPr>
              <w:t>Idade materna</w:t>
            </w:r>
            <w:r w:rsidR="001056FD" w:rsidRPr="000A7862">
              <w:rPr>
                <w:rFonts w:eastAsia="Times New Roman"/>
                <w:b w:val="0"/>
                <w:color w:val="auto"/>
                <w:lang w:eastAsia="pt-PT"/>
              </w:rPr>
              <w:t xml:space="preserve"> (</w:t>
            </w:r>
            <w:r w:rsidRPr="000A7862">
              <w:rPr>
                <w:rFonts w:eastAsia="Times New Roman"/>
                <w:b w:val="0"/>
                <w:color w:val="auto"/>
                <w:lang w:eastAsia="pt-PT"/>
              </w:rPr>
              <w:t>anos</w:t>
            </w:r>
            <w:r w:rsidR="001056FD" w:rsidRPr="000A7862">
              <w:rPr>
                <w:rFonts w:eastAsia="Times New Roman"/>
                <w:b w:val="0"/>
                <w:color w:val="auto"/>
                <w:lang w:eastAsia="pt-PT"/>
              </w:rPr>
              <w:t>)</w:t>
            </w:r>
          </w:p>
        </w:tc>
        <w:tc>
          <w:tcPr>
            <w:tcW w:w="2347" w:type="dxa"/>
            <w:tcBorders>
              <w:top w:val="nil"/>
              <w:left w:val="nil"/>
              <w:bottom w:val="nil"/>
              <w:right w:val="nil"/>
            </w:tcBorders>
            <w:shd w:val="clear" w:color="000000" w:fill="F2F2F2"/>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12–19</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144</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10.7</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1198</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89.3</w:t>
            </w:r>
          </w:p>
        </w:tc>
        <w:tc>
          <w:tcPr>
            <w:tcW w:w="1606" w:type="dxa"/>
            <w:vMerge w:val="restart"/>
            <w:tcBorders>
              <w:top w:val="nil"/>
              <w:left w:val="nil"/>
              <w:bottom w:val="nil"/>
              <w:right w:val="nil"/>
            </w:tcBorders>
            <w:shd w:val="clear" w:color="000000" w:fill="F2F2F2"/>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0.372</w:t>
            </w:r>
          </w:p>
        </w:tc>
      </w:tr>
      <w:tr w:rsidR="001056FD" w:rsidRPr="000A7862" w:rsidTr="001056FD">
        <w:trPr>
          <w:trHeight w:val="315"/>
          <w:jc w:val="center"/>
        </w:trPr>
        <w:tc>
          <w:tcPr>
            <w:tcW w:w="2893" w:type="dxa"/>
            <w:tcBorders>
              <w:top w:val="nil"/>
              <w:left w:val="nil"/>
              <w:bottom w:val="nil"/>
              <w:right w:val="nil"/>
            </w:tcBorders>
            <w:shd w:val="clear" w:color="000000" w:fill="F2F2F2"/>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2F2F2"/>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20–34</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180</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12.5</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1264</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87.5</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2F2F2"/>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2F2F2"/>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≥35</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3</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10.7</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25</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89.3</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FFFFF"/>
            <w:noWrap/>
            <w:vAlign w:val="bottom"/>
            <w:hideMark/>
          </w:tcPr>
          <w:p w:rsidR="001056FD" w:rsidRPr="000A7862" w:rsidRDefault="0067384F" w:rsidP="00A9217D">
            <w:pPr>
              <w:spacing w:line="360" w:lineRule="auto"/>
              <w:rPr>
                <w:rFonts w:eastAsia="Times New Roman"/>
                <w:b w:val="0"/>
                <w:color w:val="auto"/>
                <w:lang w:eastAsia="pt-PT"/>
              </w:rPr>
            </w:pPr>
            <w:r w:rsidRPr="000A7862">
              <w:rPr>
                <w:rFonts w:eastAsia="Times New Roman"/>
                <w:b w:val="0"/>
                <w:color w:val="auto"/>
                <w:lang w:eastAsia="pt-PT"/>
              </w:rPr>
              <w:t>Cor da pele auto-referida</w:t>
            </w:r>
          </w:p>
        </w:tc>
        <w:tc>
          <w:tcPr>
            <w:tcW w:w="2347" w:type="dxa"/>
            <w:tcBorders>
              <w:top w:val="nil"/>
              <w:left w:val="nil"/>
              <w:bottom w:val="nil"/>
              <w:right w:val="nil"/>
            </w:tcBorders>
            <w:shd w:val="clear" w:color="000000" w:fill="FFFFFF"/>
            <w:noWrap/>
            <w:hideMark/>
          </w:tcPr>
          <w:p w:rsidR="001056FD" w:rsidRPr="000A7862" w:rsidRDefault="0067384F" w:rsidP="00A9217D">
            <w:pPr>
              <w:spacing w:line="360" w:lineRule="auto"/>
              <w:rPr>
                <w:rFonts w:eastAsia="Times New Roman"/>
                <w:b w:val="0"/>
                <w:color w:val="auto"/>
                <w:lang w:eastAsia="pt-PT"/>
              </w:rPr>
            </w:pPr>
            <w:r w:rsidRPr="000A7862">
              <w:rPr>
                <w:rFonts w:eastAsia="Times New Roman"/>
                <w:b w:val="0"/>
                <w:color w:val="auto"/>
                <w:lang w:eastAsia="pt-PT"/>
              </w:rPr>
              <w:t>Branca</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69</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10.4</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595</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89.6</w:t>
            </w:r>
          </w:p>
        </w:tc>
        <w:tc>
          <w:tcPr>
            <w:tcW w:w="1606" w:type="dxa"/>
            <w:vMerge w:val="restart"/>
            <w:tcBorders>
              <w:top w:val="nil"/>
              <w:left w:val="nil"/>
              <w:bottom w:val="nil"/>
              <w:right w:val="nil"/>
            </w:tcBorders>
            <w:shd w:val="clear" w:color="000000" w:fill="FFFFFF"/>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0.415</w:t>
            </w:r>
          </w:p>
        </w:tc>
      </w:tr>
      <w:tr w:rsidR="001056FD" w:rsidRPr="000A7862" w:rsidTr="001056FD">
        <w:trPr>
          <w:trHeight w:val="315"/>
          <w:jc w:val="center"/>
        </w:trPr>
        <w:tc>
          <w:tcPr>
            <w:tcW w:w="2893" w:type="dxa"/>
            <w:tcBorders>
              <w:top w:val="nil"/>
              <w:left w:val="nil"/>
              <w:bottom w:val="nil"/>
              <w:right w:val="nil"/>
            </w:tcBorders>
            <w:shd w:val="clear" w:color="000000" w:fill="FFFFFF"/>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FFFFF"/>
            <w:noWrap/>
            <w:hideMark/>
          </w:tcPr>
          <w:p w:rsidR="001056FD" w:rsidRPr="000A7862" w:rsidRDefault="0067384F" w:rsidP="00A9217D">
            <w:pPr>
              <w:spacing w:line="360" w:lineRule="auto"/>
              <w:rPr>
                <w:rFonts w:eastAsia="Times New Roman"/>
                <w:b w:val="0"/>
                <w:color w:val="auto"/>
                <w:lang w:eastAsia="pt-PT"/>
              </w:rPr>
            </w:pPr>
            <w:r w:rsidRPr="000A7862">
              <w:rPr>
                <w:rFonts w:eastAsia="Times New Roman"/>
                <w:b w:val="0"/>
                <w:color w:val="auto"/>
                <w:lang w:eastAsia="pt-PT"/>
              </w:rPr>
              <w:t>Preta</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27</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9.2</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267</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90.8</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FFFFF"/>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FFFFF"/>
            <w:noWrap/>
            <w:hideMark/>
          </w:tcPr>
          <w:p w:rsidR="001056FD" w:rsidRPr="000A7862" w:rsidRDefault="0067384F" w:rsidP="00A9217D">
            <w:pPr>
              <w:spacing w:line="360" w:lineRule="auto"/>
              <w:rPr>
                <w:rFonts w:eastAsia="Times New Roman"/>
                <w:b w:val="0"/>
                <w:color w:val="auto"/>
                <w:lang w:eastAsia="pt-PT"/>
              </w:rPr>
            </w:pPr>
            <w:r w:rsidRPr="000A7862">
              <w:rPr>
                <w:rFonts w:eastAsia="Times New Roman"/>
                <w:b w:val="0"/>
                <w:color w:val="auto"/>
                <w:lang w:eastAsia="pt-PT"/>
              </w:rPr>
              <w:t>Parda</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223</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12.4</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1569</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87.6</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2F2F2"/>
            <w:noWrap/>
            <w:vAlign w:val="bottom"/>
            <w:hideMark/>
          </w:tcPr>
          <w:p w:rsidR="001056FD" w:rsidRPr="000A7862" w:rsidRDefault="0067384F" w:rsidP="00A9217D">
            <w:pPr>
              <w:spacing w:line="360" w:lineRule="auto"/>
              <w:rPr>
                <w:rFonts w:eastAsia="Times New Roman"/>
                <w:b w:val="0"/>
                <w:color w:val="auto"/>
                <w:lang w:eastAsia="pt-PT"/>
              </w:rPr>
            </w:pPr>
            <w:r w:rsidRPr="000A7862">
              <w:rPr>
                <w:rFonts w:eastAsia="Times New Roman"/>
                <w:b w:val="0"/>
                <w:color w:val="auto"/>
                <w:lang w:eastAsia="pt-PT"/>
              </w:rPr>
              <w:t>Escolaridade</w:t>
            </w:r>
          </w:p>
        </w:tc>
        <w:tc>
          <w:tcPr>
            <w:tcW w:w="2347" w:type="dxa"/>
            <w:tcBorders>
              <w:top w:val="nil"/>
              <w:left w:val="nil"/>
              <w:bottom w:val="nil"/>
              <w:right w:val="nil"/>
            </w:tcBorders>
            <w:shd w:val="clear" w:color="000000" w:fill="F2F2F2"/>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 xml:space="preserve">0-7 </w:t>
            </w:r>
            <w:r w:rsidR="0067384F" w:rsidRPr="000A7862">
              <w:rPr>
                <w:rFonts w:eastAsia="Times New Roman"/>
                <w:b w:val="0"/>
                <w:color w:val="auto"/>
                <w:lang w:eastAsia="pt-PT"/>
              </w:rPr>
              <w:t>anos</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81</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11.1</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650</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88.9</w:t>
            </w:r>
          </w:p>
        </w:tc>
        <w:tc>
          <w:tcPr>
            <w:tcW w:w="1606" w:type="dxa"/>
            <w:vMerge w:val="restart"/>
            <w:tcBorders>
              <w:top w:val="nil"/>
              <w:left w:val="nil"/>
              <w:bottom w:val="nil"/>
              <w:right w:val="nil"/>
            </w:tcBorders>
            <w:shd w:val="clear" w:color="000000" w:fill="F2F2F2"/>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0.753</w:t>
            </w:r>
          </w:p>
        </w:tc>
      </w:tr>
      <w:tr w:rsidR="001056FD" w:rsidRPr="000A7862" w:rsidTr="001056FD">
        <w:trPr>
          <w:trHeight w:val="315"/>
          <w:jc w:val="center"/>
        </w:trPr>
        <w:tc>
          <w:tcPr>
            <w:tcW w:w="2893" w:type="dxa"/>
            <w:tcBorders>
              <w:top w:val="nil"/>
              <w:left w:val="nil"/>
              <w:bottom w:val="nil"/>
              <w:right w:val="nil"/>
            </w:tcBorders>
            <w:shd w:val="clear" w:color="000000" w:fill="F2F2F2"/>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2F2F2"/>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 xml:space="preserve">8-10 </w:t>
            </w:r>
            <w:r w:rsidR="0067384F" w:rsidRPr="000A7862">
              <w:rPr>
                <w:rFonts w:eastAsia="Times New Roman"/>
                <w:b w:val="0"/>
                <w:color w:val="auto"/>
                <w:lang w:eastAsia="pt-PT"/>
              </w:rPr>
              <w:t>anos</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98</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10.9</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803</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89.1</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2F2F2"/>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2F2F2"/>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 xml:space="preserve">11-14 </w:t>
            </w:r>
            <w:r w:rsidR="0067384F" w:rsidRPr="000A7862">
              <w:rPr>
                <w:rFonts w:eastAsia="Times New Roman"/>
                <w:b w:val="0"/>
                <w:color w:val="auto"/>
                <w:lang w:eastAsia="pt-PT"/>
              </w:rPr>
              <w:t>anos</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141</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12.5</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984</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87.5</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2F2F2"/>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2F2F2"/>
            <w:noWrap/>
            <w:hideMark/>
          </w:tcPr>
          <w:p w:rsidR="001056FD" w:rsidRPr="000A7862" w:rsidRDefault="0067384F" w:rsidP="00A9217D">
            <w:pPr>
              <w:spacing w:line="360" w:lineRule="auto"/>
              <w:rPr>
                <w:rFonts w:eastAsia="Times New Roman"/>
                <w:b w:val="0"/>
                <w:color w:val="auto"/>
                <w:lang w:eastAsia="pt-PT"/>
              </w:rPr>
            </w:pPr>
            <w:r w:rsidRPr="000A7862">
              <w:rPr>
                <w:rFonts w:eastAsia="Times New Roman"/>
                <w:b w:val="0"/>
                <w:color w:val="auto"/>
                <w:lang w:eastAsia="pt-PT"/>
              </w:rPr>
              <w:t>15 ou mais</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6</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11.5</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46</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88.5</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FFFFF"/>
            <w:noWrap/>
            <w:hideMark/>
          </w:tcPr>
          <w:p w:rsidR="001056FD" w:rsidRPr="000A7862" w:rsidRDefault="008A3114" w:rsidP="00A9217D">
            <w:pPr>
              <w:spacing w:line="360" w:lineRule="auto"/>
              <w:rPr>
                <w:rFonts w:eastAsia="Times New Roman"/>
                <w:b w:val="0"/>
                <w:color w:val="auto"/>
                <w:lang w:eastAsia="pt-PT"/>
              </w:rPr>
            </w:pPr>
            <w:r w:rsidRPr="000A7862">
              <w:rPr>
                <w:rFonts w:eastAsia="Times New Roman"/>
                <w:b w:val="0"/>
                <w:color w:val="auto"/>
                <w:lang w:eastAsia="pt-PT"/>
              </w:rPr>
              <w:t>Trabalho remunerado</w:t>
            </w:r>
          </w:p>
        </w:tc>
        <w:tc>
          <w:tcPr>
            <w:tcW w:w="2347" w:type="dxa"/>
            <w:tcBorders>
              <w:top w:val="nil"/>
              <w:left w:val="nil"/>
              <w:bottom w:val="nil"/>
              <w:right w:val="nil"/>
            </w:tcBorders>
            <w:shd w:val="clear" w:color="000000" w:fill="FFFFFF"/>
            <w:noWrap/>
            <w:hideMark/>
          </w:tcPr>
          <w:p w:rsidR="001056FD" w:rsidRPr="000A7862" w:rsidRDefault="008A3114" w:rsidP="00A9217D">
            <w:pPr>
              <w:spacing w:line="360" w:lineRule="auto"/>
              <w:rPr>
                <w:rFonts w:eastAsia="Times New Roman"/>
                <w:b w:val="0"/>
                <w:color w:val="auto"/>
                <w:lang w:eastAsia="pt-PT"/>
              </w:rPr>
            </w:pPr>
            <w:r w:rsidRPr="000A7862">
              <w:rPr>
                <w:rFonts w:eastAsia="Times New Roman"/>
                <w:b w:val="0"/>
                <w:color w:val="auto"/>
                <w:lang w:eastAsia="pt-PT"/>
              </w:rPr>
              <w:t>Sim</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89</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12.1</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649</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87.9</w:t>
            </w:r>
          </w:p>
        </w:tc>
        <w:tc>
          <w:tcPr>
            <w:tcW w:w="1606" w:type="dxa"/>
            <w:vMerge w:val="restart"/>
            <w:tcBorders>
              <w:top w:val="nil"/>
              <w:left w:val="nil"/>
              <w:bottom w:val="nil"/>
              <w:right w:val="nil"/>
            </w:tcBorders>
            <w:shd w:val="clear" w:color="000000" w:fill="FFFFFF"/>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0.728</w:t>
            </w:r>
          </w:p>
        </w:tc>
      </w:tr>
      <w:tr w:rsidR="001056FD" w:rsidRPr="000A7862" w:rsidTr="001056FD">
        <w:trPr>
          <w:trHeight w:val="315"/>
          <w:jc w:val="center"/>
        </w:trPr>
        <w:tc>
          <w:tcPr>
            <w:tcW w:w="2893" w:type="dxa"/>
            <w:tcBorders>
              <w:top w:val="nil"/>
              <w:left w:val="nil"/>
              <w:bottom w:val="nil"/>
              <w:right w:val="nil"/>
            </w:tcBorders>
            <w:shd w:val="clear" w:color="000000" w:fill="FFFFFF"/>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FFFFF"/>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N</w:t>
            </w:r>
            <w:r w:rsidR="008A3114" w:rsidRPr="000A7862">
              <w:rPr>
                <w:rFonts w:eastAsia="Times New Roman"/>
                <w:b w:val="0"/>
                <w:color w:val="auto"/>
                <w:lang w:eastAsia="pt-PT"/>
              </w:rPr>
              <w:t>ão</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237</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11.4</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1836</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88.6</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2F2F2"/>
            <w:noWrap/>
            <w:hideMark/>
          </w:tcPr>
          <w:p w:rsidR="001056FD" w:rsidRPr="000A7862" w:rsidRDefault="008A3114" w:rsidP="00A9217D">
            <w:pPr>
              <w:spacing w:line="360" w:lineRule="auto"/>
              <w:rPr>
                <w:rFonts w:eastAsia="Times New Roman"/>
                <w:b w:val="0"/>
                <w:color w:val="auto"/>
                <w:lang w:eastAsia="pt-PT"/>
              </w:rPr>
            </w:pPr>
            <w:r w:rsidRPr="000A7862">
              <w:rPr>
                <w:rFonts w:eastAsia="Times New Roman"/>
                <w:b w:val="0"/>
                <w:color w:val="auto"/>
                <w:lang w:eastAsia="pt-PT"/>
              </w:rPr>
              <w:t>Situação conjugal</w:t>
            </w:r>
          </w:p>
        </w:tc>
        <w:tc>
          <w:tcPr>
            <w:tcW w:w="2347" w:type="dxa"/>
            <w:tcBorders>
              <w:top w:val="nil"/>
              <w:left w:val="nil"/>
              <w:bottom w:val="nil"/>
              <w:right w:val="nil"/>
            </w:tcBorders>
            <w:shd w:val="clear" w:color="000000" w:fill="F2F2F2"/>
            <w:noWrap/>
            <w:hideMark/>
          </w:tcPr>
          <w:p w:rsidR="001056FD" w:rsidRPr="000A7862" w:rsidRDefault="008A3114" w:rsidP="00A9217D">
            <w:pPr>
              <w:spacing w:line="360" w:lineRule="auto"/>
              <w:rPr>
                <w:rFonts w:eastAsia="Times New Roman"/>
                <w:b w:val="0"/>
                <w:color w:val="auto"/>
                <w:lang w:eastAsia="pt-PT"/>
              </w:rPr>
            </w:pPr>
            <w:r w:rsidRPr="000A7862">
              <w:rPr>
                <w:rFonts w:eastAsia="Times New Roman"/>
                <w:b w:val="0"/>
                <w:color w:val="auto"/>
                <w:lang w:eastAsia="pt-PT"/>
              </w:rPr>
              <w:t>Não vive com parceiro</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83</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10.5</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708</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89.5</w:t>
            </w:r>
          </w:p>
        </w:tc>
        <w:tc>
          <w:tcPr>
            <w:tcW w:w="1606" w:type="dxa"/>
            <w:vMerge w:val="restart"/>
            <w:tcBorders>
              <w:top w:val="nil"/>
              <w:left w:val="nil"/>
              <w:bottom w:val="nil"/>
              <w:right w:val="nil"/>
            </w:tcBorders>
            <w:shd w:val="clear" w:color="000000" w:fill="F2F2F2"/>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0.421</w:t>
            </w:r>
          </w:p>
        </w:tc>
      </w:tr>
      <w:tr w:rsidR="001056FD" w:rsidRPr="000A7862" w:rsidTr="001056FD">
        <w:trPr>
          <w:trHeight w:val="315"/>
          <w:jc w:val="center"/>
        </w:trPr>
        <w:tc>
          <w:tcPr>
            <w:tcW w:w="2893" w:type="dxa"/>
            <w:tcBorders>
              <w:top w:val="nil"/>
              <w:left w:val="nil"/>
              <w:bottom w:val="nil"/>
              <w:right w:val="nil"/>
            </w:tcBorders>
            <w:shd w:val="clear" w:color="000000" w:fill="F2F2F2"/>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2F2F2"/>
            <w:noWrap/>
            <w:hideMark/>
          </w:tcPr>
          <w:p w:rsidR="001056FD" w:rsidRPr="000A7862" w:rsidRDefault="008A3114" w:rsidP="00A9217D">
            <w:pPr>
              <w:spacing w:line="360" w:lineRule="auto"/>
              <w:rPr>
                <w:rFonts w:eastAsia="Times New Roman"/>
                <w:b w:val="0"/>
                <w:color w:val="auto"/>
                <w:lang w:eastAsia="pt-PT"/>
              </w:rPr>
            </w:pPr>
            <w:r w:rsidRPr="000A7862">
              <w:rPr>
                <w:rFonts w:eastAsia="Times New Roman"/>
                <w:b w:val="0"/>
                <w:color w:val="auto"/>
                <w:lang w:eastAsia="pt-PT"/>
              </w:rPr>
              <w:t>Vive com parceiro</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243</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12.0</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1777</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88.0</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FFFFF"/>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Macro regi</w:t>
            </w:r>
            <w:r w:rsidR="008A3114" w:rsidRPr="000A7862">
              <w:rPr>
                <w:rFonts w:eastAsia="Times New Roman"/>
                <w:b w:val="0"/>
                <w:color w:val="auto"/>
                <w:lang w:eastAsia="pt-PT"/>
              </w:rPr>
              <w:t>ão do Bras</w:t>
            </w:r>
            <w:r w:rsidRPr="000A7862">
              <w:rPr>
                <w:rFonts w:eastAsia="Times New Roman"/>
                <w:b w:val="0"/>
                <w:color w:val="auto"/>
                <w:lang w:eastAsia="pt-PT"/>
              </w:rPr>
              <w:t>il</w:t>
            </w:r>
          </w:p>
        </w:tc>
        <w:tc>
          <w:tcPr>
            <w:tcW w:w="2347" w:type="dxa"/>
            <w:tcBorders>
              <w:top w:val="nil"/>
              <w:left w:val="nil"/>
              <w:bottom w:val="nil"/>
              <w:right w:val="nil"/>
            </w:tcBorders>
            <w:shd w:val="clear" w:color="000000" w:fill="FFFFFF"/>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Nor</w:t>
            </w:r>
            <w:r w:rsidR="008A3114" w:rsidRPr="000A7862">
              <w:rPr>
                <w:rFonts w:eastAsia="Times New Roman"/>
                <w:b w:val="0"/>
                <w:color w:val="auto"/>
                <w:lang w:eastAsia="pt-PT"/>
              </w:rPr>
              <w:t>te</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50</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14.0</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308</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86.0</w:t>
            </w:r>
          </w:p>
        </w:tc>
        <w:tc>
          <w:tcPr>
            <w:tcW w:w="1606" w:type="dxa"/>
            <w:vMerge w:val="restart"/>
            <w:tcBorders>
              <w:top w:val="nil"/>
              <w:left w:val="nil"/>
              <w:bottom w:val="nil"/>
              <w:right w:val="nil"/>
            </w:tcBorders>
            <w:shd w:val="clear" w:color="000000" w:fill="FFFFFF"/>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0.037</w:t>
            </w:r>
          </w:p>
        </w:tc>
      </w:tr>
      <w:tr w:rsidR="001056FD" w:rsidRPr="000A7862" w:rsidTr="001056FD">
        <w:trPr>
          <w:trHeight w:val="315"/>
          <w:jc w:val="center"/>
        </w:trPr>
        <w:tc>
          <w:tcPr>
            <w:tcW w:w="2893" w:type="dxa"/>
            <w:tcBorders>
              <w:top w:val="nil"/>
              <w:left w:val="nil"/>
              <w:bottom w:val="nil"/>
              <w:right w:val="nil"/>
            </w:tcBorders>
            <w:shd w:val="clear" w:color="000000" w:fill="FFFFFF"/>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FFFFF"/>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Nor</w:t>
            </w:r>
            <w:r w:rsidR="008A3114" w:rsidRPr="000A7862">
              <w:rPr>
                <w:rFonts w:eastAsia="Times New Roman"/>
                <w:b w:val="0"/>
                <w:color w:val="auto"/>
                <w:lang w:eastAsia="pt-PT"/>
              </w:rPr>
              <w:t>deste</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147</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13.9</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913</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86.1</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FFFFF"/>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FFFFF"/>
            <w:noWrap/>
            <w:hideMark/>
          </w:tcPr>
          <w:p w:rsidR="001056FD" w:rsidRPr="000A7862" w:rsidRDefault="008A3114" w:rsidP="00A9217D">
            <w:pPr>
              <w:spacing w:line="360" w:lineRule="auto"/>
              <w:rPr>
                <w:rFonts w:eastAsia="Times New Roman"/>
                <w:b w:val="0"/>
                <w:color w:val="auto"/>
                <w:lang w:eastAsia="pt-PT"/>
              </w:rPr>
            </w:pPr>
            <w:r w:rsidRPr="000A7862">
              <w:rPr>
                <w:rFonts w:eastAsia="Times New Roman"/>
                <w:b w:val="0"/>
                <w:color w:val="auto"/>
                <w:lang w:eastAsia="pt-PT"/>
              </w:rPr>
              <w:t>Sul</w:t>
            </w:r>
          </w:p>
        </w:tc>
        <w:tc>
          <w:tcPr>
            <w:tcW w:w="573" w:type="dxa"/>
            <w:tcBorders>
              <w:top w:val="nil"/>
              <w:left w:val="nil"/>
              <w:bottom w:val="nil"/>
              <w:right w:val="nil"/>
            </w:tcBorders>
            <w:shd w:val="clear" w:color="000000" w:fill="FFFFFF"/>
            <w:noWrap/>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29</w:t>
            </w:r>
          </w:p>
        </w:tc>
        <w:tc>
          <w:tcPr>
            <w:tcW w:w="773" w:type="dxa"/>
            <w:tcBorders>
              <w:top w:val="nil"/>
              <w:left w:val="nil"/>
              <w:bottom w:val="nil"/>
              <w:right w:val="nil"/>
            </w:tcBorders>
            <w:shd w:val="clear" w:color="000000" w:fill="FFFFFF"/>
            <w:noWrap/>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15.3</w:t>
            </w:r>
          </w:p>
        </w:tc>
        <w:tc>
          <w:tcPr>
            <w:tcW w:w="620" w:type="dxa"/>
            <w:tcBorders>
              <w:top w:val="nil"/>
              <w:left w:val="nil"/>
              <w:bottom w:val="nil"/>
              <w:right w:val="nil"/>
            </w:tcBorders>
            <w:shd w:val="clear" w:color="000000" w:fill="FFFFFF"/>
            <w:noWrap/>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161</w:t>
            </w:r>
          </w:p>
        </w:tc>
        <w:tc>
          <w:tcPr>
            <w:tcW w:w="560" w:type="dxa"/>
            <w:tcBorders>
              <w:top w:val="nil"/>
              <w:left w:val="nil"/>
              <w:bottom w:val="nil"/>
              <w:right w:val="nil"/>
            </w:tcBorders>
            <w:shd w:val="clear" w:color="000000" w:fill="FFFFFF"/>
            <w:noWrap/>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84.7</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FFFFF"/>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FFFFF"/>
            <w:noWrap/>
            <w:hideMark/>
          </w:tcPr>
          <w:p w:rsidR="001056FD" w:rsidRPr="000A7862" w:rsidRDefault="008A3114" w:rsidP="00A9217D">
            <w:pPr>
              <w:spacing w:line="360" w:lineRule="auto"/>
              <w:rPr>
                <w:rFonts w:eastAsia="Times New Roman"/>
                <w:b w:val="0"/>
                <w:color w:val="auto"/>
                <w:lang w:eastAsia="pt-PT"/>
              </w:rPr>
            </w:pPr>
            <w:r w:rsidRPr="000A7862">
              <w:rPr>
                <w:rFonts w:eastAsia="Times New Roman"/>
                <w:b w:val="0"/>
                <w:color w:val="auto"/>
                <w:lang w:eastAsia="pt-PT"/>
              </w:rPr>
              <w:t>Sudeste</w:t>
            </w:r>
          </w:p>
        </w:tc>
        <w:tc>
          <w:tcPr>
            <w:tcW w:w="573" w:type="dxa"/>
            <w:tcBorders>
              <w:top w:val="nil"/>
              <w:left w:val="nil"/>
              <w:bottom w:val="nil"/>
              <w:right w:val="nil"/>
            </w:tcBorders>
            <w:shd w:val="clear" w:color="000000" w:fill="FFFFFF"/>
            <w:noWrap/>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69</w:t>
            </w:r>
          </w:p>
        </w:tc>
        <w:tc>
          <w:tcPr>
            <w:tcW w:w="773" w:type="dxa"/>
            <w:tcBorders>
              <w:top w:val="nil"/>
              <w:left w:val="nil"/>
              <w:bottom w:val="nil"/>
              <w:right w:val="nil"/>
            </w:tcBorders>
            <w:shd w:val="clear" w:color="000000" w:fill="FFFFFF"/>
            <w:noWrap/>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6.7</w:t>
            </w:r>
          </w:p>
        </w:tc>
        <w:tc>
          <w:tcPr>
            <w:tcW w:w="620" w:type="dxa"/>
            <w:tcBorders>
              <w:top w:val="nil"/>
              <w:left w:val="nil"/>
              <w:bottom w:val="nil"/>
              <w:right w:val="nil"/>
            </w:tcBorders>
            <w:shd w:val="clear" w:color="000000" w:fill="FFFFFF"/>
            <w:noWrap/>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960</w:t>
            </w:r>
          </w:p>
        </w:tc>
        <w:tc>
          <w:tcPr>
            <w:tcW w:w="560" w:type="dxa"/>
            <w:tcBorders>
              <w:top w:val="nil"/>
              <w:left w:val="nil"/>
              <w:bottom w:val="nil"/>
              <w:right w:val="nil"/>
            </w:tcBorders>
            <w:shd w:val="clear" w:color="000000" w:fill="FFFFFF"/>
            <w:noWrap/>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93.3</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FFFFF"/>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FFFFF"/>
            <w:noWrap/>
            <w:hideMark/>
          </w:tcPr>
          <w:p w:rsidR="001056FD" w:rsidRPr="000A7862" w:rsidRDefault="008A3114" w:rsidP="00A9217D">
            <w:pPr>
              <w:spacing w:line="360" w:lineRule="auto"/>
              <w:rPr>
                <w:rFonts w:eastAsia="Times New Roman"/>
                <w:b w:val="0"/>
                <w:color w:val="auto"/>
                <w:lang w:eastAsia="pt-PT"/>
              </w:rPr>
            </w:pPr>
            <w:r w:rsidRPr="000A7862">
              <w:rPr>
                <w:rFonts w:eastAsia="Times New Roman"/>
                <w:b w:val="0"/>
                <w:color w:val="auto"/>
                <w:lang w:eastAsia="pt-PT"/>
              </w:rPr>
              <w:t>Centro-Oeste</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33</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18.6</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144</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81.4</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6586" w:type="dxa"/>
            <w:gridSpan w:val="4"/>
            <w:tcBorders>
              <w:top w:val="nil"/>
              <w:left w:val="nil"/>
              <w:bottom w:val="nil"/>
              <w:right w:val="nil"/>
            </w:tcBorders>
            <w:shd w:val="clear" w:color="000000" w:fill="FFFFFF"/>
            <w:noWrap/>
            <w:vAlign w:val="center"/>
            <w:hideMark/>
          </w:tcPr>
          <w:p w:rsidR="001056FD" w:rsidRPr="000A7862" w:rsidRDefault="008A3114" w:rsidP="00A9217D">
            <w:pPr>
              <w:spacing w:line="360" w:lineRule="auto"/>
              <w:rPr>
                <w:rFonts w:eastAsia="Times New Roman"/>
                <w:b w:val="0"/>
                <w:bCs w:val="0"/>
                <w:color w:val="auto"/>
                <w:lang w:eastAsia="pt-PT"/>
              </w:rPr>
            </w:pPr>
            <w:r w:rsidRPr="000A7862">
              <w:rPr>
                <w:rFonts w:eastAsia="Times New Roman"/>
                <w:b w:val="0"/>
                <w:color w:val="auto"/>
                <w:lang w:eastAsia="pt-PT"/>
              </w:rPr>
              <w:t>Características da gestação, realização de pré-natal e utilização dos serviços de maternidade.</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p>
        </w:tc>
        <w:tc>
          <w:tcPr>
            <w:tcW w:w="1606" w:type="dxa"/>
            <w:tcBorders>
              <w:top w:val="nil"/>
              <w:left w:val="nil"/>
              <w:bottom w:val="nil"/>
              <w:right w:val="nil"/>
            </w:tcBorders>
            <w:shd w:val="clear" w:color="000000" w:fill="FFFFFF"/>
            <w:noWrap/>
            <w:vAlign w:val="center"/>
            <w:hideMark/>
          </w:tcPr>
          <w:p w:rsidR="001056FD" w:rsidRPr="000A7862" w:rsidRDefault="001056FD" w:rsidP="00A9217D">
            <w:pPr>
              <w:spacing w:line="360" w:lineRule="auto"/>
              <w:jc w:val="center"/>
              <w:rPr>
                <w:rFonts w:eastAsia="Times New Roman"/>
                <w:b w:val="0"/>
                <w:color w:val="auto"/>
                <w:lang w:eastAsia="pt-PT"/>
              </w:rPr>
            </w:pPr>
          </w:p>
        </w:tc>
      </w:tr>
      <w:tr w:rsidR="001056FD" w:rsidRPr="000A7862" w:rsidTr="001056FD">
        <w:trPr>
          <w:trHeight w:val="315"/>
          <w:jc w:val="center"/>
        </w:trPr>
        <w:tc>
          <w:tcPr>
            <w:tcW w:w="2893" w:type="dxa"/>
            <w:vMerge w:val="restart"/>
            <w:tcBorders>
              <w:top w:val="nil"/>
              <w:left w:val="nil"/>
              <w:bottom w:val="nil"/>
              <w:right w:val="nil"/>
            </w:tcBorders>
            <w:shd w:val="clear" w:color="000000" w:fill="F2F2F2"/>
            <w:noWrap/>
            <w:hideMark/>
          </w:tcPr>
          <w:p w:rsidR="001056FD" w:rsidRPr="000A7862" w:rsidRDefault="008A3114" w:rsidP="00A9217D">
            <w:pPr>
              <w:spacing w:line="360" w:lineRule="auto"/>
              <w:rPr>
                <w:rFonts w:eastAsia="Times New Roman"/>
                <w:b w:val="0"/>
                <w:color w:val="auto"/>
                <w:lang w:eastAsia="pt-PT"/>
              </w:rPr>
            </w:pPr>
            <w:r w:rsidRPr="000A7862">
              <w:rPr>
                <w:rFonts w:eastAsia="Times New Roman"/>
                <w:b w:val="0"/>
                <w:color w:val="auto"/>
                <w:lang w:eastAsia="pt-PT"/>
              </w:rPr>
              <w:t xml:space="preserve">Adequação do Pré-Natal </w:t>
            </w:r>
          </w:p>
        </w:tc>
        <w:tc>
          <w:tcPr>
            <w:tcW w:w="2347" w:type="dxa"/>
            <w:tcBorders>
              <w:top w:val="nil"/>
              <w:left w:val="nil"/>
              <w:bottom w:val="nil"/>
              <w:right w:val="nil"/>
            </w:tcBorders>
            <w:shd w:val="clear" w:color="000000" w:fill="F2F2F2"/>
            <w:noWrap/>
            <w:hideMark/>
          </w:tcPr>
          <w:p w:rsidR="001056FD" w:rsidRPr="000A7862" w:rsidRDefault="008A3114" w:rsidP="00A9217D">
            <w:pPr>
              <w:spacing w:line="360" w:lineRule="auto"/>
              <w:rPr>
                <w:rFonts w:eastAsia="Times New Roman"/>
                <w:b w:val="0"/>
                <w:color w:val="auto"/>
                <w:lang w:eastAsia="pt-PT"/>
              </w:rPr>
            </w:pPr>
            <w:r w:rsidRPr="000A7862">
              <w:rPr>
                <w:rFonts w:eastAsia="Times New Roman"/>
                <w:b w:val="0"/>
                <w:color w:val="auto"/>
                <w:lang w:eastAsia="pt-PT"/>
              </w:rPr>
              <w:t>Inadequado</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307</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11.8</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2305</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88.2</w:t>
            </w:r>
          </w:p>
        </w:tc>
        <w:tc>
          <w:tcPr>
            <w:tcW w:w="1606" w:type="dxa"/>
            <w:vMerge w:val="restart"/>
            <w:tcBorders>
              <w:top w:val="nil"/>
              <w:left w:val="nil"/>
              <w:bottom w:val="nil"/>
              <w:right w:val="nil"/>
            </w:tcBorders>
            <w:shd w:val="clear" w:color="000000" w:fill="F2F2F2"/>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0.590</w:t>
            </w:r>
          </w:p>
        </w:tc>
      </w:tr>
      <w:tr w:rsidR="001056FD" w:rsidRPr="000A7862" w:rsidTr="001056FD">
        <w:trPr>
          <w:trHeight w:val="315"/>
          <w:jc w:val="center"/>
        </w:trPr>
        <w:tc>
          <w:tcPr>
            <w:tcW w:w="2893"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2F2F2"/>
            <w:noWrap/>
            <w:hideMark/>
          </w:tcPr>
          <w:p w:rsidR="001056FD" w:rsidRPr="000A7862" w:rsidRDefault="008A3114" w:rsidP="00A9217D">
            <w:pPr>
              <w:spacing w:line="360" w:lineRule="auto"/>
              <w:rPr>
                <w:rFonts w:eastAsia="Times New Roman"/>
                <w:b w:val="0"/>
                <w:color w:val="auto"/>
                <w:lang w:eastAsia="pt-PT"/>
              </w:rPr>
            </w:pPr>
            <w:r w:rsidRPr="000A7862">
              <w:rPr>
                <w:rFonts w:eastAsia="Times New Roman"/>
                <w:b w:val="0"/>
                <w:color w:val="auto"/>
                <w:lang w:eastAsia="pt-PT"/>
              </w:rPr>
              <w:t>Adequado</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20</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9.9</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182</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90.1</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465"/>
          <w:jc w:val="center"/>
        </w:trPr>
        <w:tc>
          <w:tcPr>
            <w:tcW w:w="2893" w:type="dxa"/>
            <w:vMerge w:val="restart"/>
            <w:tcBorders>
              <w:top w:val="nil"/>
              <w:left w:val="nil"/>
              <w:bottom w:val="nil"/>
              <w:right w:val="nil"/>
            </w:tcBorders>
            <w:shd w:val="clear" w:color="000000" w:fill="FFFFFF"/>
            <w:hideMark/>
          </w:tcPr>
          <w:p w:rsidR="001056FD" w:rsidRPr="000A7862" w:rsidRDefault="008A3114" w:rsidP="00A9217D">
            <w:pPr>
              <w:spacing w:line="360" w:lineRule="auto"/>
              <w:rPr>
                <w:rFonts w:eastAsia="Times New Roman"/>
                <w:b w:val="0"/>
                <w:color w:val="auto"/>
                <w:lang w:eastAsia="pt-PT"/>
              </w:rPr>
            </w:pPr>
            <w:r w:rsidRPr="000A7862">
              <w:rPr>
                <w:rFonts w:eastAsia="Times New Roman"/>
                <w:b w:val="0"/>
                <w:color w:val="auto"/>
                <w:lang w:eastAsia="pt-PT"/>
              </w:rPr>
              <w:t xml:space="preserve">Condições </w:t>
            </w:r>
            <w:r w:rsidR="001056FD" w:rsidRPr="000A7862">
              <w:rPr>
                <w:rFonts w:eastAsia="Times New Roman"/>
                <w:b w:val="0"/>
                <w:color w:val="auto"/>
                <w:lang w:eastAsia="pt-PT"/>
              </w:rPr>
              <w:t>Clinic</w:t>
            </w:r>
            <w:r w:rsidRPr="000A7862">
              <w:rPr>
                <w:rFonts w:eastAsia="Times New Roman"/>
                <w:b w:val="0"/>
                <w:color w:val="auto"/>
                <w:lang w:eastAsia="pt-PT"/>
              </w:rPr>
              <w:t xml:space="preserve">as ou </w:t>
            </w:r>
            <w:r w:rsidRPr="000A7862">
              <w:rPr>
                <w:rFonts w:eastAsia="Times New Roman"/>
                <w:b w:val="0"/>
                <w:color w:val="auto"/>
                <w:lang w:eastAsia="pt-PT"/>
              </w:rPr>
              <w:lastRenderedPageBreak/>
              <w:t>obstétricas</w:t>
            </w:r>
            <w:r w:rsidR="001056FD" w:rsidRPr="000A7862">
              <w:rPr>
                <w:rFonts w:eastAsia="Times New Roman"/>
                <w:b w:val="0"/>
                <w:color w:val="auto"/>
                <w:lang w:eastAsia="pt-PT"/>
              </w:rPr>
              <w:t xml:space="preserve"> </w:t>
            </w:r>
            <w:r w:rsidRPr="000A7862">
              <w:rPr>
                <w:rFonts w:eastAsia="Times New Roman"/>
                <w:b w:val="0"/>
                <w:color w:val="auto"/>
                <w:lang w:eastAsia="pt-PT"/>
              </w:rPr>
              <w:t>potencialmente associa</w:t>
            </w:r>
            <w:r w:rsidR="001056FD" w:rsidRPr="000A7862">
              <w:rPr>
                <w:rFonts w:eastAsia="Times New Roman"/>
                <w:b w:val="0"/>
                <w:color w:val="auto"/>
                <w:lang w:eastAsia="pt-PT"/>
              </w:rPr>
              <w:t>d</w:t>
            </w:r>
            <w:r w:rsidRPr="000A7862">
              <w:rPr>
                <w:rFonts w:eastAsia="Times New Roman"/>
                <w:b w:val="0"/>
                <w:color w:val="auto"/>
                <w:lang w:eastAsia="pt-PT"/>
              </w:rPr>
              <w:t xml:space="preserve">as com emergências </w:t>
            </w:r>
            <w:r w:rsidR="001056FD" w:rsidRPr="000A7862">
              <w:rPr>
                <w:rFonts w:eastAsia="Times New Roman"/>
                <w:b w:val="0"/>
                <w:color w:val="auto"/>
                <w:lang w:eastAsia="pt-PT"/>
              </w:rPr>
              <w:t xml:space="preserve"> </w:t>
            </w:r>
            <w:r w:rsidRPr="000A7862">
              <w:rPr>
                <w:rFonts w:eastAsia="Times New Roman"/>
                <w:b w:val="0"/>
                <w:color w:val="auto"/>
                <w:lang w:eastAsia="pt-PT"/>
              </w:rPr>
              <w:t>antes do nascimento</w:t>
            </w:r>
          </w:p>
        </w:tc>
        <w:tc>
          <w:tcPr>
            <w:tcW w:w="2347" w:type="dxa"/>
            <w:tcBorders>
              <w:top w:val="nil"/>
              <w:left w:val="nil"/>
              <w:bottom w:val="nil"/>
              <w:right w:val="nil"/>
            </w:tcBorders>
            <w:shd w:val="clear" w:color="000000" w:fill="FFFFFF"/>
            <w:noWrap/>
            <w:hideMark/>
          </w:tcPr>
          <w:p w:rsidR="001056FD" w:rsidRPr="000A7862" w:rsidRDefault="008A3114" w:rsidP="00A9217D">
            <w:pPr>
              <w:spacing w:line="360" w:lineRule="auto"/>
              <w:rPr>
                <w:rFonts w:eastAsia="Times New Roman"/>
                <w:b w:val="0"/>
                <w:color w:val="auto"/>
                <w:lang w:eastAsia="pt-PT"/>
              </w:rPr>
            </w:pPr>
            <w:r w:rsidRPr="000A7862">
              <w:rPr>
                <w:rFonts w:eastAsia="Times New Roman"/>
                <w:b w:val="0"/>
                <w:color w:val="auto"/>
                <w:lang w:eastAsia="pt-PT"/>
              </w:rPr>
              <w:lastRenderedPageBreak/>
              <w:t xml:space="preserve">Sim </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85</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22.8</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288</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77.2</w:t>
            </w:r>
          </w:p>
        </w:tc>
        <w:tc>
          <w:tcPr>
            <w:tcW w:w="1606" w:type="dxa"/>
            <w:vMerge w:val="restart"/>
            <w:tcBorders>
              <w:top w:val="nil"/>
              <w:left w:val="nil"/>
              <w:bottom w:val="nil"/>
              <w:right w:val="nil"/>
            </w:tcBorders>
            <w:shd w:val="clear" w:color="000000" w:fill="FFFFFF"/>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&lt; 0.001</w:t>
            </w:r>
          </w:p>
        </w:tc>
      </w:tr>
      <w:tr w:rsidR="001056FD" w:rsidRPr="000A7862" w:rsidTr="001056FD">
        <w:trPr>
          <w:trHeight w:val="465"/>
          <w:jc w:val="center"/>
        </w:trPr>
        <w:tc>
          <w:tcPr>
            <w:tcW w:w="2893"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FFFFF"/>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N</w:t>
            </w:r>
            <w:r w:rsidR="008A3114" w:rsidRPr="000A7862">
              <w:rPr>
                <w:rFonts w:eastAsia="Times New Roman"/>
                <w:b w:val="0"/>
                <w:color w:val="auto"/>
                <w:lang w:eastAsia="pt-PT"/>
              </w:rPr>
              <w:t>ão</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242</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9.9</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2199</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90.1</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vMerge w:val="restart"/>
            <w:tcBorders>
              <w:top w:val="nil"/>
              <w:left w:val="nil"/>
              <w:bottom w:val="nil"/>
              <w:right w:val="nil"/>
            </w:tcBorders>
            <w:shd w:val="clear" w:color="000000" w:fill="F2F2F2"/>
            <w:noWrap/>
            <w:hideMark/>
          </w:tcPr>
          <w:p w:rsidR="001056FD" w:rsidRPr="000A7862" w:rsidRDefault="008A3114" w:rsidP="00A9217D">
            <w:pPr>
              <w:spacing w:line="360" w:lineRule="auto"/>
              <w:rPr>
                <w:rFonts w:eastAsia="Times New Roman"/>
                <w:b w:val="0"/>
                <w:color w:val="auto"/>
                <w:lang w:eastAsia="pt-PT"/>
              </w:rPr>
            </w:pPr>
            <w:r w:rsidRPr="000A7862">
              <w:rPr>
                <w:b w:val="0"/>
                <w:color w:val="auto"/>
              </w:rPr>
              <w:lastRenderedPageBreak/>
              <w:t>Mulher assistida na maternidade de referencia</w:t>
            </w:r>
          </w:p>
        </w:tc>
        <w:tc>
          <w:tcPr>
            <w:tcW w:w="2347" w:type="dxa"/>
            <w:tcBorders>
              <w:top w:val="nil"/>
              <w:left w:val="nil"/>
              <w:bottom w:val="nil"/>
              <w:right w:val="nil"/>
            </w:tcBorders>
            <w:shd w:val="clear" w:color="000000" w:fill="F2F2F2"/>
            <w:noWrap/>
            <w:hideMark/>
          </w:tcPr>
          <w:p w:rsidR="001056FD" w:rsidRPr="000A7862" w:rsidRDefault="008A3114" w:rsidP="00A9217D">
            <w:pPr>
              <w:spacing w:line="360" w:lineRule="auto"/>
              <w:rPr>
                <w:rFonts w:eastAsia="Times New Roman"/>
                <w:b w:val="0"/>
                <w:color w:val="auto"/>
                <w:lang w:eastAsia="pt-PT"/>
              </w:rPr>
            </w:pPr>
            <w:r w:rsidRPr="000A7862">
              <w:rPr>
                <w:rFonts w:eastAsia="Times New Roman"/>
                <w:b w:val="0"/>
                <w:color w:val="auto"/>
                <w:lang w:eastAsia="pt-PT"/>
              </w:rPr>
              <w:t>Sim</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141</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12.6</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980</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87.4</w:t>
            </w:r>
          </w:p>
        </w:tc>
        <w:tc>
          <w:tcPr>
            <w:tcW w:w="1606" w:type="dxa"/>
            <w:vMerge w:val="restart"/>
            <w:tcBorders>
              <w:top w:val="nil"/>
              <w:left w:val="nil"/>
              <w:bottom w:val="nil"/>
              <w:right w:val="nil"/>
            </w:tcBorders>
            <w:shd w:val="clear" w:color="000000" w:fill="F2F2F2"/>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0.893</w:t>
            </w:r>
          </w:p>
        </w:tc>
      </w:tr>
      <w:tr w:rsidR="001056FD" w:rsidRPr="000A7862" w:rsidTr="001056FD">
        <w:trPr>
          <w:trHeight w:val="315"/>
          <w:jc w:val="center"/>
        </w:trPr>
        <w:tc>
          <w:tcPr>
            <w:tcW w:w="2893"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2F2F2"/>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N</w:t>
            </w:r>
            <w:r w:rsidR="008A3114" w:rsidRPr="000A7862">
              <w:rPr>
                <w:rFonts w:eastAsia="Times New Roman"/>
                <w:b w:val="0"/>
                <w:color w:val="auto"/>
                <w:lang w:eastAsia="pt-PT"/>
              </w:rPr>
              <w:t>ã</w:t>
            </w:r>
            <w:r w:rsidRPr="000A7862">
              <w:rPr>
                <w:rFonts w:eastAsia="Times New Roman"/>
                <w:b w:val="0"/>
                <w:color w:val="auto"/>
                <w:lang w:eastAsia="pt-PT"/>
              </w:rPr>
              <w:t>o</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41</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12.2</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294</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87.8</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450"/>
          <w:jc w:val="center"/>
        </w:trPr>
        <w:tc>
          <w:tcPr>
            <w:tcW w:w="2893" w:type="dxa"/>
            <w:vMerge w:val="restart"/>
            <w:tcBorders>
              <w:top w:val="nil"/>
              <w:left w:val="nil"/>
              <w:bottom w:val="nil"/>
              <w:right w:val="nil"/>
            </w:tcBorders>
            <w:shd w:val="clear" w:color="000000" w:fill="FFFFFF"/>
            <w:hideMark/>
          </w:tcPr>
          <w:p w:rsidR="001056FD" w:rsidRPr="000A7862" w:rsidRDefault="008A3114" w:rsidP="00A9217D">
            <w:pPr>
              <w:spacing w:line="360" w:lineRule="auto"/>
              <w:rPr>
                <w:rFonts w:eastAsia="Times New Roman"/>
                <w:b w:val="0"/>
                <w:color w:val="auto"/>
                <w:lang w:eastAsia="pt-PT"/>
              </w:rPr>
            </w:pPr>
            <w:r w:rsidRPr="000A7862">
              <w:rPr>
                <w:rFonts w:eastAsia="MS Mincho"/>
                <w:b w:val="0"/>
                <w:color w:val="auto"/>
              </w:rPr>
              <w:t xml:space="preserve">Procura por serviços de </w:t>
            </w:r>
            <w:r w:rsidR="000A130E" w:rsidRPr="000A7862">
              <w:rPr>
                <w:rFonts w:eastAsia="MS Mincho"/>
                <w:b w:val="0"/>
                <w:color w:val="auto"/>
              </w:rPr>
              <w:t>assistência</w:t>
            </w:r>
            <w:r w:rsidRPr="000A7862">
              <w:rPr>
                <w:rFonts w:eastAsia="MS Mincho"/>
                <w:b w:val="0"/>
                <w:color w:val="auto"/>
              </w:rPr>
              <w:t xml:space="preserve"> ao parto antes da admissão hospitalar</w:t>
            </w:r>
          </w:p>
        </w:tc>
        <w:tc>
          <w:tcPr>
            <w:tcW w:w="2347" w:type="dxa"/>
            <w:tcBorders>
              <w:top w:val="nil"/>
              <w:left w:val="nil"/>
              <w:bottom w:val="nil"/>
              <w:right w:val="nil"/>
            </w:tcBorders>
            <w:shd w:val="clear" w:color="000000" w:fill="FFFFFF"/>
            <w:noWrap/>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Sim</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76</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13.9</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470</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86.1</w:t>
            </w:r>
          </w:p>
        </w:tc>
        <w:tc>
          <w:tcPr>
            <w:tcW w:w="1606" w:type="dxa"/>
            <w:vMerge w:val="restart"/>
            <w:tcBorders>
              <w:top w:val="nil"/>
              <w:left w:val="nil"/>
              <w:bottom w:val="nil"/>
              <w:right w:val="nil"/>
            </w:tcBorders>
            <w:shd w:val="clear" w:color="000000" w:fill="FFFFFF"/>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0.134</w:t>
            </w:r>
          </w:p>
        </w:tc>
      </w:tr>
      <w:tr w:rsidR="001056FD" w:rsidRPr="000A7862" w:rsidTr="001056FD">
        <w:trPr>
          <w:trHeight w:val="450"/>
          <w:jc w:val="center"/>
        </w:trPr>
        <w:tc>
          <w:tcPr>
            <w:tcW w:w="2893"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FFFFF"/>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N</w:t>
            </w:r>
            <w:r w:rsidR="000A130E" w:rsidRPr="000A7862">
              <w:rPr>
                <w:rFonts w:eastAsia="Times New Roman"/>
                <w:b w:val="0"/>
                <w:color w:val="auto"/>
                <w:lang w:eastAsia="pt-PT"/>
              </w:rPr>
              <w:t>ã</w:t>
            </w:r>
            <w:r w:rsidRPr="000A7862">
              <w:rPr>
                <w:rFonts w:eastAsia="Times New Roman"/>
                <w:b w:val="0"/>
                <w:color w:val="auto"/>
                <w:lang w:eastAsia="pt-PT"/>
              </w:rPr>
              <w:t>o</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250</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11.0</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2016</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89.0</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525"/>
          <w:jc w:val="center"/>
        </w:trPr>
        <w:tc>
          <w:tcPr>
            <w:tcW w:w="2893" w:type="dxa"/>
            <w:vMerge w:val="restart"/>
            <w:tcBorders>
              <w:top w:val="nil"/>
              <w:left w:val="nil"/>
              <w:bottom w:val="nil"/>
              <w:right w:val="nil"/>
            </w:tcBorders>
            <w:shd w:val="clear" w:color="000000" w:fill="F2F2F2"/>
            <w:hideMark/>
          </w:tcPr>
          <w:p w:rsidR="000A130E" w:rsidRPr="000A7862" w:rsidRDefault="000A130E" w:rsidP="00A9217D">
            <w:pPr>
              <w:pStyle w:val="NormalWeb"/>
              <w:spacing w:before="0" w:beforeAutospacing="0" w:after="0" w:afterAutospacing="0" w:line="360" w:lineRule="auto"/>
              <w:rPr>
                <w:lang w:val="pt-BR"/>
              </w:rPr>
            </w:pPr>
            <w:r w:rsidRPr="000A7862">
              <w:rPr>
                <w:rFonts w:ascii="Cambria" w:eastAsia="MS Mincho" w:hAnsi="Cambria" w:cstheme="minorBidi"/>
                <w:lang w:val="pt-BR"/>
              </w:rPr>
              <w:t xml:space="preserve">Aconselhamento pré-natal favorável ao parto vaginal </w:t>
            </w:r>
          </w:p>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2F2F2"/>
            <w:noWrap/>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Sim</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175</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8.6</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1854</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91.4</w:t>
            </w:r>
          </w:p>
        </w:tc>
        <w:tc>
          <w:tcPr>
            <w:tcW w:w="1606" w:type="dxa"/>
            <w:vMerge w:val="restart"/>
            <w:tcBorders>
              <w:top w:val="nil"/>
              <w:left w:val="nil"/>
              <w:bottom w:val="nil"/>
              <w:right w:val="nil"/>
            </w:tcBorders>
            <w:shd w:val="clear" w:color="000000" w:fill="F2F2F2"/>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&lt;0.001</w:t>
            </w:r>
          </w:p>
        </w:tc>
      </w:tr>
      <w:tr w:rsidR="001056FD" w:rsidRPr="000A7862" w:rsidTr="001056FD">
        <w:trPr>
          <w:trHeight w:val="525"/>
          <w:jc w:val="center"/>
        </w:trPr>
        <w:tc>
          <w:tcPr>
            <w:tcW w:w="2893"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2F2F2"/>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N</w:t>
            </w:r>
            <w:r w:rsidR="000A130E" w:rsidRPr="000A7862">
              <w:rPr>
                <w:rFonts w:eastAsia="Times New Roman"/>
                <w:b w:val="0"/>
                <w:color w:val="auto"/>
                <w:lang w:eastAsia="pt-PT"/>
              </w:rPr>
              <w:t>ã</w:t>
            </w:r>
            <w:r w:rsidRPr="000A7862">
              <w:rPr>
                <w:rFonts w:eastAsia="Times New Roman"/>
                <w:b w:val="0"/>
                <w:color w:val="auto"/>
                <w:lang w:eastAsia="pt-PT"/>
              </w:rPr>
              <w:t>o</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152</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19.4</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633</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80.6</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vMerge w:val="restart"/>
            <w:tcBorders>
              <w:top w:val="nil"/>
              <w:left w:val="nil"/>
              <w:bottom w:val="nil"/>
              <w:right w:val="nil"/>
            </w:tcBorders>
            <w:shd w:val="clear" w:color="000000" w:fill="FFFFFF"/>
            <w:hideMark/>
          </w:tcPr>
          <w:p w:rsidR="001056FD" w:rsidRPr="000A7862" w:rsidRDefault="000A130E" w:rsidP="00A9217D">
            <w:pPr>
              <w:spacing w:line="360" w:lineRule="auto"/>
              <w:rPr>
                <w:rFonts w:eastAsia="Times New Roman"/>
                <w:b w:val="0"/>
                <w:color w:val="auto"/>
                <w:lang w:eastAsia="pt-PT"/>
              </w:rPr>
            </w:pPr>
            <w:r w:rsidRPr="000A7862">
              <w:rPr>
                <w:rFonts w:eastAsia="MS Mincho"/>
                <w:b w:val="0"/>
                <w:color w:val="auto"/>
              </w:rPr>
              <w:t>Decisão pelo tipo de parto ao final da gestação</w:t>
            </w:r>
          </w:p>
        </w:tc>
        <w:tc>
          <w:tcPr>
            <w:tcW w:w="2347" w:type="dxa"/>
            <w:tcBorders>
              <w:top w:val="nil"/>
              <w:left w:val="nil"/>
              <w:bottom w:val="nil"/>
              <w:right w:val="nil"/>
            </w:tcBorders>
            <w:shd w:val="clear" w:color="000000" w:fill="FFFFFF"/>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N</w:t>
            </w:r>
            <w:r w:rsidR="000A130E" w:rsidRPr="000A7862">
              <w:rPr>
                <w:rFonts w:eastAsia="Times New Roman"/>
                <w:b w:val="0"/>
                <w:color w:val="auto"/>
                <w:lang w:eastAsia="pt-PT"/>
              </w:rPr>
              <w:t>ã</w:t>
            </w:r>
            <w:r w:rsidRPr="000A7862">
              <w:rPr>
                <w:rFonts w:eastAsia="Times New Roman"/>
                <w:b w:val="0"/>
                <w:color w:val="auto"/>
                <w:lang w:eastAsia="pt-PT"/>
              </w:rPr>
              <w:t>o</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167</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17.5</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790</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82.5</w:t>
            </w:r>
          </w:p>
        </w:tc>
        <w:tc>
          <w:tcPr>
            <w:tcW w:w="1606" w:type="dxa"/>
            <w:vMerge w:val="restart"/>
            <w:tcBorders>
              <w:top w:val="nil"/>
              <w:left w:val="nil"/>
              <w:bottom w:val="nil"/>
              <w:right w:val="nil"/>
            </w:tcBorders>
            <w:shd w:val="clear" w:color="000000" w:fill="FFFFFF"/>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&lt;0.001</w:t>
            </w:r>
          </w:p>
        </w:tc>
      </w:tr>
      <w:tr w:rsidR="001056FD" w:rsidRPr="000A7862" w:rsidTr="001056FD">
        <w:trPr>
          <w:trHeight w:val="315"/>
          <w:jc w:val="center"/>
        </w:trPr>
        <w:tc>
          <w:tcPr>
            <w:tcW w:w="2893"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FFFFF"/>
            <w:noWrap/>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Sim</w:t>
            </w:r>
            <w:r w:rsidR="001056FD" w:rsidRPr="000A7862">
              <w:rPr>
                <w:rFonts w:eastAsia="Times New Roman"/>
                <w:b w:val="0"/>
                <w:color w:val="auto"/>
                <w:lang w:eastAsia="pt-PT"/>
              </w:rPr>
              <w:t>, vaginal</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100</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5.9</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1608</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94.1</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FFFFF"/>
            <w:noWrap/>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Sim, cesari</w:t>
            </w:r>
            <w:r w:rsidR="001056FD" w:rsidRPr="000A7862">
              <w:rPr>
                <w:rFonts w:eastAsia="Times New Roman"/>
                <w:b w:val="0"/>
                <w:color w:val="auto"/>
                <w:lang w:eastAsia="pt-PT"/>
              </w:rPr>
              <w:t>an</w:t>
            </w:r>
            <w:r w:rsidRPr="000A7862">
              <w:rPr>
                <w:rFonts w:eastAsia="Times New Roman"/>
                <w:b w:val="0"/>
                <w:color w:val="auto"/>
                <w:lang w:eastAsia="pt-PT"/>
              </w:rPr>
              <w:t>a</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58</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45.7</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69</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54.3</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5240" w:type="dxa"/>
            <w:gridSpan w:val="2"/>
            <w:tcBorders>
              <w:top w:val="nil"/>
              <w:left w:val="nil"/>
              <w:bottom w:val="nil"/>
              <w:right w:val="nil"/>
            </w:tcBorders>
            <w:shd w:val="clear" w:color="000000" w:fill="FFFFFF"/>
            <w:noWrap/>
            <w:hideMark/>
          </w:tcPr>
          <w:p w:rsidR="001056FD" w:rsidRPr="000A7862" w:rsidRDefault="000A130E" w:rsidP="00A9217D">
            <w:pPr>
              <w:spacing w:line="360" w:lineRule="auto"/>
              <w:rPr>
                <w:rFonts w:eastAsia="Times New Roman"/>
                <w:b w:val="0"/>
                <w:bCs w:val="0"/>
                <w:color w:val="auto"/>
                <w:lang w:eastAsia="pt-PT"/>
              </w:rPr>
            </w:pPr>
            <w:r w:rsidRPr="000A7862">
              <w:rPr>
                <w:rFonts w:eastAsia="Times New Roman"/>
                <w:b w:val="0"/>
                <w:color w:val="auto"/>
                <w:lang w:eastAsia="pt-PT"/>
              </w:rPr>
              <w:t>Variáveis relacionadas ao trabalho de parto e parto</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p>
        </w:tc>
        <w:tc>
          <w:tcPr>
            <w:tcW w:w="1606" w:type="dxa"/>
            <w:tcBorders>
              <w:top w:val="nil"/>
              <w:left w:val="nil"/>
              <w:bottom w:val="nil"/>
              <w:right w:val="nil"/>
            </w:tcBorders>
            <w:shd w:val="clear" w:color="000000" w:fill="FFFFFF"/>
            <w:noWrap/>
            <w:vAlign w:val="center"/>
            <w:hideMark/>
          </w:tcPr>
          <w:p w:rsidR="001056FD" w:rsidRPr="000A7862" w:rsidRDefault="001056FD" w:rsidP="00A9217D">
            <w:pPr>
              <w:spacing w:line="360" w:lineRule="auto"/>
              <w:jc w:val="center"/>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2F2F2"/>
            <w:noWrap/>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Tipo de trabalho de parto</w:t>
            </w:r>
          </w:p>
        </w:tc>
        <w:tc>
          <w:tcPr>
            <w:tcW w:w="2347" w:type="dxa"/>
            <w:tcBorders>
              <w:top w:val="nil"/>
              <w:left w:val="nil"/>
              <w:bottom w:val="nil"/>
              <w:right w:val="nil"/>
            </w:tcBorders>
            <w:shd w:val="clear" w:color="000000" w:fill="F2F2F2"/>
            <w:noWrap/>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Espontâneo</w:t>
            </w:r>
            <w:r w:rsidR="001056FD" w:rsidRPr="000A7862">
              <w:rPr>
                <w:rFonts w:eastAsia="Times New Roman"/>
                <w:b w:val="0"/>
                <w:color w:val="auto"/>
                <w:lang w:eastAsia="pt-PT"/>
              </w:rPr>
              <w:t xml:space="preserve"> </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306</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13.2</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2018</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86.8</w:t>
            </w:r>
          </w:p>
        </w:tc>
        <w:tc>
          <w:tcPr>
            <w:tcW w:w="1606" w:type="dxa"/>
            <w:vMerge w:val="restart"/>
            <w:tcBorders>
              <w:top w:val="nil"/>
              <w:left w:val="nil"/>
              <w:bottom w:val="nil"/>
              <w:right w:val="nil"/>
            </w:tcBorders>
            <w:shd w:val="clear" w:color="000000" w:fill="F2F2F2"/>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&lt;0.001</w:t>
            </w:r>
          </w:p>
        </w:tc>
      </w:tr>
      <w:tr w:rsidR="001056FD" w:rsidRPr="000A7862" w:rsidTr="001056FD">
        <w:trPr>
          <w:trHeight w:val="315"/>
          <w:jc w:val="center"/>
        </w:trPr>
        <w:tc>
          <w:tcPr>
            <w:tcW w:w="2893" w:type="dxa"/>
            <w:tcBorders>
              <w:top w:val="nil"/>
              <w:left w:val="nil"/>
              <w:bottom w:val="nil"/>
              <w:right w:val="nil"/>
            </w:tcBorders>
            <w:shd w:val="clear" w:color="000000" w:fill="F2F2F2"/>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2F2F2"/>
            <w:noWrap/>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Induzido</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21</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4.3</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468</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95.7</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495"/>
          <w:jc w:val="center"/>
        </w:trPr>
        <w:tc>
          <w:tcPr>
            <w:tcW w:w="2893" w:type="dxa"/>
            <w:vMerge w:val="restart"/>
            <w:tcBorders>
              <w:top w:val="nil"/>
              <w:left w:val="nil"/>
              <w:bottom w:val="nil"/>
              <w:right w:val="nil"/>
            </w:tcBorders>
            <w:shd w:val="clear" w:color="000000" w:fill="FFFFFF"/>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Mesmo profi</w:t>
            </w:r>
            <w:r w:rsidR="001056FD" w:rsidRPr="000A7862">
              <w:rPr>
                <w:rFonts w:eastAsia="Times New Roman"/>
                <w:b w:val="0"/>
                <w:color w:val="auto"/>
                <w:lang w:eastAsia="pt-PT"/>
              </w:rPr>
              <w:t xml:space="preserve">ssional </w:t>
            </w:r>
            <w:r w:rsidRPr="000A7862">
              <w:rPr>
                <w:rFonts w:eastAsia="Times New Roman"/>
                <w:b w:val="0"/>
                <w:color w:val="auto"/>
                <w:lang w:eastAsia="pt-PT"/>
              </w:rPr>
              <w:t>assistiu o pré-natal e o parto</w:t>
            </w:r>
            <w:r w:rsidR="001056FD" w:rsidRPr="000A7862">
              <w:rPr>
                <w:rFonts w:eastAsia="Times New Roman"/>
                <w:b w:val="0"/>
                <w:color w:val="auto"/>
                <w:lang w:eastAsia="pt-PT"/>
              </w:rPr>
              <w:t xml:space="preserve"> </w:t>
            </w:r>
          </w:p>
        </w:tc>
        <w:tc>
          <w:tcPr>
            <w:tcW w:w="2347" w:type="dxa"/>
            <w:tcBorders>
              <w:top w:val="nil"/>
              <w:left w:val="nil"/>
              <w:bottom w:val="nil"/>
              <w:right w:val="nil"/>
            </w:tcBorders>
            <w:shd w:val="clear" w:color="000000" w:fill="FFFFFF"/>
            <w:noWrap/>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Sim</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12</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22.2</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42</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77.8</w:t>
            </w:r>
          </w:p>
        </w:tc>
        <w:tc>
          <w:tcPr>
            <w:tcW w:w="1606" w:type="dxa"/>
            <w:vMerge w:val="restart"/>
            <w:tcBorders>
              <w:top w:val="nil"/>
              <w:left w:val="nil"/>
              <w:bottom w:val="nil"/>
              <w:right w:val="nil"/>
            </w:tcBorders>
            <w:shd w:val="clear" w:color="000000" w:fill="FFFFFF"/>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0.152</w:t>
            </w:r>
          </w:p>
        </w:tc>
      </w:tr>
      <w:tr w:rsidR="001056FD" w:rsidRPr="000A7862" w:rsidTr="001056FD">
        <w:trPr>
          <w:trHeight w:val="495"/>
          <w:jc w:val="center"/>
        </w:trPr>
        <w:tc>
          <w:tcPr>
            <w:tcW w:w="2893"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FFFFF"/>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N</w:t>
            </w:r>
            <w:r w:rsidR="000A130E" w:rsidRPr="000A7862">
              <w:rPr>
                <w:rFonts w:eastAsia="Times New Roman"/>
                <w:b w:val="0"/>
                <w:color w:val="auto"/>
                <w:lang w:eastAsia="pt-PT"/>
              </w:rPr>
              <w:t>ã</w:t>
            </w:r>
            <w:r w:rsidRPr="000A7862">
              <w:rPr>
                <w:rFonts w:eastAsia="Times New Roman"/>
                <w:b w:val="0"/>
                <w:color w:val="auto"/>
                <w:lang w:eastAsia="pt-PT"/>
              </w:rPr>
              <w:t>o</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313</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11.4</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2442</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88.6</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vMerge w:val="restart"/>
            <w:tcBorders>
              <w:top w:val="nil"/>
              <w:left w:val="nil"/>
              <w:bottom w:val="nil"/>
              <w:right w:val="nil"/>
            </w:tcBorders>
            <w:shd w:val="clear" w:color="000000" w:fill="F2F2F2"/>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Dilatação Cervical na admissão</w:t>
            </w:r>
          </w:p>
        </w:tc>
        <w:tc>
          <w:tcPr>
            <w:tcW w:w="2347" w:type="dxa"/>
            <w:tcBorders>
              <w:top w:val="nil"/>
              <w:left w:val="nil"/>
              <w:bottom w:val="nil"/>
              <w:right w:val="nil"/>
            </w:tcBorders>
            <w:shd w:val="clear" w:color="000000" w:fill="F2F2F2"/>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≥4 cm</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171</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9.7</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1584</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90.3</w:t>
            </w:r>
          </w:p>
        </w:tc>
        <w:tc>
          <w:tcPr>
            <w:tcW w:w="1606" w:type="dxa"/>
            <w:vMerge w:val="restart"/>
            <w:tcBorders>
              <w:top w:val="nil"/>
              <w:left w:val="nil"/>
              <w:bottom w:val="nil"/>
              <w:right w:val="nil"/>
            </w:tcBorders>
            <w:shd w:val="clear" w:color="000000" w:fill="F2F2F2"/>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0.017</w:t>
            </w:r>
          </w:p>
        </w:tc>
      </w:tr>
      <w:tr w:rsidR="001056FD" w:rsidRPr="000A7862" w:rsidTr="001056FD">
        <w:trPr>
          <w:trHeight w:val="315"/>
          <w:jc w:val="center"/>
        </w:trPr>
        <w:tc>
          <w:tcPr>
            <w:tcW w:w="2893"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2F2F2"/>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 xml:space="preserve">&lt;4 cm </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156</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14.7</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902</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85.3</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vMerge w:val="restart"/>
            <w:tcBorders>
              <w:top w:val="nil"/>
              <w:left w:val="nil"/>
              <w:bottom w:val="nil"/>
              <w:right w:val="nil"/>
            </w:tcBorders>
            <w:shd w:val="clear" w:color="000000" w:fill="FFFFFF"/>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Us</w:t>
            </w:r>
            <w:r w:rsidR="000A130E" w:rsidRPr="000A7862">
              <w:rPr>
                <w:rFonts w:eastAsia="Times New Roman"/>
                <w:b w:val="0"/>
                <w:color w:val="auto"/>
                <w:lang w:eastAsia="pt-PT"/>
              </w:rPr>
              <w:t>o de alguma boa prática durante o trabalho de parto</w:t>
            </w:r>
          </w:p>
        </w:tc>
        <w:tc>
          <w:tcPr>
            <w:tcW w:w="2347" w:type="dxa"/>
            <w:tcBorders>
              <w:top w:val="nil"/>
              <w:left w:val="nil"/>
              <w:bottom w:val="nil"/>
              <w:right w:val="nil"/>
            </w:tcBorders>
            <w:shd w:val="clear" w:color="000000" w:fill="FFFFFF"/>
            <w:noWrap/>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Sim</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207</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8.7</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2185</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91.3</w:t>
            </w:r>
          </w:p>
        </w:tc>
        <w:tc>
          <w:tcPr>
            <w:tcW w:w="1606" w:type="dxa"/>
            <w:vMerge w:val="restart"/>
            <w:tcBorders>
              <w:top w:val="nil"/>
              <w:left w:val="nil"/>
              <w:bottom w:val="nil"/>
              <w:right w:val="nil"/>
            </w:tcBorders>
            <w:shd w:val="clear" w:color="000000" w:fill="FFFFFF"/>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&lt;0.001</w:t>
            </w:r>
          </w:p>
        </w:tc>
      </w:tr>
      <w:tr w:rsidR="001056FD" w:rsidRPr="000A7862" w:rsidTr="001056FD">
        <w:trPr>
          <w:trHeight w:val="315"/>
          <w:jc w:val="center"/>
        </w:trPr>
        <w:tc>
          <w:tcPr>
            <w:tcW w:w="2893"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FFFFF"/>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N</w:t>
            </w:r>
            <w:r w:rsidR="000A130E" w:rsidRPr="000A7862">
              <w:rPr>
                <w:rFonts w:eastAsia="Times New Roman"/>
                <w:b w:val="0"/>
                <w:color w:val="auto"/>
                <w:lang w:eastAsia="pt-PT"/>
              </w:rPr>
              <w:t>ã</w:t>
            </w:r>
            <w:r w:rsidRPr="000A7862">
              <w:rPr>
                <w:rFonts w:eastAsia="Times New Roman"/>
                <w:b w:val="0"/>
                <w:color w:val="auto"/>
                <w:lang w:eastAsia="pt-PT"/>
              </w:rPr>
              <w:t>o</w:t>
            </w:r>
          </w:p>
        </w:tc>
        <w:tc>
          <w:tcPr>
            <w:tcW w:w="5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120</w:t>
            </w:r>
          </w:p>
        </w:tc>
        <w:tc>
          <w:tcPr>
            <w:tcW w:w="773"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28.5</w:t>
            </w:r>
          </w:p>
        </w:tc>
        <w:tc>
          <w:tcPr>
            <w:tcW w:w="62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301</w:t>
            </w:r>
          </w:p>
        </w:tc>
        <w:tc>
          <w:tcPr>
            <w:tcW w:w="560" w:type="dxa"/>
            <w:tcBorders>
              <w:top w:val="nil"/>
              <w:left w:val="nil"/>
              <w:bottom w:val="nil"/>
              <w:right w:val="nil"/>
            </w:tcBorders>
            <w:shd w:val="clear" w:color="000000" w:fill="FFFFFF"/>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71.5</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tcBorders>
              <w:top w:val="nil"/>
              <w:left w:val="nil"/>
              <w:bottom w:val="nil"/>
              <w:right w:val="nil"/>
            </w:tcBorders>
            <w:shd w:val="clear" w:color="000000" w:fill="F2F2F2"/>
            <w:noWrap/>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Uso de cateter venoso</w:t>
            </w:r>
          </w:p>
        </w:tc>
        <w:tc>
          <w:tcPr>
            <w:tcW w:w="2347" w:type="dxa"/>
            <w:tcBorders>
              <w:top w:val="nil"/>
              <w:left w:val="nil"/>
              <w:bottom w:val="nil"/>
              <w:right w:val="nil"/>
            </w:tcBorders>
            <w:shd w:val="clear" w:color="000000" w:fill="F2F2F2"/>
            <w:noWrap/>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Sim</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233</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12.3</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1656</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87.7</w:t>
            </w:r>
          </w:p>
        </w:tc>
        <w:tc>
          <w:tcPr>
            <w:tcW w:w="1606" w:type="dxa"/>
            <w:vMerge w:val="restart"/>
            <w:tcBorders>
              <w:top w:val="nil"/>
              <w:left w:val="nil"/>
              <w:bottom w:val="nil"/>
              <w:right w:val="nil"/>
            </w:tcBorders>
            <w:shd w:val="clear" w:color="000000" w:fill="F2F2F2"/>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0.507</w:t>
            </w:r>
          </w:p>
        </w:tc>
      </w:tr>
      <w:tr w:rsidR="001056FD" w:rsidRPr="000A7862" w:rsidTr="001056FD">
        <w:trPr>
          <w:trHeight w:val="315"/>
          <w:jc w:val="center"/>
        </w:trPr>
        <w:tc>
          <w:tcPr>
            <w:tcW w:w="2893" w:type="dxa"/>
            <w:tcBorders>
              <w:top w:val="nil"/>
              <w:left w:val="nil"/>
              <w:bottom w:val="nil"/>
              <w:right w:val="nil"/>
            </w:tcBorders>
            <w:shd w:val="clear" w:color="000000" w:fill="F2F2F2"/>
            <w:noWrap/>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000000" w:fill="F2F2F2"/>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N</w:t>
            </w:r>
            <w:r w:rsidR="000A130E" w:rsidRPr="000A7862">
              <w:rPr>
                <w:rFonts w:eastAsia="Times New Roman"/>
                <w:b w:val="0"/>
                <w:color w:val="auto"/>
                <w:lang w:eastAsia="pt-PT"/>
              </w:rPr>
              <w:t>ã</w:t>
            </w:r>
            <w:r w:rsidRPr="000A7862">
              <w:rPr>
                <w:rFonts w:eastAsia="Times New Roman"/>
                <w:b w:val="0"/>
                <w:color w:val="auto"/>
                <w:lang w:eastAsia="pt-PT"/>
              </w:rPr>
              <w:t>o</w:t>
            </w:r>
          </w:p>
        </w:tc>
        <w:tc>
          <w:tcPr>
            <w:tcW w:w="5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94</w:t>
            </w:r>
          </w:p>
        </w:tc>
        <w:tc>
          <w:tcPr>
            <w:tcW w:w="773"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10.5</w:t>
            </w:r>
          </w:p>
        </w:tc>
        <w:tc>
          <w:tcPr>
            <w:tcW w:w="62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800</w:t>
            </w:r>
          </w:p>
        </w:tc>
        <w:tc>
          <w:tcPr>
            <w:tcW w:w="560" w:type="dxa"/>
            <w:tcBorders>
              <w:top w:val="nil"/>
              <w:left w:val="nil"/>
              <w:bottom w:val="nil"/>
              <w:right w:val="nil"/>
            </w:tcBorders>
            <w:shd w:val="clear" w:color="000000" w:fill="F2F2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89.5</w:t>
            </w:r>
          </w:p>
        </w:tc>
        <w:tc>
          <w:tcPr>
            <w:tcW w:w="1606" w:type="dxa"/>
            <w:vMerge/>
            <w:tcBorders>
              <w:top w:val="nil"/>
              <w:left w:val="nil"/>
              <w:bottom w:val="nil"/>
              <w:right w:val="nil"/>
            </w:tcBorders>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15"/>
          <w:jc w:val="center"/>
        </w:trPr>
        <w:tc>
          <w:tcPr>
            <w:tcW w:w="2893" w:type="dxa"/>
            <w:vMerge w:val="restart"/>
            <w:tcBorders>
              <w:top w:val="nil"/>
              <w:left w:val="nil"/>
              <w:bottom w:val="nil"/>
              <w:right w:val="nil"/>
            </w:tcBorders>
            <w:shd w:val="clear" w:color="auto" w:fill="auto"/>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Uso de analgesia raquidiana ou epidural</w:t>
            </w:r>
            <w:r w:rsidR="001056FD" w:rsidRPr="000A7862">
              <w:rPr>
                <w:rFonts w:eastAsia="Times New Roman"/>
                <w:b w:val="0"/>
                <w:color w:val="auto"/>
                <w:lang w:eastAsia="pt-PT"/>
              </w:rPr>
              <w:t xml:space="preserve"> </w:t>
            </w:r>
          </w:p>
        </w:tc>
        <w:tc>
          <w:tcPr>
            <w:tcW w:w="2347" w:type="dxa"/>
            <w:tcBorders>
              <w:top w:val="nil"/>
              <w:left w:val="nil"/>
              <w:bottom w:val="nil"/>
              <w:right w:val="nil"/>
            </w:tcBorders>
            <w:shd w:val="clear" w:color="auto" w:fill="auto"/>
            <w:noWrap/>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Sim</w:t>
            </w:r>
          </w:p>
        </w:tc>
        <w:tc>
          <w:tcPr>
            <w:tcW w:w="573" w:type="dxa"/>
            <w:tcBorders>
              <w:top w:val="nil"/>
              <w:left w:val="nil"/>
              <w:bottom w:val="nil"/>
              <w:right w:val="nil"/>
            </w:tcBorders>
            <w:shd w:val="clear" w:color="auto" w:fill="auto"/>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79</w:t>
            </w:r>
          </w:p>
        </w:tc>
        <w:tc>
          <w:tcPr>
            <w:tcW w:w="773" w:type="dxa"/>
            <w:tcBorders>
              <w:top w:val="nil"/>
              <w:left w:val="nil"/>
              <w:bottom w:val="nil"/>
              <w:right w:val="nil"/>
            </w:tcBorders>
            <w:shd w:val="clear" w:color="auto" w:fill="auto"/>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30.4</w:t>
            </w:r>
          </w:p>
        </w:tc>
        <w:tc>
          <w:tcPr>
            <w:tcW w:w="620" w:type="dxa"/>
            <w:tcBorders>
              <w:top w:val="nil"/>
              <w:left w:val="nil"/>
              <w:bottom w:val="nil"/>
              <w:right w:val="nil"/>
            </w:tcBorders>
            <w:shd w:val="clear" w:color="auto" w:fill="auto"/>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181</w:t>
            </w:r>
          </w:p>
        </w:tc>
        <w:tc>
          <w:tcPr>
            <w:tcW w:w="560" w:type="dxa"/>
            <w:tcBorders>
              <w:top w:val="nil"/>
              <w:left w:val="nil"/>
              <w:bottom w:val="nil"/>
              <w:right w:val="nil"/>
            </w:tcBorders>
            <w:shd w:val="clear" w:color="auto" w:fill="auto"/>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69.6</w:t>
            </w:r>
          </w:p>
        </w:tc>
        <w:tc>
          <w:tcPr>
            <w:tcW w:w="1606" w:type="dxa"/>
            <w:vMerge w:val="restart"/>
            <w:tcBorders>
              <w:top w:val="nil"/>
              <w:left w:val="nil"/>
              <w:bottom w:val="nil"/>
              <w:right w:val="nil"/>
            </w:tcBorders>
            <w:shd w:val="clear" w:color="auto" w:fill="auto"/>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&lt;0.001</w:t>
            </w:r>
          </w:p>
        </w:tc>
      </w:tr>
      <w:tr w:rsidR="001056FD" w:rsidRPr="000A7862" w:rsidTr="001056FD">
        <w:trPr>
          <w:trHeight w:val="315"/>
          <w:jc w:val="center"/>
        </w:trPr>
        <w:tc>
          <w:tcPr>
            <w:tcW w:w="2893" w:type="dxa"/>
            <w:vMerge/>
            <w:tcBorders>
              <w:top w:val="nil"/>
              <w:left w:val="nil"/>
              <w:bottom w:val="nil"/>
              <w:right w:val="nil"/>
            </w:tcBorders>
            <w:shd w:val="clear" w:color="auto" w:fill="auto"/>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auto" w:fill="auto"/>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N</w:t>
            </w:r>
            <w:r w:rsidR="000A130E" w:rsidRPr="000A7862">
              <w:rPr>
                <w:rFonts w:eastAsia="Times New Roman"/>
                <w:b w:val="0"/>
                <w:color w:val="auto"/>
                <w:lang w:eastAsia="pt-PT"/>
              </w:rPr>
              <w:t>ã</w:t>
            </w:r>
            <w:r w:rsidRPr="000A7862">
              <w:rPr>
                <w:rFonts w:eastAsia="Times New Roman"/>
                <w:b w:val="0"/>
                <w:color w:val="auto"/>
                <w:lang w:eastAsia="pt-PT"/>
              </w:rPr>
              <w:t>o</w:t>
            </w:r>
          </w:p>
        </w:tc>
        <w:tc>
          <w:tcPr>
            <w:tcW w:w="573" w:type="dxa"/>
            <w:tcBorders>
              <w:top w:val="nil"/>
              <w:left w:val="nil"/>
              <w:bottom w:val="nil"/>
              <w:right w:val="nil"/>
            </w:tcBorders>
            <w:shd w:val="clear" w:color="auto" w:fill="auto"/>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249</w:t>
            </w:r>
          </w:p>
        </w:tc>
        <w:tc>
          <w:tcPr>
            <w:tcW w:w="773" w:type="dxa"/>
            <w:tcBorders>
              <w:top w:val="nil"/>
              <w:left w:val="nil"/>
              <w:bottom w:val="nil"/>
              <w:right w:val="nil"/>
            </w:tcBorders>
            <w:shd w:val="clear" w:color="auto" w:fill="auto"/>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9.9</w:t>
            </w:r>
          </w:p>
        </w:tc>
        <w:tc>
          <w:tcPr>
            <w:tcW w:w="620" w:type="dxa"/>
            <w:tcBorders>
              <w:top w:val="nil"/>
              <w:left w:val="nil"/>
              <w:bottom w:val="nil"/>
              <w:right w:val="nil"/>
            </w:tcBorders>
            <w:shd w:val="clear" w:color="auto" w:fill="auto"/>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2276</w:t>
            </w:r>
          </w:p>
        </w:tc>
        <w:tc>
          <w:tcPr>
            <w:tcW w:w="560" w:type="dxa"/>
            <w:tcBorders>
              <w:top w:val="nil"/>
              <w:left w:val="nil"/>
              <w:bottom w:val="nil"/>
              <w:right w:val="nil"/>
            </w:tcBorders>
            <w:shd w:val="clear" w:color="auto" w:fill="auto"/>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90.1</w:t>
            </w:r>
          </w:p>
        </w:tc>
        <w:tc>
          <w:tcPr>
            <w:tcW w:w="1606" w:type="dxa"/>
            <w:vMerge/>
            <w:tcBorders>
              <w:top w:val="nil"/>
              <w:left w:val="nil"/>
              <w:bottom w:val="nil"/>
              <w:right w:val="nil"/>
            </w:tcBorders>
            <w:shd w:val="clear" w:color="auto" w:fill="auto"/>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480"/>
          <w:jc w:val="center"/>
        </w:trPr>
        <w:tc>
          <w:tcPr>
            <w:tcW w:w="2893" w:type="dxa"/>
            <w:vMerge w:val="restart"/>
            <w:tcBorders>
              <w:top w:val="nil"/>
              <w:left w:val="nil"/>
              <w:bottom w:val="nil"/>
              <w:right w:val="nil"/>
            </w:tcBorders>
            <w:shd w:val="clear" w:color="auto" w:fill="F2F2F2" w:themeFill="background1" w:themeFillShade="F2"/>
            <w:hideMark/>
          </w:tcPr>
          <w:p w:rsidR="001056FD" w:rsidRPr="000A7862" w:rsidRDefault="00FB6CEF" w:rsidP="00A9217D">
            <w:pPr>
              <w:spacing w:line="360" w:lineRule="auto"/>
              <w:rPr>
                <w:rFonts w:eastAsia="Times New Roman"/>
                <w:b w:val="0"/>
                <w:color w:val="auto"/>
                <w:lang w:eastAsia="pt-PT"/>
              </w:rPr>
            </w:pPr>
            <w:r w:rsidRPr="000A7862">
              <w:rPr>
                <w:rFonts w:eastAsia="Times New Roman"/>
                <w:b w:val="0"/>
                <w:color w:val="auto"/>
                <w:lang w:eastAsia="pt-PT"/>
              </w:rPr>
              <w:t>Presença</w:t>
            </w:r>
            <w:r w:rsidR="000A130E" w:rsidRPr="000A7862">
              <w:rPr>
                <w:rFonts w:eastAsia="Times New Roman"/>
                <w:b w:val="0"/>
                <w:color w:val="auto"/>
                <w:lang w:eastAsia="pt-PT"/>
              </w:rPr>
              <w:t xml:space="preserve"> de pelo menos uma enfermeira obstétrica durante a assistência ao trabalho de parto</w:t>
            </w:r>
            <w:r w:rsidR="001056FD" w:rsidRPr="000A7862">
              <w:rPr>
                <w:rFonts w:eastAsia="Times New Roman"/>
                <w:b w:val="0"/>
                <w:color w:val="auto"/>
                <w:lang w:eastAsia="pt-PT"/>
              </w:rPr>
              <w:t xml:space="preserve"> </w:t>
            </w:r>
          </w:p>
        </w:tc>
        <w:tc>
          <w:tcPr>
            <w:tcW w:w="2347" w:type="dxa"/>
            <w:tcBorders>
              <w:top w:val="nil"/>
              <w:left w:val="nil"/>
              <w:bottom w:val="nil"/>
              <w:right w:val="nil"/>
            </w:tcBorders>
            <w:shd w:val="clear" w:color="auto" w:fill="F2F2F2" w:themeFill="background1" w:themeFillShade="F2"/>
            <w:noWrap/>
            <w:hideMark/>
          </w:tcPr>
          <w:p w:rsidR="001056FD" w:rsidRPr="000A7862" w:rsidRDefault="000A130E" w:rsidP="00A9217D">
            <w:pPr>
              <w:spacing w:line="360" w:lineRule="auto"/>
              <w:rPr>
                <w:rFonts w:eastAsia="Times New Roman"/>
                <w:b w:val="0"/>
                <w:color w:val="auto"/>
                <w:lang w:eastAsia="pt-PT"/>
              </w:rPr>
            </w:pPr>
            <w:r w:rsidRPr="000A7862">
              <w:rPr>
                <w:rFonts w:eastAsia="Times New Roman"/>
                <w:b w:val="0"/>
                <w:color w:val="auto"/>
                <w:lang w:eastAsia="pt-PT"/>
              </w:rPr>
              <w:t>Sim</w:t>
            </w:r>
          </w:p>
        </w:tc>
        <w:tc>
          <w:tcPr>
            <w:tcW w:w="573" w:type="dxa"/>
            <w:tcBorders>
              <w:top w:val="nil"/>
              <w:left w:val="nil"/>
              <w:bottom w:val="nil"/>
              <w:right w:val="nil"/>
            </w:tcBorders>
            <w:shd w:val="clear" w:color="auto" w:fill="F2F2F2" w:themeFill="background1" w:themeFillShade="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30</w:t>
            </w:r>
          </w:p>
        </w:tc>
        <w:tc>
          <w:tcPr>
            <w:tcW w:w="773" w:type="dxa"/>
            <w:tcBorders>
              <w:top w:val="nil"/>
              <w:left w:val="nil"/>
              <w:bottom w:val="nil"/>
              <w:right w:val="nil"/>
            </w:tcBorders>
            <w:shd w:val="clear" w:color="auto" w:fill="F2F2F2" w:themeFill="background1" w:themeFillShade="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6.4</w:t>
            </w:r>
          </w:p>
        </w:tc>
        <w:tc>
          <w:tcPr>
            <w:tcW w:w="620" w:type="dxa"/>
            <w:tcBorders>
              <w:top w:val="nil"/>
              <w:left w:val="nil"/>
              <w:bottom w:val="nil"/>
              <w:right w:val="nil"/>
            </w:tcBorders>
            <w:shd w:val="clear" w:color="auto" w:fill="F2F2F2" w:themeFill="background1" w:themeFillShade="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442</w:t>
            </w:r>
          </w:p>
        </w:tc>
        <w:tc>
          <w:tcPr>
            <w:tcW w:w="560" w:type="dxa"/>
            <w:tcBorders>
              <w:top w:val="nil"/>
              <w:left w:val="nil"/>
              <w:bottom w:val="nil"/>
              <w:right w:val="nil"/>
            </w:tcBorders>
            <w:shd w:val="clear" w:color="auto" w:fill="F2F2F2" w:themeFill="background1" w:themeFillShade="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93.6</w:t>
            </w:r>
          </w:p>
        </w:tc>
        <w:tc>
          <w:tcPr>
            <w:tcW w:w="1606" w:type="dxa"/>
            <w:vMerge w:val="restart"/>
            <w:tcBorders>
              <w:top w:val="nil"/>
              <w:left w:val="nil"/>
              <w:bottom w:val="nil"/>
              <w:right w:val="nil"/>
            </w:tcBorders>
            <w:shd w:val="clear" w:color="auto" w:fill="F2F2F2" w:themeFill="background1" w:themeFillShade="F2"/>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0.003</w:t>
            </w:r>
          </w:p>
        </w:tc>
      </w:tr>
      <w:tr w:rsidR="001056FD" w:rsidRPr="000A7862" w:rsidTr="001056FD">
        <w:trPr>
          <w:trHeight w:val="480"/>
          <w:jc w:val="center"/>
        </w:trPr>
        <w:tc>
          <w:tcPr>
            <w:tcW w:w="2893" w:type="dxa"/>
            <w:vMerge/>
            <w:tcBorders>
              <w:top w:val="nil"/>
              <w:left w:val="nil"/>
              <w:bottom w:val="nil"/>
              <w:right w:val="nil"/>
            </w:tcBorders>
            <w:shd w:val="clear" w:color="auto" w:fill="F2F2F2" w:themeFill="background1" w:themeFillShade="F2"/>
            <w:vAlign w:val="center"/>
            <w:hideMark/>
          </w:tcPr>
          <w:p w:rsidR="001056FD" w:rsidRPr="000A7862" w:rsidRDefault="001056FD" w:rsidP="00A9217D">
            <w:pPr>
              <w:spacing w:line="360" w:lineRule="auto"/>
              <w:rPr>
                <w:rFonts w:eastAsia="Times New Roman"/>
                <w:b w:val="0"/>
                <w:color w:val="auto"/>
                <w:lang w:eastAsia="pt-PT"/>
              </w:rPr>
            </w:pPr>
          </w:p>
        </w:tc>
        <w:tc>
          <w:tcPr>
            <w:tcW w:w="2347" w:type="dxa"/>
            <w:tcBorders>
              <w:top w:val="nil"/>
              <w:left w:val="nil"/>
              <w:bottom w:val="nil"/>
              <w:right w:val="nil"/>
            </w:tcBorders>
            <w:shd w:val="clear" w:color="auto" w:fill="F2F2F2" w:themeFill="background1" w:themeFillShade="F2"/>
            <w:noWrap/>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N</w:t>
            </w:r>
            <w:r w:rsidR="000A130E" w:rsidRPr="000A7862">
              <w:rPr>
                <w:rFonts w:eastAsia="Times New Roman"/>
                <w:b w:val="0"/>
                <w:color w:val="auto"/>
                <w:lang w:eastAsia="pt-PT"/>
              </w:rPr>
              <w:t>ã</w:t>
            </w:r>
            <w:r w:rsidRPr="000A7862">
              <w:rPr>
                <w:rFonts w:eastAsia="Times New Roman"/>
                <w:b w:val="0"/>
                <w:color w:val="auto"/>
                <w:lang w:eastAsia="pt-PT"/>
              </w:rPr>
              <w:t>o</w:t>
            </w:r>
          </w:p>
        </w:tc>
        <w:tc>
          <w:tcPr>
            <w:tcW w:w="573" w:type="dxa"/>
            <w:tcBorders>
              <w:top w:val="nil"/>
              <w:left w:val="nil"/>
              <w:bottom w:val="nil"/>
              <w:right w:val="nil"/>
            </w:tcBorders>
            <w:shd w:val="clear" w:color="auto" w:fill="F2F2F2" w:themeFill="background1" w:themeFillShade="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276</w:t>
            </w:r>
          </w:p>
        </w:tc>
        <w:tc>
          <w:tcPr>
            <w:tcW w:w="773" w:type="dxa"/>
            <w:tcBorders>
              <w:top w:val="nil"/>
              <w:left w:val="nil"/>
              <w:bottom w:val="nil"/>
              <w:right w:val="nil"/>
            </w:tcBorders>
            <w:shd w:val="clear" w:color="auto" w:fill="F2F2F2" w:themeFill="background1" w:themeFillShade="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13.5</w:t>
            </w:r>
          </w:p>
        </w:tc>
        <w:tc>
          <w:tcPr>
            <w:tcW w:w="620" w:type="dxa"/>
            <w:tcBorders>
              <w:top w:val="nil"/>
              <w:left w:val="nil"/>
              <w:bottom w:val="nil"/>
              <w:right w:val="nil"/>
            </w:tcBorders>
            <w:shd w:val="clear" w:color="auto" w:fill="F2F2F2" w:themeFill="background1" w:themeFillShade="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1774</w:t>
            </w:r>
          </w:p>
        </w:tc>
        <w:tc>
          <w:tcPr>
            <w:tcW w:w="560" w:type="dxa"/>
            <w:tcBorders>
              <w:top w:val="nil"/>
              <w:left w:val="nil"/>
              <w:bottom w:val="nil"/>
              <w:right w:val="nil"/>
            </w:tcBorders>
            <w:shd w:val="clear" w:color="auto" w:fill="F2F2F2" w:themeFill="background1" w:themeFillShade="F2"/>
            <w:noWrap/>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86.5</w:t>
            </w:r>
          </w:p>
        </w:tc>
        <w:tc>
          <w:tcPr>
            <w:tcW w:w="1606" w:type="dxa"/>
            <w:vMerge/>
            <w:tcBorders>
              <w:top w:val="nil"/>
              <w:left w:val="nil"/>
              <w:bottom w:val="nil"/>
              <w:right w:val="nil"/>
            </w:tcBorders>
            <w:shd w:val="clear" w:color="auto" w:fill="F2F2F2" w:themeFill="background1" w:themeFillShade="F2"/>
            <w:vAlign w:val="center"/>
            <w:hideMark/>
          </w:tcPr>
          <w:p w:rsidR="001056FD" w:rsidRPr="000A7862" w:rsidRDefault="001056FD" w:rsidP="00A9217D">
            <w:pPr>
              <w:spacing w:line="360" w:lineRule="auto"/>
              <w:rPr>
                <w:rFonts w:eastAsia="Times New Roman"/>
                <w:b w:val="0"/>
                <w:color w:val="auto"/>
                <w:lang w:eastAsia="pt-PT"/>
              </w:rPr>
            </w:pPr>
          </w:p>
        </w:tc>
      </w:tr>
      <w:tr w:rsidR="001056FD" w:rsidRPr="000A7862" w:rsidTr="001056FD">
        <w:trPr>
          <w:trHeight w:val="330"/>
          <w:jc w:val="center"/>
        </w:trPr>
        <w:tc>
          <w:tcPr>
            <w:tcW w:w="2893" w:type="dxa"/>
            <w:tcBorders>
              <w:top w:val="single" w:sz="4" w:space="0" w:color="auto"/>
              <w:left w:val="nil"/>
              <w:bottom w:val="single" w:sz="8" w:space="0" w:color="auto"/>
              <w:right w:val="nil"/>
            </w:tcBorders>
            <w:shd w:val="clear" w:color="auto" w:fill="auto"/>
            <w:noWrap/>
            <w:vAlign w:val="bottom"/>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Total</w:t>
            </w:r>
          </w:p>
        </w:tc>
        <w:tc>
          <w:tcPr>
            <w:tcW w:w="2347" w:type="dxa"/>
            <w:tcBorders>
              <w:top w:val="single" w:sz="4" w:space="0" w:color="auto"/>
              <w:left w:val="nil"/>
              <w:bottom w:val="single" w:sz="8" w:space="0" w:color="auto"/>
              <w:right w:val="nil"/>
            </w:tcBorders>
            <w:shd w:val="clear" w:color="auto" w:fill="auto"/>
            <w:noWrap/>
            <w:vAlign w:val="bottom"/>
            <w:hideMark/>
          </w:tcPr>
          <w:p w:rsidR="001056FD" w:rsidRPr="000A7862" w:rsidRDefault="001056FD" w:rsidP="00A9217D">
            <w:pPr>
              <w:spacing w:line="360" w:lineRule="auto"/>
              <w:rPr>
                <w:rFonts w:eastAsia="Times New Roman"/>
                <w:b w:val="0"/>
                <w:color w:val="auto"/>
                <w:lang w:eastAsia="pt-PT"/>
              </w:rPr>
            </w:pPr>
            <w:r w:rsidRPr="000A7862">
              <w:rPr>
                <w:rFonts w:eastAsia="Times New Roman"/>
                <w:b w:val="0"/>
                <w:color w:val="auto"/>
                <w:lang w:eastAsia="pt-PT"/>
              </w:rPr>
              <w:t> </w:t>
            </w:r>
          </w:p>
        </w:tc>
        <w:tc>
          <w:tcPr>
            <w:tcW w:w="573" w:type="dxa"/>
            <w:tcBorders>
              <w:top w:val="single" w:sz="4" w:space="0" w:color="auto"/>
              <w:left w:val="nil"/>
              <w:bottom w:val="single" w:sz="8" w:space="0" w:color="auto"/>
              <w:right w:val="nil"/>
            </w:tcBorders>
            <w:shd w:val="clear" w:color="auto" w:fill="auto"/>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327</w:t>
            </w:r>
          </w:p>
        </w:tc>
        <w:tc>
          <w:tcPr>
            <w:tcW w:w="773" w:type="dxa"/>
            <w:tcBorders>
              <w:top w:val="single" w:sz="4" w:space="0" w:color="auto"/>
              <w:left w:val="nil"/>
              <w:bottom w:val="single" w:sz="8" w:space="0" w:color="auto"/>
              <w:right w:val="nil"/>
            </w:tcBorders>
            <w:shd w:val="clear" w:color="auto" w:fill="auto"/>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11.6</w:t>
            </w:r>
          </w:p>
        </w:tc>
        <w:tc>
          <w:tcPr>
            <w:tcW w:w="620" w:type="dxa"/>
            <w:tcBorders>
              <w:top w:val="single" w:sz="4" w:space="0" w:color="auto"/>
              <w:left w:val="nil"/>
              <w:bottom w:val="single" w:sz="8" w:space="0" w:color="auto"/>
              <w:right w:val="nil"/>
            </w:tcBorders>
            <w:shd w:val="clear" w:color="auto" w:fill="auto"/>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2487</w:t>
            </w:r>
          </w:p>
        </w:tc>
        <w:tc>
          <w:tcPr>
            <w:tcW w:w="560" w:type="dxa"/>
            <w:tcBorders>
              <w:top w:val="single" w:sz="4" w:space="0" w:color="auto"/>
              <w:left w:val="nil"/>
              <w:bottom w:val="single" w:sz="8" w:space="0" w:color="auto"/>
              <w:right w:val="nil"/>
            </w:tcBorders>
            <w:shd w:val="clear" w:color="auto" w:fill="auto"/>
            <w:noWrap/>
            <w:vAlign w:val="center"/>
            <w:hideMark/>
          </w:tcPr>
          <w:p w:rsidR="001056FD" w:rsidRPr="000A7862" w:rsidRDefault="001056FD" w:rsidP="00A9217D">
            <w:pPr>
              <w:spacing w:line="360" w:lineRule="auto"/>
              <w:jc w:val="center"/>
              <w:rPr>
                <w:rFonts w:eastAsia="Times New Roman"/>
                <w:b w:val="0"/>
                <w:color w:val="auto"/>
                <w:lang w:eastAsia="pt-PT"/>
              </w:rPr>
            </w:pPr>
            <w:r w:rsidRPr="000A7862">
              <w:rPr>
                <w:rFonts w:eastAsia="Times New Roman"/>
                <w:b w:val="0"/>
                <w:color w:val="auto"/>
                <w:lang w:eastAsia="pt-PT"/>
              </w:rPr>
              <w:t>88.4</w:t>
            </w:r>
          </w:p>
        </w:tc>
        <w:tc>
          <w:tcPr>
            <w:tcW w:w="1606" w:type="dxa"/>
            <w:tcBorders>
              <w:top w:val="single" w:sz="4" w:space="0" w:color="auto"/>
              <w:left w:val="nil"/>
              <w:bottom w:val="single" w:sz="8" w:space="0" w:color="auto"/>
              <w:right w:val="nil"/>
            </w:tcBorders>
            <w:shd w:val="clear" w:color="auto" w:fill="auto"/>
            <w:noWrap/>
            <w:vAlign w:val="center"/>
            <w:hideMark/>
          </w:tcPr>
          <w:p w:rsidR="001056FD" w:rsidRPr="000A7862" w:rsidRDefault="001056FD" w:rsidP="00A9217D">
            <w:pPr>
              <w:spacing w:line="360" w:lineRule="auto"/>
              <w:jc w:val="center"/>
              <w:rPr>
                <w:rFonts w:eastAsia="Times New Roman"/>
                <w:b w:val="0"/>
                <w:color w:val="auto"/>
                <w:lang w:eastAsia="pt-PT"/>
              </w:rPr>
            </w:pPr>
          </w:p>
        </w:tc>
      </w:tr>
    </w:tbl>
    <w:p w:rsidR="001056FD" w:rsidRPr="000A7862" w:rsidRDefault="001056FD" w:rsidP="00A9217D">
      <w:pPr>
        <w:spacing w:line="480" w:lineRule="auto"/>
        <w:rPr>
          <w:b w:val="0"/>
          <w:color w:val="auto"/>
        </w:rPr>
      </w:pPr>
      <w:r w:rsidRPr="000A7862">
        <w:rPr>
          <w:b w:val="0"/>
          <w:color w:val="auto"/>
        </w:rPr>
        <w:t>*</w:t>
      </w:r>
      <w:r w:rsidR="000A130E" w:rsidRPr="000A7862">
        <w:rPr>
          <w:b w:val="0"/>
          <w:color w:val="auto"/>
        </w:rPr>
        <w:t>Teste Qui-quadrado Pearson utilizado para análise.</w:t>
      </w:r>
    </w:p>
    <w:p w:rsidR="001056FD" w:rsidRPr="000A7862" w:rsidRDefault="001056FD" w:rsidP="00E87D17">
      <w:pPr>
        <w:spacing w:line="360" w:lineRule="auto"/>
        <w:ind w:right="1112"/>
        <w:rPr>
          <w:color w:val="auto"/>
        </w:rPr>
      </w:pPr>
      <w:r w:rsidRPr="000A7862">
        <w:rPr>
          <w:color w:val="auto"/>
        </w:rPr>
        <w:lastRenderedPageBreak/>
        <w:t>Tab</w:t>
      </w:r>
      <w:r w:rsidR="000A130E" w:rsidRPr="000A7862">
        <w:rPr>
          <w:color w:val="auto"/>
        </w:rPr>
        <w:t>ela</w:t>
      </w:r>
      <w:r w:rsidRPr="000A7862">
        <w:rPr>
          <w:color w:val="auto"/>
        </w:rPr>
        <w:t xml:space="preserve"> 2. </w:t>
      </w:r>
      <w:r w:rsidR="00FB6CEF" w:rsidRPr="000A7862">
        <w:rPr>
          <w:color w:val="auto"/>
        </w:rPr>
        <w:t>Regressão logística múltipla das primíparas assistidas no trabalho de parto em hospitais públicos, Bras</w:t>
      </w:r>
      <w:r w:rsidRPr="000A7862">
        <w:rPr>
          <w:color w:val="auto"/>
        </w:rPr>
        <w:t>il, 2011–2012 (N=2487).</w:t>
      </w:r>
    </w:p>
    <w:tbl>
      <w:tblPr>
        <w:tblW w:w="9687" w:type="dxa"/>
        <w:tblInd w:w="70" w:type="dxa"/>
        <w:tblCellMar>
          <w:left w:w="70" w:type="dxa"/>
          <w:right w:w="70" w:type="dxa"/>
        </w:tblCellMar>
        <w:tblLook w:val="00A0" w:firstRow="1" w:lastRow="0" w:firstColumn="1" w:lastColumn="0" w:noHBand="0" w:noVBand="0"/>
      </w:tblPr>
      <w:tblGrid>
        <w:gridCol w:w="3828"/>
        <w:gridCol w:w="1487"/>
        <w:gridCol w:w="952"/>
        <w:gridCol w:w="1612"/>
        <w:gridCol w:w="857"/>
        <w:gridCol w:w="951"/>
      </w:tblGrid>
      <w:tr w:rsidR="001056FD" w:rsidRPr="000A7862" w:rsidTr="001056FD">
        <w:trPr>
          <w:trHeight w:val="315"/>
        </w:trPr>
        <w:tc>
          <w:tcPr>
            <w:tcW w:w="3828" w:type="dxa"/>
            <w:tcBorders>
              <w:top w:val="single" w:sz="4" w:space="0" w:color="auto"/>
              <w:left w:val="nil"/>
              <w:bottom w:val="single" w:sz="4" w:space="0" w:color="auto"/>
              <w:right w:val="nil"/>
            </w:tcBorders>
            <w:shd w:val="clear" w:color="000000" w:fill="F2F2F2"/>
            <w:noWrap/>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single" w:sz="4" w:space="0" w:color="auto"/>
              <w:left w:val="nil"/>
              <w:bottom w:val="single" w:sz="4" w:space="0" w:color="auto"/>
              <w:right w:val="nil"/>
            </w:tcBorders>
            <w:shd w:val="clear" w:color="000000" w:fill="F2F2F2"/>
            <w:noWrap/>
            <w:vAlign w:val="center"/>
            <w:hideMark/>
          </w:tcPr>
          <w:p w:rsidR="001056FD" w:rsidRPr="000A7862" w:rsidRDefault="001056FD" w:rsidP="00E87D17">
            <w:pPr>
              <w:spacing w:line="360" w:lineRule="auto"/>
              <w:rPr>
                <w:rFonts w:eastAsia="Times New Roman"/>
                <w:b w:val="0"/>
                <w:color w:val="auto"/>
                <w:lang w:eastAsia="pt-PT"/>
              </w:rPr>
            </w:pPr>
          </w:p>
        </w:tc>
        <w:tc>
          <w:tcPr>
            <w:tcW w:w="1151" w:type="dxa"/>
            <w:tcBorders>
              <w:top w:val="single" w:sz="4" w:space="0" w:color="auto"/>
              <w:left w:val="nil"/>
              <w:bottom w:val="single" w:sz="4" w:space="0" w:color="auto"/>
              <w:right w:val="nil"/>
            </w:tcBorders>
            <w:shd w:val="clear" w:color="000000" w:fill="F2F2F2"/>
          </w:tcPr>
          <w:p w:rsidR="001056FD" w:rsidRPr="000A7862" w:rsidRDefault="001056FD" w:rsidP="00E87D17">
            <w:pPr>
              <w:snapToGrid w:val="0"/>
              <w:spacing w:before="100" w:beforeAutospacing="1" w:after="100" w:afterAutospacing="1" w:line="360" w:lineRule="auto"/>
              <w:jc w:val="center"/>
              <w:rPr>
                <w:rFonts w:eastAsia="Times New Roman"/>
                <w:b w:val="0"/>
                <w:bCs w:val="0"/>
                <w:color w:val="auto"/>
                <w:lang w:eastAsia="pt-PT"/>
              </w:rPr>
            </w:pPr>
          </w:p>
        </w:tc>
        <w:tc>
          <w:tcPr>
            <w:tcW w:w="3221" w:type="dxa"/>
            <w:gridSpan w:val="3"/>
            <w:tcBorders>
              <w:top w:val="single" w:sz="4" w:space="0" w:color="auto"/>
              <w:left w:val="nil"/>
              <w:bottom w:val="single" w:sz="4" w:space="0" w:color="auto"/>
              <w:right w:val="nil"/>
            </w:tcBorders>
            <w:shd w:val="clear" w:color="000000" w:fill="F2F2F2"/>
            <w:noWrap/>
            <w:vAlign w:val="bottom"/>
            <w:hideMark/>
          </w:tcPr>
          <w:p w:rsidR="001056FD" w:rsidRPr="000A7862" w:rsidRDefault="00FB6CEF" w:rsidP="00E87D17">
            <w:pPr>
              <w:spacing w:line="360" w:lineRule="auto"/>
              <w:jc w:val="center"/>
              <w:rPr>
                <w:rFonts w:eastAsia="Times New Roman"/>
                <w:b w:val="0"/>
                <w:bCs w:val="0"/>
                <w:color w:val="auto"/>
                <w:lang w:eastAsia="pt-PT"/>
              </w:rPr>
            </w:pPr>
            <w:r w:rsidRPr="000A7862">
              <w:rPr>
                <w:rFonts w:eastAsia="Times New Roman"/>
                <w:b w:val="0"/>
                <w:color w:val="auto"/>
                <w:lang w:eastAsia="pt-PT"/>
              </w:rPr>
              <w:t>Tipo de Parto</w:t>
            </w:r>
          </w:p>
        </w:tc>
      </w:tr>
      <w:tr w:rsidR="001056FD" w:rsidRPr="000A7862" w:rsidTr="001056FD">
        <w:trPr>
          <w:trHeight w:val="315"/>
        </w:trPr>
        <w:tc>
          <w:tcPr>
            <w:tcW w:w="3828" w:type="dxa"/>
            <w:tcBorders>
              <w:top w:val="nil"/>
              <w:left w:val="nil"/>
              <w:bottom w:val="single" w:sz="4" w:space="0" w:color="auto"/>
              <w:right w:val="nil"/>
            </w:tcBorders>
            <w:shd w:val="clear" w:color="000000" w:fill="FFFFFF"/>
            <w:noWrap/>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single" w:sz="4" w:space="0" w:color="auto"/>
              <w:right w:val="nil"/>
            </w:tcBorders>
            <w:shd w:val="clear" w:color="000000" w:fill="FFFFFF"/>
            <w:noWrap/>
            <w:vAlign w:val="center"/>
            <w:hideMark/>
          </w:tcPr>
          <w:p w:rsidR="001056FD" w:rsidRPr="000A7862" w:rsidRDefault="001056FD" w:rsidP="00E87D17">
            <w:pPr>
              <w:spacing w:line="360" w:lineRule="auto"/>
              <w:rPr>
                <w:rFonts w:eastAsia="Times New Roman"/>
                <w:b w:val="0"/>
                <w:color w:val="auto"/>
                <w:lang w:eastAsia="pt-PT"/>
              </w:rPr>
            </w:pPr>
          </w:p>
        </w:tc>
        <w:tc>
          <w:tcPr>
            <w:tcW w:w="1151" w:type="dxa"/>
            <w:vMerge w:val="restart"/>
            <w:tcBorders>
              <w:top w:val="nil"/>
              <w:left w:val="nil"/>
              <w:right w:val="nil"/>
            </w:tcBorders>
            <w:shd w:val="clear" w:color="000000" w:fill="FFFFFF"/>
            <w:vAlign w:val="center"/>
          </w:tcPr>
          <w:p w:rsidR="001056FD" w:rsidRPr="000A7862" w:rsidRDefault="00FB6CEF" w:rsidP="00E87D17">
            <w:pPr>
              <w:spacing w:line="360" w:lineRule="auto"/>
              <w:jc w:val="center"/>
              <w:rPr>
                <w:b w:val="0"/>
                <w:color w:val="auto"/>
              </w:rPr>
            </w:pPr>
            <w:r w:rsidRPr="000A7862">
              <w:rPr>
                <w:b w:val="0"/>
                <w:color w:val="auto"/>
              </w:rPr>
              <w:t>R</w:t>
            </w:r>
            <w:r w:rsidR="001056FD" w:rsidRPr="000A7862">
              <w:rPr>
                <w:b w:val="0"/>
                <w:color w:val="auto"/>
              </w:rPr>
              <w:t>R**</w:t>
            </w:r>
          </w:p>
          <w:p w:rsidR="00FB6CEF" w:rsidRPr="000A7862" w:rsidRDefault="00FB6CEF" w:rsidP="00E87D17">
            <w:pPr>
              <w:spacing w:line="360" w:lineRule="auto"/>
              <w:jc w:val="center"/>
              <w:rPr>
                <w:rFonts w:eastAsia="Times New Roman"/>
                <w:b w:val="0"/>
                <w:bCs w:val="0"/>
                <w:color w:val="auto"/>
                <w:lang w:eastAsia="pt-PT"/>
              </w:rPr>
            </w:pPr>
            <w:r w:rsidRPr="000A7862">
              <w:rPr>
                <w:b w:val="0"/>
                <w:color w:val="auto"/>
              </w:rPr>
              <w:t>Bruto</w:t>
            </w:r>
          </w:p>
        </w:tc>
        <w:tc>
          <w:tcPr>
            <w:tcW w:w="1612" w:type="dxa"/>
            <w:vMerge w:val="restart"/>
            <w:tcBorders>
              <w:top w:val="nil"/>
              <w:left w:val="nil"/>
              <w:bottom w:val="single" w:sz="4" w:space="0" w:color="000000"/>
              <w:right w:val="nil"/>
            </w:tcBorders>
            <w:shd w:val="clear" w:color="000000" w:fill="FFFFFF"/>
            <w:noWrap/>
            <w:vAlign w:val="center"/>
            <w:hideMark/>
          </w:tcPr>
          <w:p w:rsidR="00FB6CEF" w:rsidRPr="000A7862" w:rsidRDefault="00FB6CEF" w:rsidP="00E87D17">
            <w:pPr>
              <w:spacing w:line="360" w:lineRule="auto"/>
              <w:jc w:val="center"/>
              <w:rPr>
                <w:rFonts w:eastAsia="Times New Roman"/>
                <w:b w:val="0"/>
                <w:color w:val="auto"/>
                <w:lang w:eastAsia="pt-PT"/>
              </w:rPr>
            </w:pPr>
            <w:r w:rsidRPr="000A7862">
              <w:rPr>
                <w:rFonts w:eastAsia="Times New Roman"/>
                <w:b w:val="0"/>
                <w:color w:val="auto"/>
                <w:lang w:eastAsia="pt-PT"/>
              </w:rPr>
              <w:t xml:space="preserve">RR </w:t>
            </w:r>
          </w:p>
          <w:p w:rsidR="001056FD" w:rsidRPr="000A7862" w:rsidRDefault="00FB6CEF" w:rsidP="00E87D17">
            <w:pPr>
              <w:spacing w:line="360" w:lineRule="auto"/>
              <w:jc w:val="center"/>
              <w:rPr>
                <w:rFonts w:eastAsia="Times New Roman"/>
                <w:b w:val="0"/>
                <w:bCs w:val="0"/>
                <w:color w:val="auto"/>
                <w:lang w:eastAsia="pt-PT"/>
              </w:rPr>
            </w:pPr>
            <w:r w:rsidRPr="000A7862">
              <w:rPr>
                <w:rFonts w:eastAsia="Times New Roman"/>
                <w:b w:val="0"/>
                <w:color w:val="auto"/>
                <w:lang w:eastAsia="pt-PT"/>
              </w:rPr>
              <w:t>Ajustado</w:t>
            </w:r>
          </w:p>
        </w:tc>
        <w:tc>
          <w:tcPr>
            <w:tcW w:w="1609" w:type="dxa"/>
            <w:gridSpan w:val="2"/>
            <w:tcBorders>
              <w:top w:val="single" w:sz="4" w:space="0" w:color="auto"/>
              <w:left w:val="nil"/>
              <w:bottom w:val="single" w:sz="4" w:space="0" w:color="auto"/>
              <w:right w:val="nil"/>
            </w:tcBorders>
            <w:shd w:val="clear" w:color="000000" w:fill="FFFFFF"/>
            <w:noWrap/>
            <w:vAlign w:val="bottom"/>
            <w:hideMark/>
          </w:tcPr>
          <w:p w:rsidR="001056FD" w:rsidRPr="000A7862" w:rsidRDefault="00FB6CEF" w:rsidP="00E87D17">
            <w:pPr>
              <w:spacing w:line="360" w:lineRule="auto"/>
              <w:jc w:val="center"/>
              <w:rPr>
                <w:rFonts w:eastAsia="Times New Roman"/>
                <w:b w:val="0"/>
                <w:bCs w:val="0"/>
                <w:color w:val="auto"/>
                <w:lang w:eastAsia="pt-PT"/>
              </w:rPr>
            </w:pPr>
            <w:r w:rsidRPr="000A7862">
              <w:rPr>
                <w:rFonts w:eastAsia="Times New Roman"/>
                <w:b w:val="0"/>
                <w:color w:val="auto"/>
                <w:lang w:eastAsia="pt-PT"/>
              </w:rPr>
              <w:t>95% IC</w:t>
            </w:r>
          </w:p>
        </w:tc>
      </w:tr>
      <w:tr w:rsidR="001056FD" w:rsidRPr="000A7862" w:rsidTr="001056FD">
        <w:trPr>
          <w:trHeight w:val="315"/>
        </w:trPr>
        <w:tc>
          <w:tcPr>
            <w:tcW w:w="3828" w:type="dxa"/>
            <w:tcBorders>
              <w:top w:val="nil"/>
              <w:left w:val="nil"/>
              <w:bottom w:val="single" w:sz="4" w:space="0" w:color="auto"/>
              <w:right w:val="nil"/>
            </w:tcBorders>
            <w:shd w:val="clear" w:color="000000" w:fill="FFFFFF"/>
            <w:noWrap/>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single" w:sz="4" w:space="0" w:color="auto"/>
              <w:right w:val="nil"/>
            </w:tcBorders>
            <w:shd w:val="clear" w:color="000000" w:fill="FFFFFF"/>
            <w:noWrap/>
            <w:vAlign w:val="center"/>
            <w:hideMark/>
          </w:tcPr>
          <w:p w:rsidR="001056FD" w:rsidRPr="000A7862" w:rsidRDefault="001056FD" w:rsidP="00E87D17">
            <w:pPr>
              <w:spacing w:line="360" w:lineRule="auto"/>
              <w:rPr>
                <w:rFonts w:eastAsia="Times New Roman"/>
                <w:b w:val="0"/>
                <w:color w:val="auto"/>
                <w:lang w:eastAsia="pt-PT"/>
              </w:rPr>
            </w:pPr>
          </w:p>
        </w:tc>
        <w:tc>
          <w:tcPr>
            <w:tcW w:w="1151" w:type="dxa"/>
            <w:vMerge/>
            <w:tcBorders>
              <w:left w:val="nil"/>
              <w:bottom w:val="single" w:sz="4" w:space="0" w:color="000000"/>
              <w:right w:val="nil"/>
            </w:tcBorders>
            <w:vAlign w:val="center"/>
          </w:tcPr>
          <w:p w:rsidR="001056FD" w:rsidRPr="000A7862" w:rsidRDefault="001056FD" w:rsidP="00E87D17">
            <w:pPr>
              <w:spacing w:line="360" w:lineRule="auto"/>
              <w:rPr>
                <w:rFonts w:eastAsia="Times New Roman"/>
                <w:b w:val="0"/>
                <w:bCs w:val="0"/>
                <w:color w:val="auto"/>
                <w:lang w:eastAsia="pt-PT"/>
              </w:rPr>
            </w:pPr>
          </w:p>
        </w:tc>
        <w:tc>
          <w:tcPr>
            <w:tcW w:w="1612" w:type="dxa"/>
            <w:vMerge/>
            <w:tcBorders>
              <w:top w:val="nil"/>
              <w:left w:val="nil"/>
              <w:bottom w:val="single" w:sz="4" w:space="0" w:color="000000"/>
              <w:right w:val="nil"/>
            </w:tcBorders>
            <w:vAlign w:val="center"/>
            <w:hideMark/>
          </w:tcPr>
          <w:p w:rsidR="001056FD" w:rsidRPr="000A7862" w:rsidRDefault="001056FD" w:rsidP="00E87D17">
            <w:pPr>
              <w:spacing w:line="360" w:lineRule="auto"/>
              <w:rPr>
                <w:rFonts w:eastAsia="Times New Roman"/>
                <w:b w:val="0"/>
                <w:bCs w:val="0"/>
                <w:color w:val="auto"/>
                <w:lang w:eastAsia="pt-PT"/>
              </w:rPr>
            </w:pPr>
          </w:p>
        </w:tc>
        <w:tc>
          <w:tcPr>
            <w:tcW w:w="812" w:type="dxa"/>
            <w:tcBorders>
              <w:top w:val="nil"/>
              <w:left w:val="nil"/>
              <w:bottom w:val="single" w:sz="4" w:space="0" w:color="auto"/>
              <w:right w:val="nil"/>
            </w:tcBorders>
            <w:shd w:val="clear" w:color="000000" w:fill="FFFFFF"/>
            <w:noWrap/>
            <w:vAlign w:val="bottom"/>
            <w:hideMark/>
          </w:tcPr>
          <w:p w:rsidR="001056FD" w:rsidRPr="000A7862" w:rsidRDefault="00FB6CEF" w:rsidP="00E87D17">
            <w:pPr>
              <w:spacing w:line="360" w:lineRule="auto"/>
              <w:jc w:val="center"/>
              <w:rPr>
                <w:rFonts w:eastAsia="Times New Roman"/>
                <w:b w:val="0"/>
                <w:bCs w:val="0"/>
                <w:color w:val="auto"/>
                <w:lang w:eastAsia="pt-PT"/>
              </w:rPr>
            </w:pPr>
            <w:r w:rsidRPr="000A7862">
              <w:rPr>
                <w:rFonts w:eastAsia="Times New Roman"/>
                <w:b w:val="0"/>
                <w:color w:val="auto"/>
                <w:lang w:eastAsia="pt-PT"/>
              </w:rPr>
              <w:t>Inferior</w:t>
            </w:r>
          </w:p>
        </w:tc>
        <w:tc>
          <w:tcPr>
            <w:tcW w:w="797" w:type="dxa"/>
            <w:tcBorders>
              <w:top w:val="nil"/>
              <w:left w:val="nil"/>
              <w:bottom w:val="single" w:sz="4" w:space="0" w:color="auto"/>
              <w:right w:val="nil"/>
            </w:tcBorders>
            <w:shd w:val="clear" w:color="000000" w:fill="FFFFFF"/>
            <w:noWrap/>
            <w:vAlign w:val="bottom"/>
            <w:hideMark/>
          </w:tcPr>
          <w:p w:rsidR="001056FD" w:rsidRPr="000A7862" w:rsidRDefault="00FB6CEF" w:rsidP="00E87D17">
            <w:pPr>
              <w:spacing w:line="360" w:lineRule="auto"/>
              <w:jc w:val="center"/>
              <w:rPr>
                <w:rFonts w:eastAsia="Times New Roman"/>
                <w:b w:val="0"/>
                <w:bCs w:val="0"/>
                <w:color w:val="auto"/>
                <w:lang w:eastAsia="pt-PT"/>
              </w:rPr>
            </w:pPr>
            <w:r w:rsidRPr="000A7862">
              <w:rPr>
                <w:rFonts w:eastAsia="Times New Roman"/>
                <w:b w:val="0"/>
                <w:color w:val="auto"/>
                <w:lang w:eastAsia="pt-PT"/>
              </w:rPr>
              <w:t>Superior</w:t>
            </w:r>
          </w:p>
        </w:tc>
      </w:tr>
      <w:tr w:rsidR="001056FD" w:rsidRPr="000A7862" w:rsidTr="001056FD">
        <w:trPr>
          <w:trHeight w:val="315"/>
        </w:trPr>
        <w:tc>
          <w:tcPr>
            <w:tcW w:w="3828" w:type="dxa"/>
            <w:tcBorders>
              <w:top w:val="nil"/>
              <w:left w:val="nil"/>
              <w:bottom w:val="nil"/>
              <w:right w:val="nil"/>
            </w:tcBorders>
            <w:shd w:val="clear" w:color="000000" w:fill="F2F2F2"/>
            <w:noWrap/>
            <w:vAlign w:val="center"/>
            <w:hideMark/>
          </w:tcPr>
          <w:p w:rsidR="001056FD" w:rsidRPr="000A7862" w:rsidRDefault="00FB6CEF" w:rsidP="00E87D17">
            <w:pPr>
              <w:spacing w:line="360" w:lineRule="auto"/>
              <w:rPr>
                <w:rFonts w:eastAsia="Times New Roman"/>
                <w:bCs w:val="0"/>
                <w:color w:val="auto"/>
                <w:lang w:eastAsia="pt-PT"/>
              </w:rPr>
            </w:pPr>
            <w:r w:rsidRPr="000A7862">
              <w:rPr>
                <w:rFonts w:eastAsia="Times New Roman"/>
                <w:color w:val="auto"/>
                <w:lang w:eastAsia="pt-PT"/>
              </w:rPr>
              <w:t>Fatores Distais</w:t>
            </w:r>
          </w:p>
        </w:tc>
        <w:tc>
          <w:tcPr>
            <w:tcW w:w="1487" w:type="dxa"/>
            <w:tcBorders>
              <w:top w:val="nil"/>
              <w:left w:val="nil"/>
              <w:bottom w:val="nil"/>
              <w:right w:val="nil"/>
            </w:tcBorders>
            <w:shd w:val="clear" w:color="000000" w:fill="F2F2F2"/>
            <w:noWrap/>
            <w:hideMark/>
          </w:tcPr>
          <w:p w:rsidR="001056FD" w:rsidRPr="000A7862" w:rsidRDefault="001056FD" w:rsidP="00E87D17">
            <w:pPr>
              <w:spacing w:line="360" w:lineRule="auto"/>
              <w:rPr>
                <w:rFonts w:eastAsia="Times New Roman"/>
                <w:color w:val="auto"/>
                <w:lang w:eastAsia="pt-PT"/>
              </w:rPr>
            </w:pPr>
          </w:p>
        </w:tc>
        <w:tc>
          <w:tcPr>
            <w:tcW w:w="1151" w:type="dxa"/>
            <w:tcBorders>
              <w:top w:val="nil"/>
              <w:left w:val="nil"/>
              <w:bottom w:val="nil"/>
              <w:right w:val="nil"/>
            </w:tcBorders>
            <w:shd w:val="clear" w:color="000000" w:fill="F2F2F2"/>
          </w:tcPr>
          <w:p w:rsidR="001056FD" w:rsidRPr="000A7862" w:rsidRDefault="001056FD" w:rsidP="00E87D17">
            <w:pPr>
              <w:spacing w:line="360" w:lineRule="auto"/>
              <w:jc w:val="center"/>
              <w:rPr>
                <w:rFonts w:eastAsia="Times New Roman"/>
                <w:color w:val="auto"/>
                <w:lang w:eastAsia="pt-PT"/>
              </w:rPr>
            </w:pPr>
            <w:r w:rsidRPr="000A7862">
              <w:rPr>
                <w:color w:val="auto"/>
              </w:rPr>
              <w:t> </w:t>
            </w:r>
          </w:p>
        </w:tc>
        <w:tc>
          <w:tcPr>
            <w:tcW w:w="16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color w:val="auto"/>
                <w:lang w:eastAsia="pt-PT"/>
              </w:rPr>
            </w:pPr>
          </w:p>
        </w:tc>
        <w:tc>
          <w:tcPr>
            <w:tcW w:w="8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color w:val="auto"/>
                <w:lang w:eastAsia="pt-PT"/>
              </w:rPr>
            </w:pPr>
          </w:p>
        </w:tc>
        <w:tc>
          <w:tcPr>
            <w:tcW w:w="797"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color w:val="auto"/>
                <w:lang w:eastAsia="pt-PT"/>
              </w:rPr>
            </w:pPr>
          </w:p>
        </w:tc>
      </w:tr>
      <w:tr w:rsidR="001056FD" w:rsidRPr="000A7862" w:rsidTr="001056FD">
        <w:trPr>
          <w:trHeight w:val="315"/>
        </w:trPr>
        <w:tc>
          <w:tcPr>
            <w:tcW w:w="3828" w:type="dxa"/>
            <w:tcBorders>
              <w:top w:val="nil"/>
              <w:left w:val="nil"/>
              <w:bottom w:val="nil"/>
              <w:right w:val="nil"/>
            </w:tcBorders>
            <w:shd w:val="clear" w:color="000000" w:fill="FFFFFF"/>
            <w:noWrap/>
            <w:hideMark/>
          </w:tcPr>
          <w:p w:rsidR="001056FD" w:rsidRPr="000A7862" w:rsidRDefault="00FB6CEF" w:rsidP="00E87D17">
            <w:pPr>
              <w:spacing w:line="360" w:lineRule="auto"/>
              <w:rPr>
                <w:rFonts w:eastAsia="Times New Roman"/>
                <w:b w:val="0"/>
                <w:color w:val="auto"/>
                <w:lang w:eastAsia="pt-PT"/>
              </w:rPr>
            </w:pPr>
            <w:r w:rsidRPr="000A7862">
              <w:rPr>
                <w:rFonts w:eastAsia="Times New Roman"/>
                <w:b w:val="0"/>
                <w:color w:val="auto"/>
                <w:lang w:eastAsia="pt-PT"/>
              </w:rPr>
              <w:t>Macro região do Bras</w:t>
            </w:r>
            <w:r w:rsidR="001056FD" w:rsidRPr="000A7862">
              <w:rPr>
                <w:rFonts w:eastAsia="Times New Roman"/>
                <w:b w:val="0"/>
                <w:color w:val="auto"/>
                <w:lang w:eastAsia="pt-PT"/>
              </w:rPr>
              <w:t>il</w:t>
            </w:r>
          </w:p>
        </w:tc>
        <w:tc>
          <w:tcPr>
            <w:tcW w:w="1487" w:type="dxa"/>
            <w:tcBorders>
              <w:top w:val="nil"/>
              <w:left w:val="nil"/>
              <w:bottom w:val="nil"/>
              <w:right w:val="nil"/>
            </w:tcBorders>
            <w:shd w:val="clear" w:color="000000" w:fill="FFFFFF"/>
            <w:noWrap/>
            <w:hideMark/>
          </w:tcPr>
          <w:p w:rsidR="001056FD" w:rsidRPr="000A7862" w:rsidRDefault="00FB6CEF" w:rsidP="00E87D17">
            <w:pPr>
              <w:spacing w:line="360" w:lineRule="auto"/>
              <w:rPr>
                <w:rFonts w:eastAsia="Times New Roman"/>
                <w:b w:val="0"/>
                <w:color w:val="auto"/>
                <w:lang w:eastAsia="pt-PT"/>
              </w:rPr>
            </w:pPr>
            <w:r w:rsidRPr="000A7862">
              <w:rPr>
                <w:rFonts w:eastAsia="Times New Roman"/>
                <w:b w:val="0"/>
                <w:color w:val="auto"/>
                <w:lang w:eastAsia="pt-PT"/>
              </w:rPr>
              <w:t>Norte</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2,2</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2.5</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1.3</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4.6</w:t>
            </w:r>
          </w:p>
        </w:tc>
      </w:tr>
      <w:tr w:rsidR="001056FD" w:rsidRPr="000A7862" w:rsidTr="001056FD">
        <w:trPr>
          <w:trHeight w:val="315"/>
        </w:trPr>
        <w:tc>
          <w:tcPr>
            <w:tcW w:w="3828" w:type="dxa"/>
            <w:tcBorders>
              <w:top w:val="nil"/>
              <w:left w:val="nil"/>
              <w:bottom w:val="nil"/>
              <w:right w:val="nil"/>
            </w:tcBorders>
            <w:shd w:val="clear" w:color="000000" w:fill="FFFFFF"/>
            <w:noWrap/>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nil"/>
              <w:right w:val="nil"/>
            </w:tcBorders>
            <w:shd w:val="clear" w:color="000000" w:fill="FFFFFF"/>
            <w:noWrap/>
            <w:hideMark/>
          </w:tcPr>
          <w:p w:rsidR="001056FD" w:rsidRPr="000A7862" w:rsidRDefault="00FB6CEF" w:rsidP="00E87D17">
            <w:pPr>
              <w:spacing w:line="360" w:lineRule="auto"/>
              <w:rPr>
                <w:rFonts w:eastAsia="Times New Roman"/>
                <w:b w:val="0"/>
                <w:color w:val="auto"/>
                <w:lang w:eastAsia="pt-PT"/>
              </w:rPr>
            </w:pPr>
            <w:r w:rsidRPr="000A7862">
              <w:rPr>
                <w:rFonts w:eastAsia="Times New Roman"/>
                <w:b w:val="0"/>
                <w:color w:val="auto"/>
                <w:lang w:eastAsia="pt-PT"/>
              </w:rPr>
              <w:t>Nordeste</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2,2</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2.3</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1.1</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4.7</w:t>
            </w:r>
          </w:p>
        </w:tc>
      </w:tr>
      <w:tr w:rsidR="001056FD" w:rsidRPr="000A7862" w:rsidTr="001056FD">
        <w:trPr>
          <w:trHeight w:val="315"/>
        </w:trPr>
        <w:tc>
          <w:tcPr>
            <w:tcW w:w="3828" w:type="dxa"/>
            <w:tcBorders>
              <w:top w:val="nil"/>
              <w:left w:val="nil"/>
              <w:bottom w:val="nil"/>
              <w:right w:val="nil"/>
            </w:tcBorders>
            <w:shd w:val="clear" w:color="000000" w:fill="FFFFFF"/>
            <w:noWrap/>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nil"/>
              <w:right w:val="nil"/>
            </w:tcBorders>
            <w:shd w:val="clear" w:color="000000" w:fill="FFFFFF"/>
            <w:noWrap/>
            <w:hideMark/>
          </w:tcPr>
          <w:p w:rsidR="001056FD" w:rsidRPr="000A7862" w:rsidRDefault="00FB6CEF" w:rsidP="00E87D17">
            <w:pPr>
              <w:spacing w:line="360" w:lineRule="auto"/>
              <w:rPr>
                <w:rFonts w:eastAsia="Times New Roman"/>
                <w:b w:val="0"/>
                <w:color w:val="auto"/>
                <w:lang w:eastAsia="pt-PT"/>
              </w:rPr>
            </w:pPr>
            <w:r w:rsidRPr="000A7862">
              <w:rPr>
                <w:rFonts w:eastAsia="Times New Roman"/>
                <w:b w:val="0"/>
                <w:color w:val="auto"/>
                <w:lang w:eastAsia="pt-PT"/>
              </w:rPr>
              <w:t>Sul</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2,5</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2.8</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1.4</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5.5</w:t>
            </w:r>
          </w:p>
        </w:tc>
      </w:tr>
      <w:tr w:rsidR="001056FD" w:rsidRPr="000A7862" w:rsidTr="001056FD">
        <w:trPr>
          <w:trHeight w:val="315"/>
        </w:trPr>
        <w:tc>
          <w:tcPr>
            <w:tcW w:w="3828" w:type="dxa"/>
            <w:tcBorders>
              <w:top w:val="nil"/>
              <w:left w:val="nil"/>
              <w:bottom w:val="nil"/>
              <w:right w:val="nil"/>
            </w:tcBorders>
            <w:shd w:val="clear" w:color="000000" w:fill="FFFFFF"/>
            <w:noWrap/>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nil"/>
              <w:right w:val="nil"/>
            </w:tcBorders>
            <w:shd w:val="clear" w:color="000000" w:fill="FFFFFF"/>
            <w:noWrap/>
            <w:hideMark/>
          </w:tcPr>
          <w:p w:rsidR="001056FD" w:rsidRPr="000A7862" w:rsidRDefault="00FB6CEF" w:rsidP="00E87D17">
            <w:pPr>
              <w:spacing w:line="360" w:lineRule="auto"/>
              <w:rPr>
                <w:rFonts w:eastAsia="Times New Roman"/>
                <w:b w:val="0"/>
                <w:color w:val="auto"/>
                <w:lang w:eastAsia="pt-PT"/>
              </w:rPr>
            </w:pPr>
            <w:r w:rsidRPr="000A7862">
              <w:rPr>
                <w:rFonts w:eastAsia="Times New Roman"/>
                <w:b w:val="0"/>
                <w:color w:val="auto"/>
                <w:lang w:eastAsia="pt-PT"/>
              </w:rPr>
              <w:t>Sudeste</w:t>
            </w:r>
            <w:r w:rsidR="001056FD" w:rsidRPr="000A7862">
              <w:rPr>
                <w:rFonts w:eastAsia="Times New Roman"/>
                <w:b w:val="0"/>
                <w:color w:val="auto"/>
                <w:lang w:eastAsia="pt-PT"/>
              </w:rPr>
              <w:t>*</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1</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w:t>
            </w:r>
          </w:p>
        </w:tc>
      </w:tr>
      <w:tr w:rsidR="001056FD" w:rsidRPr="000A7862" w:rsidTr="001056FD">
        <w:trPr>
          <w:trHeight w:val="315"/>
        </w:trPr>
        <w:tc>
          <w:tcPr>
            <w:tcW w:w="3828" w:type="dxa"/>
            <w:tcBorders>
              <w:top w:val="nil"/>
              <w:left w:val="nil"/>
              <w:bottom w:val="nil"/>
              <w:right w:val="nil"/>
            </w:tcBorders>
            <w:shd w:val="clear" w:color="000000" w:fill="FFFFFF"/>
            <w:noWrap/>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nil"/>
              <w:right w:val="nil"/>
            </w:tcBorders>
            <w:shd w:val="clear" w:color="000000" w:fill="FFFFFF"/>
            <w:noWrap/>
            <w:hideMark/>
          </w:tcPr>
          <w:p w:rsidR="001056FD" w:rsidRPr="000A7862" w:rsidRDefault="00FB6CEF" w:rsidP="00E87D17">
            <w:pPr>
              <w:spacing w:line="360" w:lineRule="auto"/>
              <w:rPr>
                <w:rFonts w:eastAsia="Times New Roman"/>
                <w:b w:val="0"/>
                <w:color w:val="auto"/>
                <w:lang w:eastAsia="pt-PT"/>
              </w:rPr>
            </w:pPr>
            <w:r w:rsidRPr="000A7862">
              <w:rPr>
                <w:rFonts w:eastAsia="Times New Roman"/>
                <w:b w:val="0"/>
                <w:color w:val="auto"/>
                <w:lang w:eastAsia="pt-PT"/>
              </w:rPr>
              <w:t>Centro-Oeste</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3,2</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3.4</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1.6</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7.1</w:t>
            </w:r>
          </w:p>
        </w:tc>
      </w:tr>
      <w:tr w:rsidR="001056FD" w:rsidRPr="000A7862" w:rsidTr="001056FD">
        <w:trPr>
          <w:trHeight w:val="315"/>
        </w:trPr>
        <w:tc>
          <w:tcPr>
            <w:tcW w:w="3828" w:type="dxa"/>
            <w:tcBorders>
              <w:top w:val="nil"/>
              <w:left w:val="nil"/>
              <w:bottom w:val="nil"/>
              <w:right w:val="nil"/>
            </w:tcBorders>
            <w:shd w:val="clear" w:color="000000" w:fill="F2F2F2"/>
            <w:noWrap/>
            <w:hideMark/>
          </w:tcPr>
          <w:p w:rsidR="001056FD" w:rsidRPr="000A7862" w:rsidRDefault="00FB6CEF" w:rsidP="00E87D17">
            <w:pPr>
              <w:spacing w:line="360" w:lineRule="auto"/>
              <w:rPr>
                <w:rFonts w:eastAsia="Times New Roman"/>
                <w:bCs w:val="0"/>
                <w:color w:val="auto"/>
                <w:lang w:eastAsia="pt-PT"/>
              </w:rPr>
            </w:pPr>
            <w:r w:rsidRPr="000A7862">
              <w:rPr>
                <w:rFonts w:eastAsia="Times New Roman"/>
                <w:color w:val="auto"/>
                <w:lang w:eastAsia="pt-PT"/>
              </w:rPr>
              <w:t>Fatores Intermediários</w:t>
            </w:r>
          </w:p>
        </w:tc>
        <w:tc>
          <w:tcPr>
            <w:tcW w:w="1487" w:type="dxa"/>
            <w:tcBorders>
              <w:top w:val="nil"/>
              <w:left w:val="nil"/>
              <w:bottom w:val="nil"/>
              <w:right w:val="nil"/>
            </w:tcBorders>
            <w:shd w:val="clear" w:color="000000" w:fill="F2F2F2"/>
            <w:noWrap/>
            <w:vAlign w:val="center"/>
            <w:hideMark/>
          </w:tcPr>
          <w:p w:rsidR="001056FD" w:rsidRPr="000A7862" w:rsidRDefault="001056FD" w:rsidP="00E87D17">
            <w:pPr>
              <w:spacing w:line="360" w:lineRule="auto"/>
              <w:rPr>
                <w:rFonts w:eastAsia="Times New Roman"/>
                <w:bCs w:val="0"/>
                <w:color w:val="auto"/>
                <w:lang w:eastAsia="pt-PT"/>
              </w:rPr>
            </w:pPr>
          </w:p>
        </w:tc>
        <w:tc>
          <w:tcPr>
            <w:tcW w:w="1151" w:type="dxa"/>
            <w:tcBorders>
              <w:top w:val="nil"/>
              <w:left w:val="nil"/>
              <w:bottom w:val="nil"/>
              <w:right w:val="nil"/>
            </w:tcBorders>
            <w:shd w:val="clear" w:color="000000" w:fill="F2F2F2"/>
          </w:tcPr>
          <w:p w:rsidR="001056FD" w:rsidRPr="000A7862" w:rsidRDefault="001056FD" w:rsidP="00E87D17">
            <w:pPr>
              <w:spacing w:line="360" w:lineRule="auto"/>
              <w:jc w:val="center"/>
              <w:rPr>
                <w:rFonts w:eastAsia="Times New Roman"/>
                <w:bCs w:val="0"/>
                <w:color w:val="auto"/>
                <w:lang w:eastAsia="pt-PT"/>
              </w:rPr>
            </w:pPr>
            <w:r w:rsidRPr="000A7862">
              <w:rPr>
                <w:color w:val="auto"/>
              </w:rPr>
              <w:t> </w:t>
            </w:r>
          </w:p>
        </w:tc>
        <w:tc>
          <w:tcPr>
            <w:tcW w:w="16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Cs w:val="0"/>
                <w:color w:val="auto"/>
                <w:lang w:eastAsia="pt-PT"/>
              </w:rPr>
            </w:pPr>
          </w:p>
        </w:tc>
        <w:tc>
          <w:tcPr>
            <w:tcW w:w="8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Cs w:val="0"/>
                <w:color w:val="auto"/>
                <w:lang w:eastAsia="pt-PT"/>
              </w:rPr>
            </w:pPr>
          </w:p>
        </w:tc>
        <w:tc>
          <w:tcPr>
            <w:tcW w:w="797"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Cs w:val="0"/>
                <w:color w:val="auto"/>
                <w:lang w:eastAsia="pt-PT"/>
              </w:rPr>
            </w:pPr>
          </w:p>
        </w:tc>
      </w:tr>
      <w:tr w:rsidR="001056FD" w:rsidRPr="000A7862" w:rsidTr="001056FD">
        <w:trPr>
          <w:trHeight w:val="315"/>
        </w:trPr>
        <w:tc>
          <w:tcPr>
            <w:tcW w:w="3828" w:type="dxa"/>
            <w:vMerge w:val="restart"/>
            <w:tcBorders>
              <w:top w:val="nil"/>
              <w:left w:val="nil"/>
              <w:bottom w:val="nil"/>
              <w:right w:val="nil"/>
            </w:tcBorders>
            <w:shd w:val="clear" w:color="000000" w:fill="FFFFFF"/>
            <w:hideMark/>
          </w:tcPr>
          <w:p w:rsidR="001056FD" w:rsidRPr="000A7862" w:rsidRDefault="00A9217D" w:rsidP="00E87D17">
            <w:pPr>
              <w:spacing w:line="360" w:lineRule="auto"/>
              <w:rPr>
                <w:rFonts w:eastAsia="Times New Roman"/>
                <w:b w:val="0"/>
                <w:color w:val="auto"/>
                <w:lang w:eastAsia="pt-PT"/>
              </w:rPr>
            </w:pPr>
            <w:r w:rsidRPr="000A7862">
              <w:rPr>
                <w:rFonts w:eastAsia="Times New Roman"/>
                <w:b w:val="0"/>
                <w:color w:val="auto"/>
                <w:lang w:eastAsia="pt-PT"/>
              </w:rPr>
              <w:t>Condições Clinicas ou obstétricas potencialmente associadas com emergências  antes do nascimento</w:t>
            </w:r>
          </w:p>
        </w:tc>
        <w:tc>
          <w:tcPr>
            <w:tcW w:w="1487" w:type="dxa"/>
            <w:tcBorders>
              <w:top w:val="nil"/>
              <w:left w:val="nil"/>
              <w:bottom w:val="nil"/>
              <w:right w:val="nil"/>
            </w:tcBorders>
            <w:shd w:val="clear" w:color="000000" w:fill="FFFFFF"/>
            <w:noWrap/>
            <w:hideMark/>
          </w:tcPr>
          <w:p w:rsidR="001056FD" w:rsidRPr="000A7862" w:rsidRDefault="00A9217D" w:rsidP="00E87D17">
            <w:pPr>
              <w:spacing w:line="360" w:lineRule="auto"/>
              <w:rPr>
                <w:rFonts w:eastAsia="Times New Roman"/>
                <w:b w:val="0"/>
                <w:color w:val="auto"/>
                <w:lang w:eastAsia="pt-PT"/>
              </w:rPr>
            </w:pPr>
            <w:r w:rsidRPr="000A7862">
              <w:rPr>
                <w:rFonts w:eastAsia="Times New Roman"/>
                <w:b w:val="0"/>
                <w:color w:val="auto"/>
                <w:lang w:eastAsia="pt-PT"/>
              </w:rPr>
              <w:t>Sim</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2,7</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2.7</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1.7</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4.4</w:t>
            </w:r>
          </w:p>
        </w:tc>
      </w:tr>
      <w:tr w:rsidR="001056FD" w:rsidRPr="000A7862" w:rsidTr="001056FD">
        <w:trPr>
          <w:trHeight w:val="315"/>
        </w:trPr>
        <w:tc>
          <w:tcPr>
            <w:tcW w:w="3828" w:type="dxa"/>
            <w:vMerge/>
            <w:tcBorders>
              <w:top w:val="nil"/>
              <w:left w:val="nil"/>
              <w:bottom w:val="nil"/>
              <w:right w:val="nil"/>
            </w:tcBorders>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nil"/>
              <w:right w:val="nil"/>
            </w:tcBorders>
            <w:shd w:val="clear" w:color="000000" w:fill="FFFFFF"/>
            <w:noWrap/>
            <w:hideMark/>
          </w:tcPr>
          <w:p w:rsidR="001056FD" w:rsidRPr="000A7862" w:rsidRDefault="001056FD" w:rsidP="00E87D17">
            <w:pPr>
              <w:spacing w:line="360" w:lineRule="auto"/>
              <w:rPr>
                <w:rFonts w:eastAsia="Times New Roman"/>
                <w:b w:val="0"/>
                <w:color w:val="auto"/>
                <w:lang w:eastAsia="pt-PT"/>
              </w:rPr>
            </w:pPr>
            <w:r w:rsidRPr="000A7862">
              <w:rPr>
                <w:rFonts w:eastAsia="Times New Roman"/>
                <w:b w:val="0"/>
                <w:color w:val="auto"/>
                <w:lang w:eastAsia="pt-PT"/>
              </w:rPr>
              <w:t>N</w:t>
            </w:r>
            <w:r w:rsidR="00A9217D" w:rsidRPr="000A7862">
              <w:rPr>
                <w:rFonts w:eastAsia="Times New Roman"/>
                <w:b w:val="0"/>
                <w:color w:val="auto"/>
                <w:lang w:eastAsia="pt-PT"/>
              </w:rPr>
              <w:t>ã</w:t>
            </w:r>
            <w:r w:rsidRPr="000A7862">
              <w:rPr>
                <w:rFonts w:eastAsia="Times New Roman"/>
                <w:b w:val="0"/>
                <w:color w:val="auto"/>
                <w:lang w:eastAsia="pt-PT"/>
              </w:rPr>
              <w:t>o*</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1</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w:t>
            </w:r>
          </w:p>
        </w:tc>
      </w:tr>
      <w:tr w:rsidR="001056FD" w:rsidRPr="000A7862" w:rsidTr="001056FD">
        <w:trPr>
          <w:trHeight w:val="315"/>
        </w:trPr>
        <w:tc>
          <w:tcPr>
            <w:tcW w:w="3828" w:type="dxa"/>
            <w:vMerge w:val="restart"/>
            <w:tcBorders>
              <w:top w:val="nil"/>
              <w:left w:val="nil"/>
              <w:bottom w:val="nil"/>
              <w:right w:val="nil"/>
            </w:tcBorders>
            <w:shd w:val="clear" w:color="000000" w:fill="F2F2F2"/>
            <w:hideMark/>
          </w:tcPr>
          <w:p w:rsidR="00A9217D" w:rsidRPr="000A7862" w:rsidRDefault="00A9217D" w:rsidP="00E87D17">
            <w:pPr>
              <w:pStyle w:val="NormalWeb"/>
              <w:spacing w:before="0" w:beforeAutospacing="0" w:after="0" w:afterAutospacing="0" w:line="360" w:lineRule="auto"/>
              <w:rPr>
                <w:lang w:val="pt-BR"/>
              </w:rPr>
            </w:pPr>
            <w:r w:rsidRPr="000A7862">
              <w:rPr>
                <w:rFonts w:ascii="Cambria" w:eastAsia="MS Mincho" w:hAnsi="Cambria" w:cstheme="minorBidi"/>
                <w:lang w:val="pt-BR"/>
              </w:rPr>
              <w:t xml:space="preserve">Aconselhamento pré-natal favorável ao parto vaginal </w:t>
            </w:r>
          </w:p>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nil"/>
              <w:right w:val="nil"/>
            </w:tcBorders>
            <w:shd w:val="clear" w:color="000000" w:fill="F2F2F2"/>
            <w:noWrap/>
            <w:hideMark/>
          </w:tcPr>
          <w:p w:rsidR="001056FD" w:rsidRPr="000A7862" w:rsidRDefault="00A9217D" w:rsidP="00E87D17">
            <w:pPr>
              <w:spacing w:line="360" w:lineRule="auto"/>
              <w:rPr>
                <w:rFonts w:eastAsia="Times New Roman"/>
                <w:b w:val="0"/>
                <w:color w:val="auto"/>
                <w:lang w:eastAsia="pt-PT"/>
              </w:rPr>
            </w:pPr>
            <w:r w:rsidRPr="000A7862">
              <w:rPr>
                <w:rFonts w:eastAsia="Times New Roman"/>
                <w:b w:val="0"/>
                <w:color w:val="auto"/>
                <w:lang w:eastAsia="pt-PT"/>
              </w:rPr>
              <w:t>Sim</w:t>
            </w:r>
          </w:p>
        </w:tc>
        <w:tc>
          <w:tcPr>
            <w:tcW w:w="1151" w:type="dxa"/>
            <w:tcBorders>
              <w:top w:val="nil"/>
              <w:left w:val="nil"/>
              <w:bottom w:val="nil"/>
              <w:right w:val="nil"/>
            </w:tcBorders>
            <w:shd w:val="clear" w:color="000000" w:fill="F2F2F2"/>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0,4</w:t>
            </w:r>
          </w:p>
        </w:tc>
        <w:tc>
          <w:tcPr>
            <w:tcW w:w="16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0,5</w:t>
            </w:r>
          </w:p>
        </w:tc>
        <w:tc>
          <w:tcPr>
            <w:tcW w:w="8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0.3</w:t>
            </w:r>
          </w:p>
        </w:tc>
        <w:tc>
          <w:tcPr>
            <w:tcW w:w="797"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0.6</w:t>
            </w:r>
          </w:p>
        </w:tc>
      </w:tr>
      <w:tr w:rsidR="001056FD" w:rsidRPr="000A7862" w:rsidTr="001056FD">
        <w:trPr>
          <w:trHeight w:val="315"/>
        </w:trPr>
        <w:tc>
          <w:tcPr>
            <w:tcW w:w="3828" w:type="dxa"/>
            <w:vMerge/>
            <w:tcBorders>
              <w:top w:val="nil"/>
              <w:left w:val="nil"/>
              <w:bottom w:val="nil"/>
              <w:right w:val="nil"/>
            </w:tcBorders>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nil"/>
              <w:right w:val="nil"/>
            </w:tcBorders>
            <w:shd w:val="clear" w:color="000000" w:fill="F2F2F2"/>
            <w:noWrap/>
            <w:hideMark/>
          </w:tcPr>
          <w:p w:rsidR="001056FD" w:rsidRPr="000A7862" w:rsidRDefault="001056FD" w:rsidP="00E87D17">
            <w:pPr>
              <w:spacing w:line="360" w:lineRule="auto"/>
              <w:rPr>
                <w:rFonts w:eastAsia="Times New Roman"/>
                <w:b w:val="0"/>
                <w:color w:val="auto"/>
                <w:lang w:eastAsia="pt-PT"/>
              </w:rPr>
            </w:pPr>
            <w:r w:rsidRPr="000A7862">
              <w:rPr>
                <w:rFonts w:eastAsia="Times New Roman"/>
                <w:b w:val="0"/>
                <w:color w:val="auto"/>
                <w:lang w:eastAsia="pt-PT"/>
              </w:rPr>
              <w:t>N</w:t>
            </w:r>
            <w:r w:rsidR="00A9217D" w:rsidRPr="000A7862">
              <w:rPr>
                <w:rFonts w:eastAsia="Times New Roman"/>
                <w:b w:val="0"/>
                <w:color w:val="auto"/>
                <w:lang w:eastAsia="pt-PT"/>
              </w:rPr>
              <w:t>ã</w:t>
            </w:r>
            <w:r w:rsidRPr="000A7862">
              <w:rPr>
                <w:rFonts w:eastAsia="Times New Roman"/>
                <w:b w:val="0"/>
                <w:color w:val="auto"/>
                <w:lang w:eastAsia="pt-PT"/>
              </w:rPr>
              <w:t>o*</w:t>
            </w:r>
          </w:p>
        </w:tc>
        <w:tc>
          <w:tcPr>
            <w:tcW w:w="1151" w:type="dxa"/>
            <w:tcBorders>
              <w:top w:val="nil"/>
              <w:left w:val="nil"/>
              <w:bottom w:val="nil"/>
              <w:right w:val="nil"/>
            </w:tcBorders>
            <w:shd w:val="clear" w:color="000000" w:fill="F2F2F2"/>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1</w:t>
            </w:r>
          </w:p>
        </w:tc>
        <w:tc>
          <w:tcPr>
            <w:tcW w:w="16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w:t>
            </w:r>
          </w:p>
        </w:tc>
        <w:tc>
          <w:tcPr>
            <w:tcW w:w="8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w:t>
            </w:r>
          </w:p>
        </w:tc>
        <w:tc>
          <w:tcPr>
            <w:tcW w:w="797"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w:t>
            </w:r>
          </w:p>
        </w:tc>
      </w:tr>
      <w:tr w:rsidR="001056FD" w:rsidRPr="000A7862" w:rsidTr="001056FD">
        <w:trPr>
          <w:trHeight w:val="315"/>
        </w:trPr>
        <w:tc>
          <w:tcPr>
            <w:tcW w:w="3828" w:type="dxa"/>
            <w:vMerge w:val="restart"/>
            <w:tcBorders>
              <w:top w:val="nil"/>
              <w:left w:val="nil"/>
              <w:bottom w:val="nil"/>
              <w:right w:val="nil"/>
            </w:tcBorders>
            <w:shd w:val="clear" w:color="000000" w:fill="FFFFFF"/>
            <w:hideMark/>
          </w:tcPr>
          <w:p w:rsidR="001056FD" w:rsidRPr="000A7862" w:rsidRDefault="00A9217D" w:rsidP="00E87D17">
            <w:pPr>
              <w:spacing w:line="360" w:lineRule="auto"/>
              <w:rPr>
                <w:rFonts w:eastAsia="Times New Roman"/>
                <w:b w:val="0"/>
                <w:color w:val="auto"/>
                <w:lang w:eastAsia="pt-PT"/>
              </w:rPr>
            </w:pPr>
            <w:r w:rsidRPr="000A7862">
              <w:rPr>
                <w:rFonts w:eastAsia="MS Mincho"/>
                <w:b w:val="0"/>
                <w:color w:val="auto"/>
              </w:rPr>
              <w:t>Decisão pelo tipo de parto ao final da gestação</w:t>
            </w:r>
          </w:p>
        </w:tc>
        <w:tc>
          <w:tcPr>
            <w:tcW w:w="1487" w:type="dxa"/>
            <w:tcBorders>
              <w:top w:val="nil"/>
              <w:left w:val="nil"/>
              <w:bottom w:val="nil"/>
              <w:right w:val="nil"/>
            </w:tcBorders>
            <w:shd w:val="clear" w:color="000000" w:fill="FFFFFF"/>
            <w:noWrap/>
            <w:hideMark/>
          </w:tcPr>
          <w:p w:rsidR="001056FD" w:rsidRPr="000A7862" w:rsidRDefault="001056FD" w:rsidP="00E87D17">
            <w:pPr>
              <w:spacing w:line="360" w:lineRule="auto"/>
              <w:rPr>
                <w:rFonts w:eastAsia="Times New Roman"/>
                <w:b w:val="0"/>
                <w:color w:val="auto"/>
                <w:lang w:eastAsia="pt-PT"/>
              </w:rPr>
            </w:pPr>
            <w:r w:rsidRPr="000A7862">
              <w:rPr>
                <w:rFonts w:eastAsia="Times New Roman"/>
                <w:b w:val="0"/>
                <w:color w:val="auto"/>
                <w:lang w:eastAsia="pt-PT"/>
              </w:rPr>
              <w:t>N</w:t>
            </w:r>
            <w:r w:rsidR="00A9217D" w:rsidRPr="000A7862">
              <w:rPr>
                <w:rFonts w:eastAsia="Times New Roman"/>
                <w:b w:val="0"/>
                <w:color w:val="auto"/>
                <w:lang w:eastAsia="pt-PT"/>
              </w:rPr>
              <w:t>ã</w:t>
            </w:r>
            <w:r w:rsidRPr="000A7862">
              <w:rPr>
                <w:rFonts w:eastAsia="Times New Roman"/>
                <w:b w:val="0"/>
                <w:color w:val="auto"/>
                <w:lang w:eastAsia="pt-PT"/>
              </w:rPr>
              <w:t>o</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3,4</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3.5</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2.6</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4.5</w:t>
            </w:r>
          </w:p>
        </w:tc>
      </w:tr>
      <w:tr w:rsidR="001056FD" w:rsidRPr="000A7862" w:rsidTr="001056FD">
        <w:trPr>
          <w:trHeight w:val="315"/>
        </w:trPr>
        <w:tc>
          <w:tcPr>
            <w:tcW w:w="3828" w:type="dxa"/>
            <w:vMerge/>
            <w:tcBorders>
              <w:top w:val="nil"/>
              <w:left w:val="nil"/>
              <w:bottom w:val="nil"/>
              <w:right w:val="nil"/>
            </w:tcBorders>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nil"/>
              <w:right w:val="nil"/>
            </w:tcBorders>
            <w:shd w:val="clear" w:color="000000" w:fill="FFFFFF"/>
            <w:noWrap/>
            <w:hideMark/>
          </w:tcPr>
          <w:p w:rsidR="001056FD" w:rsidRPr="000A7862" w:rsidRDefault="00A9217D" w:rsidP="00E87D17">
            <w:pPr>
              <w:spacing w:line="360" w:lineRule="auto"/>
              <w:rPr>
                <w:rFonts w:eastAsia="Times New Roman"/>
                <w:b w:val="0"/>
                <w:color w:val="auto"/>
                <w:lang w:eastAsia="pt-PT"/>
              </w:rPr>
            </w:pPr>
            <w:r w:rsidRPr="000A7862">
              <w:rPr>
                <w:rFonts w:eastAsia="Times New Roman"/>
                <w:b w:val="0"/>
                <w:color w:val="auto"/>
                <w:lang w:eastAsia="pt-PT"/>
              </w:rPr>
              <w:t>Sim</w:t>
            </w:r>
            <w:r w:rsidR="001056FD" w:rsidRPr="000A7862">
              <w:rPr>
                <w:rFonts w:eastAsia="Times New Roman"/>
                <w:b w:val="0"/>
                <w:color w:val="auto"/>
                <w:lang w:eastAsia="pt-PT"/>
              </w:rPr>
              <w:t>, vaginal*</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1</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w:t>
            </w:r>
          </w:p>
        </w:tc>
      </w:tr>
      <w:tr w:rsidR="001056FD" w:rsidRPr="000A7862" w:rsidTr="001056FD">
        <w:trPr>
          <w:trHeight w:val="315"/>
        </w:trPr>
        <w:tc>
          <w:tcPr>
            <w:tcW w:w="3828" w:type="dxa"/>
            <w:vMerge/>
            <w:tcBorders>
              <w:top w:val="nil"/>
              <w:left w:val="nil"/>
              <w:bottom w:val="nil"/>
              <w:right w:val="nil"/>
            </w:tcBorders>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nil"/>
              <w:right w:val="nil"/>
            </w:tcBorders>
            <w:shd w:val="clear" w:color="000000" w:fill="FFFFFF"/>
            <w:noWrap/>
            <w:hideMark/>
          </w:tcPr>
          <w:p w:rsidR="001056FD" w:rsidRPr="000A7862" w:rsidRDefault="00A9217D" w:rsidP="00E87D17">
            <w:pPr>
              <w:spacing w:line="360" w:lineRule="auto"/>
              <w:rPr>
                <w:rFonts w:eastAsia="Times New Roman"/>
                <w:b w:val="0"/>
                <w:color w:val="auto"/>
                <w:lang w:eastAsia="pt-PT"/>
              </w:rPr>
            </w:pPr>
            <w:r w:rsidRPr="000A7862">
              <w:rPr>
                <w:rFonts w:eastAsia="Times New Roman"/>
                <w:b w:val="0"/>
                <w:color w:val="auto"/>
                <w:lang w:eastAsia="pt-PT"/>
              </w:rPr>
              <w:t>Sim, cesaria</w:t>
            </w:r>
            <w:r w:rsidR="001056FD" w:rsidRPr="000A7862">
              <w:rPr>
                <w:rFonts w:eastAsia="Times New Roman"/>
                <w:b w:val="0"/>
                <w:color w:val="auto"/>
                <w:lang w:eastAsia="pt-PT"/>
              </w:rPr>
              <w:t>n</w:t>
            </w:r>
            <w:r w:rsidRPr="000A7862">
              <w:rPr>
                <w:rFonts w:eastAsia="Times New Roman"/>
                <w:b w:val="0"/>
                <w:color w:val="auto"/>
                <w:lang w:eastAsia="pt-PT"/>
              </w:rPr>
              <w:t>a</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13,6</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12.1</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7.1</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20.7</w:t>
            </w:r>
          </w:p>
        </w:tc>
      </w:tr>
      <w:tr w:rsidR="001056FD" w:rsidRPr="000A7862" w:rsidTr="001056FD">
        <w:trPr>
          <w:trHeight w:val="315"/>
        </w:trPr>
        <w:tc>
          <w:tcPr>
            <w:tcW w:w="3828" w:type="dxa"/>
            <w:tcBorders>
              <w:top w:val="nil"/>
              <w:left w:val="nil"/>
              <w:bottom w:val="nil"/>
              <w:right w:val="nil"/>
            </w:tcBorders>
            <w:shd w:val="clear" w:color="000000" w:fill="F2F2F2"/>
            <w:hideMark/>
          </w:tcPr>
          <w:p w:rsidR="001056FD" w:rsidRPr="000A7862" w:rsidRDefault="00A9217D" w:rsidP="00E87D17">
            <w:pPr>
              <w:spacing w:line="360" w:lineRule="auto"/>
              <w:rPr>
                <w:rFonts w:eastAsia="Times New Roman"/>
                <w:bCs w:val="0"/>
                <w:color w:val="auto"/>
                <w:lang w:eastAsia="pt-PT"/>
              </w:rPr>
            </w:pPr>
            <w:r w:rsidRPr="000A7862">
              <w:rPr>
                <w:rFonts w:eastAsia="Times New Roman"/>
                <w:color w:val="auto"/>
                <w:lang w:eastAsia="pt-PT"/>
              </w:rPr>
              <w:t>Fatores Proximais</w:t>
            </w:r>
          </w:p>
        </w:tc>
        <w:tc>
          <w:tcPr>
            <w:tcW w:w="1487" w:type="dxa"/>
            <w:tcBorders>
              <w:top w:val="nil"/>
              <w:left w:val="nil"/>
              <w:bottom w:val="nil"/>
              <w:right w:val="nil"/>
            </w:tcBorders>
            <w:shd w:val="clear" w:color="000000" w:fill="F2F2F2"/>
            <w:noWrap/>
            <w:hideMark/>
          </w:tcPr>
          <w:p w:rsidR="001056FD" w:rsidRPr="000A7862" w:rsidRDefault="001056FD" w:rsidP="00E87D17">
            <w:pPr>
              <w:spacing w:line="360" w:lineRule="auto"/>
              <w:rPr>
                <w:rFonts w:eastAsia="Times New Roman"/>
                <w:color w:val="auto"/>
                <w:lang w:eastAsia="pt-PT"/>
              </w:rPr>
            </w:pPr>
          </w:p>
        </w:tc>
        <w:tc>
          <w:tcPr>
            <w:tcW w:w="1151" w:type="dxa"/>
            <w:tcBorders>
              <w:top w:val="nil"/>
              <w:left w:val="nil"/>
              <w:bottom w:val="nil"/>
              <w:right w:val="nil"/>
            </w:tcBorders>
            <w:shd w:val="clear" w:color="000000" w:fill="F2F2F2"/>
          </w:tcPr>
          <w:p w:rsidR="001056FD" w:rsidRPr="000A7862" w:rsidRDefault="001056FD" w:rsidP="00E87D17">
            <w:pPr>
              <w:spacing w:line="360" w:lineRule="auto"/>
              <w:jc w:val="center"/>
              <w:rPr>
                <w:rFonts w:eastAsia="Times New Roman"/>
                <w:color w:val="auto"/>
                <w:lang w:eastAsia="pt-PT"/>
              </w:rPr>
            </w:pPr>
            <w:r w:rsidRPr="000A7862">
              <w:rPr>
                <w:color w:val="auto"/>
              </w:rPr>
              <w:t> </w:t>
            </w:r>
          </w:p>
        </w:tc>
        <w:tc>
          <w:tcPr>
            <w:tcW w:w="16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color w:val="auto"/>
                <w:lang w:eastAsia="pt-PT"/>
              </w:rPr>
            </w:pPr>
          </w:p>
        </w:tc>
        <w:tc>
          <w:tcPr>
            <w:tcW w:w="8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color w:val="auto"/>
                <w:lang w:eastAsia="pt-PT"/>
              </w:rPr>
            </w:pPr>
          </w:p>
        </w:tc>
        <w:tc>
          <w:tcPr>
            <w:tcW w:w="797"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color w:val="auto"/>
                <w:lang w:eastAsia="pt-PT"/>
              </w:rPr>
            </w:pPr>
          </w:p>
        </w:tc>
      </w:tr>
      <w:tr w:rsidR="001056FD" w:rsidRPr="000A7862" w:rsidTr="001056FD">
        <w:trPr>
          <w:trHeight w:val="315"/>
        </w:trPr>
        <w:tc>
          <w:tcPr>
            <w:tcW w:w="3828" w:type="dxa"/>
            <w:tcBorders>
              <w:top w:val="nil"/>
              <w:left w:val="nil"/>
              <w:bottom w:val="nil"/>
              <w:right w:val="nil"/>
            </w:tcBorders>
            <w:shd w:val="clear" w:color="000000" w:fill="FFFFFF"/>
            <w:noWrap/>
            <w:hideMark/>
          </w:tcPr>
          <w:p w:rsidR="001056FD" w:rsidRPr="000A7862" w:rsidRDefault="00A9217D" w:rsidP="00E87D17">
            <w:pPr>
              <w:spacing w:line="360" w:lineRule="auto"/>
              <w:rPr>
                <w:rFonts w:eastAsia="Times New Roman"/>
                <w:b w:val="0"/>
                <w:color w:val="auto"/>
                <w:lang w:eastAsia="pt-PT"/>
              </w:rPr>
            </w:pPr>
            <w:r w:rsidRPr="000A7862">
              <w:rPr>
                <w:rFonts w:eastAsia="Times New Roman"/>
                <w:b w:val="0"/>
                <w:color w:val="auto"/>
                <w:lang w:eastAsia="pt-PT"/>
              </w:rPr>
              <w:t>Tipo de trabalho de parto</w:t>
            </w:r>
          </w:p>
        </w:tc>
        <w:tc>
          <w:tcPr>
            <w:tcW w:w="1487" w:type="dxa"/>
            <w:tcBorders>
              <w:top w:val="nil"/>
              <w:left w:val="nil"/>
              <w:bottom w:val="nil"/>
              <w:right w:val="nil"/>
            </w:tcBorders>
            <w:shd w:val="clear" w:color="000000" w:fill="FFFFFF"/>
            <w:noWrap/>
            <w:hideMark/>
          </w:tcPr>
          <w:p w:rsidR="001056FD" w:rsidRPr="000A7862" w:rsidRDefault="00A9217D" w:rsidP="00E87D17">
            <w:pPr>
              <w:spacing w:line="360" w:lineRule="auto"/>
              <w:rPr>
                <w:rFonts w:eastAsia="Times New Roman"/>
                <w:b w:val="0"/>
                <w:color w:val="auto"/>
                <w:lang w:eastAsia="pt-PT"/>
              </w:rPr>
            </w:pPr>
            <w:r w:rsidRPr="000A7862">
              <w:rPr>
                <w:rFonts w:eastAsia="Times New Roman"/>
                <w:b w:val="0"/>
                <w:color w:val="auto"/>
                <w:lang w:eastAsia="pt-PT"/>
              </w:rPr>
              <w:t>Espontâneo</w:t>
            </w:r>
            <w:r w:rsidR="001056FD" w:rsidRPr="000A7862">
              <w:rPr>
                <w:rFonts w:eastAsia="Times New Roman"/>
                <w:b w:val="0"/>
                <w:color w:val="auto"/>
                <w:lang w:eastAsia="pt-PT"/>
              </w:rPr>
              <w:t xml:space="preserve">* </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1</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1</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w:t>
            </w:r>
          </w:p>
        </w:tc>
      </w:tr>
      <w:tr w:rsidR="001056FD" w:rsidRPr="000A7862" w:rsidTr="001056FD">
        <w:trPr>
          <w:trHeight w:val="315"/>
        </w:trPr>
        <w:tc>
          <w:tcPr>
            <w:tcW w:w="3828" w:type="dxa"/>
            <w:tcBorders>
              <w:top w:val="nil"/>
              <w:left w:val="nil"/>
              <w:bottom w:val="nil"/>
              <w:right w:val="nil"/>
            </w:tcBorders>
            <w:shd w:val="clear" w:color="000000" w:fill="FFFFFF"/>
            <w:noWrap/>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nil"/>
              <w:right w:val="nil"/>
            </w:tcBorders>
            <w:shd w:val="clear" w:color="000000" w:fill="FFFFFF"/>
            <w:noWrap/>
            <w:hideMark/>
          </w:tcPr>
          <w:p w:rsidR="001056FD" w:rsidRPr="000A7862" w:rsidRDefault="00E87D17" w:rsidP="00E87D17">
            <w:pPr>
              <w:spacing w:line="360" w:lineRule="auto"/>
              <w:rPr>
                <w:rFonts w:eastAsia="Times New Roman"/>
                <w:b w:val="0"/>
                <w:color w:val="auto"/>
                <w:lang w:eastAsia="pt-PT"/>
              </w:rPr>
            </w:pPr>
            <w:r w:rsidRPr="000A7862">
              <w:rPr>
                <w:rFonts w:eastAsia="Times New Roman"/>
                <w:b w:val="0"/>
                <w:color w:val="auto"/>
                <w:lang w:eastAsia="pt-PT"/>
              </w:rPr>
              <w:t>Induzi</w:t>
            </w:r>
            <w:r w:rsidR="001056FD" w:rsidRPr="000A7862">
              <w:rPr>
                <w:rFonts w:eastAsia="Times New Roman"/>
                <w:b w:val="0"/>
                <w:color w:val="auto"/>
                <w:lang w:eastAsia="pt-PT"/>
              </w:rPr>
              <w:t>d</w:t>
            </w:r>
            <w:r w:rsidRPr="000A7862">
              <w:rPr>
                <w:rFonts w:eastAsia="Times New Roman"/>
                <w:b w:val="0"/>
                <w:color w:val="auto"/>
                <w:lang w:eastAsia="pt-PT"/>
              </w:rPr>
              <w:t>o</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0,3</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0,2</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0,1</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0,4</w:t>
            </w:r>
          </w:p>
        </w:tc>
      </w:tr>
      <w:tr w:rsidR="001056FD" w:rsidRPr="000A7862" w:rsidTr="001056FD">
        <w:trPr>
          <w:trHeight w:val="315"/>
        </w:trPr>
        <w:tc>
          <w:tcPr>
            <w:tcW w:w="3828" w:type="dxa"/>
            <w:tcBorders>
              <w:top w:val="nil"/>
              <w:left w:val="nil"/>
              <w:bottom w:val="nil"/>
              <w:right w:val="nil"/>
            </w:tcBorders>
            <w:shd w:val="clear" w:color="000000" w:fill="F2F2F2"/>
            <w:noWrap/>
            <w:hideMark/>
          </w:tcPr>
          <w:p w:rsidR="001056FD" w:rsidRPr="000A7862" w:rsidRDefault="00E87D17" w:rsidP="00E87D17">
            <w:pPr>
              <w:spacing w:line="360" w:lineRule="auto"/>
              <w:rPr>
                <w:rFonts w:eastAsia="Times New Roman"/>
                <w:b w:val="0"/>
                <w:color w:val="auto"/>
                <w:lang w:eastAsia="pt-PT"/>
              </w:rPr>
            </w:pPr>
            <w:r w:rsidRPr="000A7862">
              <w:rPr>
                <w:rFonts w:eastAsia="Times New Roman"/>
                <w:b w:val="0"/>
                <w:color w:val="auto"/>
                <w:lang w:eastAsia="pt-PT"/>
              </w:rPr>
              <w:t>Dilatação cervical na admissão</w:t>
            </w:r>
          </w:p>
        </w:tc>
        <w:tc>
          <w:tcPr>
            <w:tcW w:w="1487" w:type="dxa"/>
            <w:tcBorders>
              <w:top w:val="nil"/>
              <w:left w:val="nil"/>
              <w:bottom w:val="nil"/>
              <w:right w:val="nil"/>
            </w:tcBorders>
            <w:shd w:val="clear" w:color="000000" w:fill="F2F2F2"/>
            <w:noWrap/>
            <w:hideMark/>
          </w:tcPr>
          <w:p w:rsidR="001056FD" w:rsidRPr="000A7862" w:rsidRDefault="001056FD" w:rsidP="00E87D17">
            <w:pPr>
              <w:spacing w:line="360" w:lineRule="auto"/>
              <w:rPr>
                <w:rFonts w:eastAsia="Times New Roman"/>
                <w:b w:val="0"/>
                <w:color w:val="auto"/>
                <w:lang w:eastAsia="pt-PT"/>
              </w:rPr>
            </w:pPr>
            <w:r w:rsidRPr="000A7862">
              <w:rPr>
                <w:rFonts w:eastAsia="Times New Roman"/>
                <w:b w:val="0"/>
                <w:color w:val="auto"/>
                <w:lang w:eastAsia="pt-PT"/>
              </w:rPr>
              <w:t>≥4 cm*</w:t>
            </w:r>
          </w:p>
        </w:tc>
        <w:tc>
          <w:tcPr>
            <w:tcW w:w="1151" w:type="dxa"/>
            <w:tcBorders>
              <w:top w:val="nil"/>
              <w:left w:val="nil"/>
              <w:bottom w:val="nil"/>
              <w:right w:val="nil"/>
            </w:tcBorders>
            <w:shd w:val="clear" w:color="000000" w:fill="F2F2F2"/>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1</w:t>
            </w:r>
          </w:p>
        </w:tc>
        <w:tc>
          <w:tcPr>
            <w:tcW w:w="16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w:t>
            </w:r>
          </w:p>
        </w:tc>
        <w:tc>
          <w:tcPr>
            <w:tcW w:w="8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w:t>
            </w:r>
          </w:p>
        </w:tc>
        <w:tc>
          <w:tcPr>
            <w:tcW w:w="797"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w:t>
            </w:r>
          </w:p>
        </w:tc>
      </w:tr>
      <w:tr w:rsidR="001056FD" w:rsidRPr="000A7862" w:rsidTr="001056FD">
        <w:trPr>
          <w:trHeight w:val="315"/>
        </w:trPr>
        <w:tc>
          <w:tcPr>
            <w:tcW w:w="3828" w:type="dxa"/>
            <w:tcBorders>
              <w:top w:val="nil"/>
              <w:left w:val="nil"/>
              <w:bottom w:val="nil"/>
              <w:right w:val="nil"/>
            </w:tcBorders>
            <w:shd w:val="clear" w:color="000000" w:fill="F2F2F2"/>
            <w:noWrap/>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nil"/>
              <w:right w:val="nil"/>
            </w:tcBorders>
            <w:shd w:val="clear" w:color="000000" w:fill="F2F2F2"/>
            <w:noWrap/>
            <w:hideMark/>
          </w:tcPr>
          <w:p w:rsidR="001056FD" w:rsidRPr="000A7862" w:rsidRDefault="001056FD" w:rsidP="00E87D17">
            <w:pPr>
              <w:spacing w:line="360" w:lineRule="auto"/>
              <w:rPr>
                <w:rFonts w:eastAsia="Times New Roman"/>
                <w:b w:val="0"/>
                <w:color w:val="auto"/>
                <w:lang w:eastAsia="pt-PT"/>
              </w:rPr>
            </w:pPr>
            <w:r w:rsidRPr="000A7862">
              <w:rPr>
                <w:rFonts w:eastAsia="Times New Roman"/>
                <w:b w:val="0"/>
                <w:color w:val="auto"/>
                <w:lang w:eastAsia="pt-PT"/>
              </w:rPr>
              <w:t xml:space="preserve">&lt;4 cm </w:t>
            </w:r>
          </w:p>
        </w:tc>
        <w:tc>
          <w:tcPr>
            <w:tcW w:w="1151" w:type="dxa"/>
            <w:tcBorders>
              <w:top w:val="nil"/>
              <w:left w:val="nil"/>
              <w:bottom w:val="nil"/>
              <w:right w:val="nil"/>
            </w:tcBorders>
            <w:shd w:val="clear" w:color="000000" w:fill="F2F2F2"/>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1,6</w:t>
            </w:r>
          </w:p>
        </w:tc>
        <w:tc>
          <w:tcPr>
            <w:tcW w:w="16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2.1</w:t>
            </w:r>
          </w:p>
        </w:tc>
        <w:tc>
          <w:tcPr>
            <w:tcW w:w="8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1.4</w:t>
            </w:r>
          </w:p>
        </w:tc>
        <w:tc>
          <w:tcPr>
            <w:tcW w:w="797"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3.3</w:t>
            </w:r>
          </w:p>
        </w:tc>
      </w:tr>
      <w:tr w:rsidR="001056FD" w:rsidRPr="000A7862" w:rsidTr="001056FD">
        <w:trPr>
          <w:trHeight w:val="315"/>
        </w:trPr>
        <w:tc>
          <w:tcPr>
            <w:tcW w:w="3828" w:type="dxa"/>
            <w:vMerge w:val="restart"/>
            <w:tcBorders>
              <w:top w:val="nil"/>
              <w:left w:val="nil"/>
              <w:bottom w:val="nil"/>
              <w:right w:val="nil"/>
            </w:tcBorders>
            <w:shd w:val="clear" w:color="000000" w:fill="FFFFFF"/>
            <w:hideMark/>
          </w:tcPr>
          <w:p w:rsidR="001056FD" w:rsidRPr="000A7862" w:rsidRDefault="00A9217D" w:rsidP="00E87D17">
            <w:pPr>
              <w:spacing w:line="360" w:lineRule="auto"/>
              <w:rPr>
                <w:rFonts w:eastAsia="Times New Roman"/>
                <w:b w:val="0"/>
                <w:color w:val="auto"/>
                <w:lang w:eastAsia="pt-PT"/>
              </w:rPr>
            </w:pPr>
            <w:r w:rsidRPr="000A7862">
              <w:rPr>
                <w:rFonts w:eastAsia="Times New Roman"/>
                <w:b w:val="0"/>
                <w:color w:val="auto"/>
                <w:lang w:eastAsia="pt-PT"/>
              </w:rPr>
              <w:t>Uso de alguma boa prática durante o trabalho de parto</w:t>
            </w:r>
          </w:p>
        </w:tc>
        <w:tc>
          <w:tcPr>
            <w:tcW w:w="1487" w:type="dxa"/>
            <w:tcBorders>
              <w:top w:val="nil"/>
              <w:left w:val="nil"/>
              <w:bottom w:val="nil"/>
              <w:right w:val="nil"/>
            </w:tcBorders>
            <w:shd w:val="clear" w:color="000000" w:fill="FFFFFF"/>
            <w:noWrap/>
            <w:hideMark/>
          </w:tcPr>
          <w:p w:rsidR="001056FD" w:rsidRPr="000A7862" w:rsidRDefault="00A9217D" w:rsidP="00E87D17">
            <w:pPr>
              <w:spacing w:line="360" w:lineRule="auto"/>
              <w:rPr>
                <w:rFonts w:eastAsia="Times New Roman"/>
                <w:b w:val="0"/>
                <w:color w:val="auto"/>
                <w:lang w:eastAsia="pt-PT"/>
              </w:rPr>
            </w:pPr>
            <w:r w:rsidRPr="000A7862">
              <w:rPr>
                <w:rFonts w:eastAsia="Times New Roman"/>
                <w:b w:val="0"/>
                <w:color w:val="auto"/>
                <w:lang w:eastAsia="pt-PT"/>
              </w:rPr>
              <w:t>Sim</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0,2</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0,3</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0,2</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0,5</w:t>
            </w:r>
          </w:p>
        </w:tc>
      </w:tr>
      <w:tr w:rsidR="001056FD" w:rsidRPr="000A7862" w:rsidTr="001056FD">
        <w:trPr>
          <w:trHeight w:val="315"/>
        </w:trPr>
        <w:tc>
          <w:tcPr>
            <w:tcW w:w="3828" w:type="dxa"/>
            <w:vMerge/>
            <w:tcBorders>
              <w:top w:val="nil"/>
              <w:left w:val="nil"/>
              <w:bottom w:val="nil"/>
              <w:right w:val="nil"/>
            </w:tcBorders>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nil"/>
              <w:right w:val="nil"/>
            </w:tcBorders>
            <w:shd w:val="clear" w:color="000000" w:fill="FFFFFF"/>
            <w:noWrap/>
            <w:hideMark/>
          </w:tcPr>
          <w:p w:rsidR="001056FD" w:rsidRPr="000A7862" w:rsidRDefault="001056FD" w:rsidP="00E87D17">
            <w:pPr>
              <w:spacing w:line="360" w:lineRule="auto"/>
              <w:rPr>
                <w:rFonts w:eastAsia="Times New Roman"/>
                <w:b w:val="0"/>
                <w:color w:val="auto"/>
                <w:lang w:eastAsia="pt-PT"/>
              </w:rPr>
            </w:pPr>
            <w:r w:rsidRPr="000A7862">
              <w:rPr>
                <w:rFonts w:eastAsia="Times New Roman"/>
                <w:b w:val="0"/>
                <w:color w:val="auto"/>
                <w:lang w:eastAsia="pt-PT"/>
              </w:rPr>
              <w:t>N</w:t>
            </w:r>
            <w:r w:rsidR="00A9217D" w:rsidRPr="000A7862">
              <w:rPr>
                <w:rFonts w:eastAsia="Times New Roman"/>
                <w:b w:val="0"/>
                <w:color w:val="auto"/>
                <w:lang w:eastAsia="pt-PT"/>
              </w:rPr>
              <w:t>ã</w:t>
            </w:r>
            <w:r w:rsidRPr="000A7862">
              <w:rPr>
                <w:rFonts w:eastAsia="Times New Roman"/>
                <w:b w:val="0"/>
                <w:color w:val="auto"/>
                <w:lang w:eastAsia="pt-PT"/>
              </w:rPr>
              <w:t>o*</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1</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1</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w:t>
            </w:r>
          </w:p>
        </w:tc>
      </w:tr>
      <w:tr w:rsidR="001056FD" w:rsidRPr="000A7862" w:rsidTr="001056FD">
        <w:trPr>
          <w:trHeight w:val="315"/>
        </w:trPr>
        <w:tc>
          <w:tcPr>
            <w:tcW w:w="3828" w:type="dxa"/>
            <w:vMerge w:val="restart"/>
            <w:tcBorders>
              <w:top w:val="nil"/>
              <w:left w:val="nil"/>
              <w:bottom w:val="nil"/>
              <w:right w:val="nil"/>
            </w:tcBorders>
            <w:shd w:val="clear" w:color="000000" w:fill="F2F2F2"/>
            <w:hideMark/>
          </w:tcPr>
          <w:p w:rsidR="001056FD" w:rsidRPr="000A7862" w:rsidRDefault="00A9217D" w:rsidP="00E87D17">
            <w:pPr>
              <w:spacing w:line="360" w:lineRule="auto"/>
              <w:rPr>
                <w:rFonts w:eastAsia="Times New Roman"/>
                <w:b w:val="0"/>
                <w:color w:val="auto"/>
                <w:lang w:eastAsia="pt-PT"/>
              </w:rPr>
            </w:pPr>
            <w:r w:rsidRPr="000A7862">
              <w:rPr>
                <w:rFonts w:eastAsia="Times New Roman"/>
                <w:b w:val="0"/>
                <w:color w:val="auto"/>
                <w:lang w:eastAsia="pt-PT"/>
              </w:rPr>
              <w:t>Uso de analgesia raquidiana ou epidural</w:t>
            </w:r>
          </w:p>
        </w:tc>
        <w:tc>
          <w:tcPr>
            <w:tcW w:w="1487" w:type="dxa"/>
            <w:tcBorders>
              <w:top w:val="nil"/>
              <w:left w:val="nil"/>
              <w:bottom w:val="nil"/>
              <w:right w:val="nil"/>
            </w:tcBorders>
            <w:shd w:val="clear" w:color="000000" w:fill="F2F2F2"/>
            <w:noWrap/>
            <w:hideMark/>
          </w:tcPr>
          <w:p w:rsidR="001056FD" w:rsidRPr="000A7862" w:rsidRDefault="00A9217D" w:rsidP="00E87D17">
            <w:pPr>
              <w:spacing w:line="360" w:lineRule="auto"/>
              <w:rPr>
                <w:rFonts w:eastAsia="Times New Roman"/>
                <w:b w:val="0"/>
                <w:color w:val="auto"/>
                <w:lang w:eastAsia="pt-PT"/>
              </w:rPr>
            </w:pPr>
            <w:r w:rsidRPr="000A7862">
              <w:rPr>
                <w:rFonts w:eastAsia="Times New Roman"/>
                <w:b w:val="0"/>
                <w:color w:val="auto"/>
                <w:lang w:eastAsia="pt-PT"/>
              </w:rPr>
              <w:t>Sim</w:t>
            </w:r>
          </w:p>
        </w:tc>
        <w:tc>
          <w:tcPr>
            <w:tcW w:w="1151" w:type="dxa"/>
            <w:tcBorders>
              <w:top w:val="nil"/>
              <w:left w:val="nil"/>
              <w:bottom w:val="nil"/>
              <w:right w:val="nil"/>
            </w:tcBorders>
            <w:shd w:val="clear" w:color="000000" w:fill="F2F2F2"/>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4,0</w:t>
            </w:r>
          </w:p>
        </w:tc>
        <w:tc>
          <w:tcPr>
            <w:tcW w:w="16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3.7</w:t>
            </w:r>
          </w:p>
        </w:tc>
        <w:tc>
          <w:tcPr>
            <w:tcW w:w="8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1.8</w:t>
            </w:r>
          </w:p>
        </w:tc>
        <w:tc>
          <w:tcPr>
            <w:tcW w:w="797"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7.6</w:t>
            </w:r>
          </w:p>
        </w:tc>
      </w:tr>
      <w:tr w:rsidR="001056FD" w:rsidRPr="000A7862" w:rsidTr="001056FD">
        <w:trPr>
          <w:trHeight w:val="315"/>
        </w:trPr>
        <w:tc>
          <w:tcPr>
            <w:tcW w:w="3828" w:type="dxa"/>
            <w:vMerge/>
            <w:tcBorders>
              <w:top w:val="nil"/>
              <w:left w:val="nil"/>
              <w:bottom w:val="nil"/>
              <w:right w:val="nil"/>
            </w:tcBorders>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nil"/>
              <w:right w:val="nil"/>
            </w:tcBorders>
            <w:shd w:val="clear" w:color="000000" w:fill="F2F2F2"/>
            <w:noWrap/>
            <w:hideMark/>
          </w:tcPr>
          <w:p w:rsidR="001056FD" w:rsidRPr="000A7862" w:rsidRDefault="001056FD" w:rsidP="00E87D17">
            <w:pPr>
              <w:spacing w:line="360" w:lineRule="auto"/>
              <w:rPr>
                <w:rFonts w:eastAsia="Times New Roman"/>
                <w:b w:val="0"/>
                <w:color w:val="auto"/>
                <w:lang w:eastAsia="pt-PT"/>
              </w:rPr>
            </w:pPr>
            <w:r w:rsidRPr="000A7862">
              <w:rPr>
                <w:rFonts w:eastAsia="Times New Roman"/>
                <w:b w:val="0"/>
                <w:color w:val="auto"/>
                <w:lang w:eastAsia="pt-PT"/>
              </w:rPr>
              <w:t>N</w:t>
            </w:r>
            <w:r w:rsidR="00A9217D" w:rsidRPr="000A7862">
              <w:rPr>
                <w:rFonts w:eastAsia="Times New Roman"/>
                <w:b w:val="0"/>
                <w:color w:val="auto"/>
                <w:lang w:eastAsia="pt-PT"/>
              </w:rPr>
              <w:t>ã</w:t>
            </w:r>
            <w:r w:rsidRPr="000A7862">
              <w:rPr>
                <w:rFonts w:eastAsia="Times New Roman"/>
                <w:b w:val="0"/>
                <w:color w:val="auto"/>
                <w:lang w:eastAsia="pt-PT"/>
              </w:rPr>
              <w:t>o*</w:t>
            </w:r>
          </w:p>
        </w:tc>
        <w:tc>
          <w:tcPr>
            <w:tcW w:w="1151" w:type="dxa"/>
            <w:tcBorders>
              <w:top w:val="nil"/>
              <w:left w:val="nil"/>
              <w:bottom w:val="nil"/>
              <w:right w:val="nil"/>
            </w:tcBorders>
            <w:shd w:val="clear" w:color="000000" w:fill="F2F2F2"/>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1</w:t>
            </w:r>
          </w:p>
        </w:tc>
        <w:tc>
          <w:tcPr>
            <w:tcW w:w="16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w:t>
            </w:r>
          </w:p>
        </w:tc>
        <w:tc>
          <w:tcPr>
            <w:tcW w:w="812"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w:t>
            </w:r>
          </w:p>
        </w:tc>
        <w:tc>
          <w:tcPr>
            <w:tcW w:w="797" w:type="dxa"/>
            <w:tcBorders>
              <w:top w:val="nil"/>
              <w:left w:val="nil"/>
              <w:bottom w:val="nil"/>
              <w:right w:val="nil"/>
            </w:tcBorders>
            <w:shd w:val="clear" w:color="000000" w:fill="F2F2F2"/>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w:t>
            </w:r>
          </w:p>
        </w:tc>
      </w:tr>
      <w:tr w:rsidR="001056FD" w:rsidRPr="000A7862" w:rsidTr="001056FD">
        <w:trPr>
          <w:trHeight w:val="315"/>
        </w:trPr>
        <w:tc>
          <w:tcPr>
            <w:tcW w:w="3828" w:type="dxa"/>
            <w:vMerge w:val="restart"/>
            <w:tcBorders>
              <w:top w:val="nil"/>
              <w:left w:val="nil"/>
              <w:bottom w:val="single" w:sz="4" w:space="0" w:color="000000"/>
              <w:right w:val="nil"/>
            </w:tcBorders>
            <w:shd w:val="clear" w:color="000000" w:fill="FFFFFF"/>
            <w:hideMark/>
          </w:tcPr>
          <w:p w:rsidR="001056FD" w:rsidRPr="000A7862" w:rsidRDefault="00A9217D" w:rsidP="00E87D17">
            <w:pPr>
              <w:spacing w:line="360" w:lineRule="auto"/>
              <w:rPr>
                <w:rFonts w:eastAsia="Times New Roman"/>
                <w:b w:val="0"/>
                <w:color w:val="auto"/>
                <w:lang w:eastAsia="pt-PT"/>
              </w:rPr>
            </w:pPr>
            <w:r w:rsidRPr="000A7862">
              <w:rPr>
                <w:rFonts w:eastAsia="Times New Roman"/>
                <w:b w:val="0"/>
                <w:color w:val="auto"/>
                <w:lang w:eastAsia="pt-PT"/>
              </w:rPr>
              <w:t xml:space="preserve">Presença de pelo menos uma enfermeira obstétrica durante a </w:t>
            </w:r>
            <w:r w:rsidRPr="000A7862">
              <w:rPr>
                <w:rFonts w:eastAsia="Times New Roman"/>
                <w:b w:val="0"/>
                <w:color w:val="auto"/>
                <w:lang w:eastAsia="pt-PT"/>
              </w:rPr>
              <w:lastRenderedPageBreak/>
              <w:t>assistência ao trabalho de parto</w:t>
            </w:r>
          </w:p>
        </w:tc>
        <w:tc>
          <w:tcPr>
            <w:tcW w:w="1487" w:type="dxa"/>
            <w:tcBorders>
              <w:top w:val="nil"/>
              <w:left w:val="nil"/>
              <w:bottom w:val="nil"/>
              <w:right w:val="nil"/>
            </w:tcBorders>
            <w:shd w:val="clear" w:color="000000" w:fill="FFFFFF"/>
            <w:noWrap/>
            <w:hideMark/>
          </w:tcPr>
          <w:p w:rsidR="001056FD" w:rsidRPr="000A7862" w:rsidRDefault="001056FD" w:rsidP="00E87D17">
            <w:pPr>
              <w:spacing w:line="360" w:lineRule="auto"/>
              <w:rPr>
                <w:rFonts w:eastAsia="Times New Roman"/>
                <w:b w:val="0"/>
                <w:color w:val="auto"/>
                <w:lang w:eastAsia="pt-PT"/>
              </w:rPr>
            </w:pPr>
            <w:r w:rsidRPr="000A7862">
              <w:rPr>
                <w:rFonts w:eastAsia="Times New Roman"/>
                <w:b w:val="0"/>
                <w:color w:val="auto"/>
                <w:lang w:eastAsia="pt-PT"/>
              </w:rPr>
              <w:lastRenderedPageBreak/>
              <w:t>N</w:t>
            </w:r>
            <w:r w:rsidR="00A9217D" w:rsidRPr="000A7862">
              <w:rPr>
                <w:rFonts w:eastAsia="Times New Roman"/>
                <w:b w:val="0"/>
                <w:color w:val="auto"/>
                <w:lang w:eastAsia="pt-PT"/>
              </w:rPr>
              <w:t>ã</w:t>
            </w:r>
            <w:r w:rsidRPr="000A7862">
              <w:rPr>
                <w:rFonts w:eastAsia="Times New Roman"/>
                <w:b w:val="0"/>
                <w:color w:val="auto"/>
                <w:lang w:eastAsia="pt-PT"/>
              </w:rPr>
              <w:t>o</w:t>
            </w:r>
          </w:p>
        </w:tc>
        <w:tc>
          <w:tcPr>
            <w:tcW w:w="1151" w:type="dxa"/>
            <w:tcBorders>
              <w:top w:val="nil"/>
              <w:left w:val="nil"/>
              <w:bottom w:val="nil"/>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2,3</w:t>
            </w:r>
          </w:p>
        </w:tc>
        <w:tc>
          <w:tcPr>
            <w:tcW w:w="16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1.0</w:t>
            </w:r>
          </w:p>
        </w:tc>
        <w:tc>
          <w:tcPr>
            <w:tcW w:w="812"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0.6</w:t>
            </w:r>
          </w:p>
        </w:tc>
        <w:tc>
          <w:tcPr>
            <w:tcW w:w="797" w:type="dxa"/>
            <w:tcBorders>
              <w:top w:val="nil"/>
              <w:left w:val="nil"/>
              <w:bottom w:val="nil"/>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1.7</w:t>
            </w:r>
          </w:p>
        </w:tc>
      </w:tr>
      <w:tr w:rsidR="001056FD" w:rsidRPr="000A7862" w:rsidTr="001056FD">
        <w:trPr>
          <w:trHeight w:val="315"/>
        </w:trPr>
        <w:tc>
          <w:tcPr>
            <w:tcW w:w="3828" w:type="dxa"/>
            <w:vMerge/>
            <w:tcBorders>
              <w:top w:val="nil"/>
              <w:left w:val="nil"/>
              <w:bottom w:val="single" w:sz="4" w:space="0" w:color="000000"/>
              <w:right w:val="nil"/>
            </w:tcBorders>
            <w:vAlign w:val="center"/>
            <w:hideMark/>
          </w:tcPr>
          <w:p w:rsidR="001056FD" w:rsidRPr="000A7862" w:rsidRDefault="001056FD" w:rsidP="00E87D17">
            <w:pPr>
              <w:spacing w:line="360" w:lineRule="auto"/>
              <w:rPr>
                <w:rFonts w:eastAsia="Times New Roman"/>
                <w:b w:val="0"/>
                <w:color w:val="auto"/>
                <w:lang w:eastAsia="pt-PT"/>
              </w:rPr>
            </w:pPr>
          </w:p>
        </w:tc>
        <w:tc>
          <w:tcPr>
            <w:tcW w:w="1487" w:type="dxa"/>
            <w:tcBorders>
              <w:top w:val="nil"/>
              <w:left w:val="nil"/>
              <w:bottom w:val="single" w:sz="4" w:space="0" w:color="auto"/>
              <w:right w:val="nil"/>
            </w:tcBorders>
            <w:shd w:val="clear" w:color="000000" w:fill="FFFFFF"/>
            <w:noWrap/>
            <w:hideMark/>
          </w:tcPr>
          <w:p w:rsidR="001056FD" w:rsidRPr="000A7862" w:rsidRDefault="00A9217D" w:rsidP="00E87D17">
            <w:pPr>
              <w:spacing w:line="360" w:lineRule="auto"/>
              <w:rPr>
                <w:rFonts w:eastAsia="Times New Roman"/>
                <w:b w:val="0"/>
                <w:color w:val="auto"/>
                <w:lang w:eastAsia="pt-PT"/>
              </w:rPr>
            </w:pPr>
            <w:r w:rsidRPr="000A7862">
              <w:rPr>
                <w:rFonts w:eastAsia="Times New Roman"/>
                <w:b w:val="0"/>
                <w:color w:val="auto"/>
                <w:lang w:eastAsia="pt-PT"/>
              </w:rPr>
              <w:t>Sim</w:t>
            </w:r>
            <w:r w:rsidR="001056FD" w:rsidRPr="000A7862">
              <w:rPr>
                <w:rFonts w:eastAsia="Times New Roman"/>
                <w:b w:val="0"/>
                <w:color w:val="auto"/>
                <w:lang w:eastAsia="pt-PT"/>
              </w:rPr>
              <w:t>*</w:t>
            </w:r>
          </w:p>
        </w:tc>
        <w:tc>
          <w:tcPr>
            <w:tcW w:w="1151" w:type="dxa"/>
            <w:tcBorders>
              <w:top w:val="nil"/>
              <w:left w:val="nil"/>
              <w:bottom w:val="single" w:sz="4" w:space="0" w:color="auto"/>
              <w:right w:val="nil"/>
            </w:tcBorders>
            <w:shd w:val="clear" w:color="000000" w:fill="FFFFFF"/>
          </w:tcPr>
          <w:p w:rsidR="001056FD" w:rsidRPr="000A7862" w:rsidRDefault="001056FD" w:rsidP="00E87D17">
            <w:pPr>
              <w:spacing w:line="360" w:lineRule="auto"/>
              <w:jc w:val="center"/>
              <w:rPr>
                <w:rFonts w:eastAsia="Times New Roman"/>
                <w:b w:val="0"/>
                <w:color w:val="auto"/>
                <w:lang w:eastAsia="pt-PT"/>
              </w:rPr>
            </w:pPr>
            <w:r w:rsidRPr="000A7862">
              <w:rPr>
                <w:b w:val="0"/>
                <w:color w:val="auto"/>
              </w:rPr>
              <w:t>1</w:t>
            </w:r>
          </w:p>
        </w:tc>
        <w:tc>
          <w:tcPr>
            <w:tcW w:w="1612" w:type="dxa"/>
            <w:tcBorders>
              <w:top w:val="nil"/>
              <w:left w:val="nil"/>
              <w:bottom w:val="single" w:sz="4" w:space="0" w:color="auto"/>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1</w:t>
            </w:r>
          </w:p>
        </w:tc>
        <w:tc>
          <w:tcPr>
            <w:tcW w:w="812" w:type="dxa"/>
            <w:tcBorders>
              <w:top w:val="nil"/>
              <w:left w:val="nil"/>
              <w:bottom w:val="single" w:sz="4" w:space="0" w:color="auto"/>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w:t>
            </w:r>
          </w:p>
        </w:tc>
        <w:tc>
          <w:tcPr>
            <w:tcW w:w="797" w:type="dxa"/>
            <w:tcBorders>
              <w:top w:val="nil"/>
              <w:left w:val="nil"/>
              <w:bottom w:val="single" w:sz="4" w:space="0" w:color="auto"/>
              <w:right w:val="nil"/>
            </w:tcBorders>
            <w:shd w:val="clear" w:color="000000" w:fill="FFFFFF"/>
            <w:noWrap/>
            <w:hideMark/>
          </w:tcPr>
          <w:p w:rsidR="001056FD" w:rsidRPr="000A7862" w:rsidRDefault="001056FD" w:rsidP="00E87D17">
            <w:pPr>
              <w:spacing w:line="360" w:lineRule="auto"/>
              <w:jc w:val="center"/>
              <w:rPr>
                <w:rFonts w:eastAsia="Times New Roman"/>
                <w:b w:val="0"/>
                <w:color w:val="auto"/>
                <w:lang w:eastAsia="pt-PT"/>
              </w:rPr>
            </w:pPr>
            <w:r w:rsidRPr="000A7862">
              <w:rPr>
                <w:rFonts w:eastAsia="Times New Roman"/>
                <w:b w:val="0"/>
                <w:color w:val="auto"/>
                <w:lang w:eastAsia="pt-PT"/>
              </w:rPr>
              <w:t>-</w:t>
            </w:r>
          </w:p>
        </w:tc>
      </w:tr>
    </w:tbl>
    <w:p w:rsidR="001056FD" w:rsidRPr="000A7862" w:rsidRDefault="00E87D17" w:rsidP="00E87D17">
      <w:pPr>
        <w:spacing w:line="360" w:lineRule="auto"/>
        <w:rPr>
          <w:b w:val="0"/>
          <w:color w:val="auto"/>
        </w:rPr>
      </w:pPr>
      <w:r w:rsidRPr="000A7862">
        <w:rPr>
          <w:b w:val="0"/>
          <w:color w:val="auto"/>
        </w:rPr>
        <w:lastRenderedPageBreak/>
        <w:t xml:space="preserve">*Categoria de Referencia </w:t>
      </w:r>
      <w:r w:rsidR="001056FD" w:rsidRPr="000A7862">
        <w:rPr>
          <w:b w:val="0"/>
          <w:color w:val="auto"/>
        </w:rPr>
        <w:t xml:space="preserve"> **</w:t>
      </w:r>
      <w:r w:rsidRPr="000A7862">
        <w:rPr>
          <w:b w:val="0"/>
          <w:color w:val="auto"/>
        </w:rPr>
        <w:t>Todos os coeficientes significativos em</w:t>
      </w:r>
      <w:r w:rsidR="001056FD" w:rsidRPr="000A7862">
        <w:rPr>
          <w:b w:val="0"/>
          <w:color w:val="auto"/>
        </w:rPr>
        <w:t xml:space="preserve"> 0,05.</w:t>
      </w:r>
    </w:p>
    <w:p w:rsidR="001056FD" w:rsidRPr="000A7862" w:rsidRDefault="001056FD" w:rsidP="001056FD">
      <w:pPr>
        <w:spacing w:line="480" w:lineRule="auto"/>
        <w:rPr>
          <w:b w:val="0"/>
          <w:color w:val="auto"/>
        </w:rPr>
      </w:pPr>
    </w:p>
    <w:p w:rsidR="001056FD" w:rsidRPr="000A7862" w:rsidRDefault="001056FD" w:rsidP="001056FD">
      <w:pPr>
        <w:rPr>
          <w:b w:val="0"/>
          <w:color w:val="auto"/>
        </w:rPr>
      </w:pPr>
      <w:r w:rsidRPr="000A7862">
        <w:rPr>
          <w:b w:val="0"/>
          <w:color w:val="auto"/>
        </w:rPr>
        <w:br w:type="page"/>
      </w:r>
    </w:p>
    <w:p w:rsidR="001056FD" w:rsidRPr="000A7862" w:rsidRDefault="001056FD" w:rsidP="001056FD">
      <w:pPr>
        <w:rPr>
          <w:color w:val="auto"/>
        </w:rPr>
      </w:pPr>
      <w:r w:rsidRPr="000A7862">
        <w:rPr>
          <w:color w:val="auto"/>
        </w:rPr>
        <w:lastRenderedPageBreak/>
        <w:t>Tab</w:t>
      </w:r>
      <w:r w:rsidR="00E87D17" w:rsidRPr="000A7862">
        <w:rPr>
          <w:color w:val="auto"/>
        </w:rPr>
        <w:t>e</w:t>
      </w:r>
      <w:r w:rsidRPr="000A7862">
        <w:rPr>
          <w:color w:val="auto"/>
        </w:rPr>
        <w:t>l</w:t>
      </w:r>
      <w:r w:rsidR="00E87D17" w:rsidRPr="000A7862">
        <w:rPr>
          <w:color w:val="auto"/>
        </w:rPr>
        <w:t>a</w:t>
      </w:r>
      <w:r w:rsidRPr="000A7862">
        <w:rPr>
          <w:color w:val="auto"/>
        </w:rPr>
        <w:t xml:space="preserve"> 3. </w:t>
      </w:r>
      <w:r w:rsidR="00E87D17" w:rsidRPr="000A7862">
        <w:rPr>
          <w:color w:val="auto"/>
        </w:rPr>
        <w:t>Análise bivariada</w:t>
      </w:r>
      <w:r w:rsidRPr="000A7862">
        <w:rPr>
          <w:color w:val="auto"/>
        </w:rPr>
        <w:t xml:space="preserve"> </w:t>
      </w:r>
      <w:r w:rsidR="00E87D17" w:rsidRPr="000A7862">
        <w:rPr>
          <w:color w:val="auto"/>
        </w:rPr>
        <w:t>das primíparas assistidas no trabalho de parto em hospitais públicos, Brasil</w:t>
      </w:r>
      <w:r w:rsidRPr="000A7862">
        <w:rPr>
          <w:color w:val="auto"/>
        </w:rPr>
        <w:t>, 2011–2012 (N=2487).</w:t>
      </w:r>
    </w:p>
    <w:tbl>
      <w:tblPr>
        <w:tblW w:w="8881" w:type="dxa"/>
        <w:tblInd w:w="70" w:type="dxa"/>
        <w:tblCellMar>
          <w:left w:w="70" w:type="dxa"/>
          <w:right w:w="70" w:type="dxa"/>
        </w:tblCellMar>
        <w:tblLook w:val="04A0" w:firstRow="1" w:lastRow="0" w:firstColumn="1" w:lastColumn="0" w:noHBand="0" w:noVBand="1"/>
      </w:tblPr>
      <w:tblGrid>
        <w:gridCol w:w="3160"/>
        <w:gridCol w:w="534"/>
        <w:gridCol w:w="1088"/>
        <w:gridCol w:w="960"/>
        <w:gridCol w:w="832"/>
        <w:gridCol w:w="960"/>
        <w:gridCol w:w="1356"/>
      </w:tblGrid>
      <w:tr w:rsidR="001056FD" w:rsidRPr="000A7862" w:rsidTr="001056FD">
        <w:trPr>
          <w:trHeight w:val="435"/>
        </w:trPr>
        <w:tc>
          <w:tcPr>
            <w:tcW w:w="3160" w:type="dxa"/>
            <w:tcBorders>
              <w:top w:val="double" w:sz="6" w:space="0" w:color="000000"/>
              <w:left w:val="nil"/>
              <w:bottom w:val="nil"/>
              <w:right w:val="nil"/>
            </w:tcBorders>
            <w:shd w:val="clear" w:color="000000" w:fill="FFFFFF"/>
            <w:noWrap/>
            <w:vAlign w:val="bottom"/>
            <w:hideMark/>
          </w:tcPr>
          <w:p w:rsidR="001056FD" w:rsidRPr="000A7862" w:rsidRDefault="001056FD" w:rsidP="001056FD">
            <w:pPr>
              <w:rPr>
                <w:rFonts w:eastAsia="Times New Roman"/>
                <w:b w:val="0"/>
                <w:color w:val="auto"/>
                <w:lang w:eastAsia="pt-PT"/>
              </w:rPr>
            </w:pPr>
          </w:p>
        </w:tc>
        <w:tc>
          <w:tcPr>
            <w:tcW w:w="525" w:type="dxa"/>
            <w:tcBorders>
              <w:top w:val="double" w:sz="6" w:space="0" w:color="000000"/>
              <w:left w:val="nil"/>
              <w:bottom w:val="nil"/>
              <w:right w:val="nil"/>
            </w:tcBorders>
            <w:shd w:val="clear" w:color="000000" w:fill="FFFFFF"/>
            <w:vAlign w:val="bottom"/>
            <w:hideMark/>
          </w:tcPr>
          <w:p w:rsidR="001056FD" w:rsidRPr="000A7862" w:rsidRDefault="001056FD" w:rsidP="001056FD">
            <w:pPr>
              <w:rPr>
                <w:rFonts w:eastAsia="Times New Roman"/>
                <w:b w:val="0"/>
                <w:color w:val="auto"/>
                <w:lang w:eastAsia="pt-PT"/>
              </w:rPr>
            </w:pPr>
          </w:p>
        </w:tc>
        <w:tc>
          <w:tcPr>
            <w:tcW w:w="3840" w:type="dxa"/>
            <w:gridSpan w:val="4"/>
            <w:tcBorders>
              <w:top w:val="double" w:sz="6" w:space="0" w:color="000000"/>
              <w:left w:val="nil"/>
              <w:bottom w:val="single" w:sz="4" w:space="0" w:color="000000"/>
              <w:right w:val="nil"/>
            </w:tcBorders>
            <w:shd w:val="clear" w:color="000000" w:fill="FFFFFF"/>
            <w:vAlign w:val="center"/>
            <w:hideMark/>
          </w:tcPr>
          <w:p w:rsidR="001056FD" w:rsidRPr="000A7862" w:rsidRDefault="00E87D17" w:rsidP="00E87D17">
            <w:pPr>
              <w:jc w:val="center"/>
              <w:rPr>
                <w:rFonts w:eastAsia="Times New Roman"/>
                <w:b w:val="0"/>
                <w:bCs w:val="0"/>
                <w:color w:val="auto"/>
                <w:lang w:eastAsia="pt-PT"/>
              </w:rPr>
            </w:pPr>
            <w:r w:rsidRPr="000A7862">
              <w:rPr>
                <w:rFonts w:eastAsia="Times New Roman"/>
                <w:b w:val="0"/>
                <w:color w:val="auto"/>
                <w:lang w:eastAsia="pt-PT"/>
              </w:rPr>
              <w:t>Profi</w:t>
            </w:r>
            <w:r w:rsidR="001056FD" w:rsidRPr="000A7862">
              <w:rPr>
                <w:rFonts w:eastAsia="Times New Roman"/>
                <w:b w:val="0"/>
                <w:color w:val="auto"/>
                <w:lang w:eastAsia="pt-PT"/>
              </w:rPr>
              <w:t xml:space="preserve">ssional </w:t>
            </w:r>
            <w:r w:rsidRPr="000A7862">
              <w:rPr>
                <w:rFonts w:eastAsia="Times New Roman"/>
                <w:b w:val="0"/>
                <w:color w:val="auto"/>
                <w:lang w:eastAsia="pt-PT"/>
              </w:rPr>
              <w:t>que assistiu ao trabalho de parto</w:t>
            </w:r>
          </w:p>
        </w:tc>
        <w:tc>
          <w:tcPr>
            <w:tcW w:w="1356" w:type="dxa"/>
            <w:tcBorders>
              <w:top w:val="double" w:sz="6" w:space="0" w:color="000000"/>
              <w:left w:val="nil"/>
              <w:bottom w:val="single" w:sz="4" w:space="0" w:color="000000"/>
              <w:right w:val="nil"/>
            </w:tcBorders>
            <w:shd w:val="clear" w:color="000000" w:fill="FFFFFF"/>
            <w:vAlign w:val="center"/>
            <w:hideMark/>
          </w:tcPr>
          <w:p w:rsidR="001056FD" w:rsidRPr="000A7862" w:rsidRDefault="001056FD" w:rsidP="001056FD">
            <w:pPr>
              <w:jc w:val="center"/>
              <w:rPr>
                <w:rFonts w:eastAsia="Times New Roman"/>
                <w:b w:val="0"/>
                <w:bCs w:val="0"/>
                <w:color w:val="auto"/>
                <w:lang w:eastAsia="pt-PT"/>
              </w:rPr>
            </w:pPr>
          </w:p>
        </w:tc>
      </w:tr>
      <w:tr w:rsidR="001056FD" w:rsidRPr="000A7862" w:rsidTr="001056FD">
        <w:trPr>
          <w:trHeight w:val="315"/>
        </w:trPr>
        <w:tc>
          <w:tcPr>
            <w:tcW w:w="3160" w:type="dxa"/>
            <w:tcBorders>
              <w:top w:val="nil"/>
              <w:left w:val="nil"/>
              <w:bottom w:val="nil"/>
              <w:right w:val="nil"/>
            </w:tcBorders>
            <w:shd w:val="clear" w:color="000000" w:fill="FFFFFF"/>
            <w:noWrap/>
            <w:vAlign w:val="bottom"/>
            <w:hideMark/>
          </w:tcPr>
          <w:p w:rsidR="001056FD" w:rsidRPr="000A7862" w:rsidRDefault="001056FD" w:rsidP="001056FD">
            <w:pPr>
              <w:rPr>
                <w:rFonts w:eastAsia="Times New Roman"/>
                <w:b w:val="0"/>
                <w:color w:val="auto"/>
                <w:lang w:eastAsia="pt-PT"/>
              </w:rPr>
            </w:pPr>
          </w:p>
        </w:tc>
        <w:tc>
          <w:tcPr>
            <w:tcW w:w="525" w:type="dxa"/>
            <w:tcBorders>
              <w:top w:val="nil"/>
              <w:left w:val="nil"/>
              <w:bottom w:val="nil"/>
              <w:right w:val="nil"/>
            </w:tcBorders>
            <w:shd w:val="clear" w:color="000000" w:fill="FFFFFF"/>
            <w:vAlign w:val="bottom"/>
            <w:hideMark/>
          </w:tcPr>
          <w:p w:rsidR="001056FD" w:rsidRPr="000A7862" w:rsidRDefault="001056FD" w:rsidP="001056FD">
            <w:pPr>
              <w:rPr>
                <w:rFonts w:eastAsia="Times New Roman"/>
                <w:b w:val="0"/>
                <w:color w:val="auto"/>
                <w:lang w:eastAsia="pt-PT"/>
              </w:rPr>
            </w:pPr>
          </w:p>
        </w:tc>
        <w:tc>
          <w:tcPr>
            <w:tcW w:w="2048" w:type="dxa"/>
            <w:gridSpan w:val="2"/>
            <w:tcBorders>
              <w:top w:val="single" w:sz="4" w:space="0" w:color="000000"/>
              <w:left w:val="nil"/>
              <w:bottom w:val="nil"/>
              <w:right w:val="nil"/>
            </w:tcBorders>
            <w:shd w:val="clear" w:color="000000" w:fill="FFFFFF"/>
            <w:noWrap/>
            <w:vAlign w:val="center"/>
            <w:hideMark/>
          </w:tcPr>
          <w:p w:rsidR="001056FD" w:rsidRPr="000A7862" w:rsidRDefault="00E87D17" w:rsidP="001056FD">
            <w:pPr>
              <w:jc w:val="center"/>
              <w:rPr>
                <w:rFonts w:eastAsia="Times New Roman"/>
                <w:b w:val="0"/>
                <w:bCs w:val="0"/>
                <w:color w:val="auto"/>
                <w:lang w:eastAsia="pt-PT"/>
              </w:rPr>
            </w:pPr>
            <w:r w:rsidRPr="000A7862">
              <w:rPr>
                <w:rFonts w:eastAsia="Times New Roman"/>
                <w:b w:val="0"/>
                <w:color w:val="auto"/>
                <w:lang w:eastAsia="pt-PT"/>
              </w:rPr>
              <w:t>Médico</w:t>
            </w:r>
          </w:p>
        </w:tc>
        <w:tc>
          <w:tcPr>
            <w:tcW w:w="1792" w:type="dxa"/>
            <w:gridSpan w:val="2"/>
            <w:tcBorders>
              <w:top w:val="single" w:sz="4" w:space="0" w:color="000000"/>
              <w:left w:val="nil"/>
              <w:bottom w:val="nil"/>
              <w:right w:val="nil"/>
            </w:tcBorders>
            <w:shd w:val="clear" w:color="000000" w:fill="FFFFFF"/>
            <w:noWrap/>
            <w:vAlign w:val="center"/>
            <w:hideMark/>
          </w:tcPr>
          <w:p w:rsidR="001056FD" w:rsidRPr="000A7862" w:rsidRDefault="00E87D17" w:rsidP="001056FD">
            <w:pPr>
              <w:jc w:val="center"/>
              <w:rPr>
                <w:rFonts w:eastAsia="Times New Roman"/>
                <w:b w:val="0"/>
                <w:bCs w:val="0"/>
                <w:color w:val="auto"/>
                <w:lang w:eastAsia="pt-PT"/>
              </w:rPr>
            </w:pPr>
            <w:r w:rsidRPr="000A7862">
              <w:rPr>
                <w:rFonts w:eastAsia="Times New Roman"/>
                <w:b w:val="0"/>
                <w:color w:val="auto"/>
                <w:lang w:eastAsia="pt-PT"/>
              </w:rPr>
              <w:t>Enf. Obstétrica</w:t>
            </w:r>
          </w:p>
        </w:tc>
        <w:tc>
          <w:tcPr>
            <w:tcW w:w="1356" w:type="dxa"/>
            <w:vMerge w:val="restart"/>
            <w:tcBorders>
              <w:top w:val="single" w:sz="4" w:space="0" w:color="auto"/>
              <w:left w:val="nil"/>
              <w:bottom w:val="single" w:sz="4" w:space="0" w:color="000000"/>
              <w:right w:val="nil"/>
            </w:tcBorders>
            <w:shd w:val="clear" w:color="000000" w:fill="FFFFFF"/>
            <w:noWrap/>
            <w:vAlign w:val="center"/>
            <w:hideMark/>
          </w:tcPr>
          <w:p w:rsidR="001056FD" w:rsidRPr="000A7862" w:rsidRDefault="00E87D17" w:rsidP="001056FD">
            <w:pPr>
              <w:jc w:val="center"/>
              <w:rPr>
                <w:rFonts w:eastAsia="Times New Roman"/>
                <w:b w:val="0"/>
                <w:i/>
                <w:iCs/>
                <w:color w:val="auto"/>
                <w:lang w:eastAsia="pt-PT"/>
              </w:rPr>
            </w:pPr>
            <w:r w:rsidRPr="000A7862">
              <w:rPr>
                <w:rFonts w:eastAsia="Times New Roman"/>
                <w:b w:val="0"/>
                <w:iCs/>
                <w:color w:val="auto"/>
                <w:lang w:eastAsia="pt-PT"/>
              </w:rPr>
              <w:t>Valor p</w:t>
            </w:r>
            <w:r w:rsidR="001056FD" w:rsidRPr="000A7862">
              <w:rPr>
                <w:rFonts w:eastAsia="Times New Roman"/>
                <w:b w:val="0"/>
                <w:i/>
                <w:iCs/>
                <w:color w:val="auto"/>
                <w:lang w:eastAsia="pt-PT"/>
              </w:rPr>
              <w:t>*</w:t>
            </w:r>
          </w:p>
        </w:tc>
      </w:tr>
      <w:tr w:rsidR="001056FD" w:rsidRPr="000A7862" w:rsidTr="001056FD">
        <w:trPr>
          <w:trHeight w:val="315"/>
        </w:trPr>
        <w:tc>
          <w:tcPr>
            <w:tcW w:w="3160" w:type="dxa"/>
            <w:tcBorders>
              <w:top w:val="single" w:sz="4" w:space="0" w:color="auto"/>
              <w:left w:val="nil"/>
              <w:bottom w:val="single" w:sz="4" w:space="0" w:color="auto"/>
              <w:right w:val="nil"/>
            </w:tcBorders>
            <w:shd w:val="clear" w:color="000000" w:fill="FFFFFF"/>
            <w:noWrap/>
            <w:vAlign w:val="bottom"/>
            <w:hideMark/>
          </w:tcPr>
          <w:p w:rsidR="001056FD" w:rsidRPr="000A7862" w:rsidRDefault="001056FD" w:rsidP="001056FD">
            <w:pPr>
              <w:rPr>
                <w:rFonts w:eastAsia="Times New Roman"/>
                <w:b w:val="0"/>
                <w:color w:val="auto"/>
                <w:lang w:eastAsia="pt-PT"/>
              </w:rPr>
            </w:pPr>
          </w:p>
        </w:tc>
        <w:tc>
          <w:tcPr>
            <w:tcW w:w="525" w:type="dxa"/>
            <w:tcBorders>
              <w:top w:val="single" w:sz="4" w:space="0" w:color="auto"/>
              <w:left w:val="nil"/>
              <w:bottom w:val="single" w:sz="4" w:space="0" w:color="auto"/>
              <w:right w:val="nil"/>
            </w:tcBorders>
            <w:shd w:val="clear" w:color="000000" w:fill="FFFFFF"/>
            <w:vAlign w:val="bottom"/>
            <w:hideMark/>
          </w:tcPr>
          <w:p w:rsidR="001056FD" w:rsidRPr="000A7862" w:rsidRDefault="001056FD" w:rsidP="001056FD">
            <w:pPr>
              <w:rPr>
                <w:rFonts w:eastAsia="Times New Roman"/>
                <w:b w:val="0"/>
                <w:color w:val="auto"/>
                <w:lang w:eastAsia="pt-PT"/>
              </w:rPr>
            </w:pPr>
          </w:p>
        </w:tc>
        <w:tc>
          <w:tcPr>
            <w:tcW w:w="1088" w:type="dxa"/>
            <w:tcBorders>
              <w:top w:val="single" w:sz="4" w:space="0" w:color="auto"/>
              <w:left w:val="nil"/>
              <w:bottom w:val="single" w:sz="4" w:space="0" w:color="auto"/>
              <w:right w:val="nil"/>
            </w:tcBorders>
            <w:shd w:val="clear" w:color="000000" w:fill="FFFFFF"/>
            <w:noWrap/>
            <w:vAlign w:val="center"/>
            <w:hideMark/>
          </w:tcPr>
          <w:p w:rsidR="001056FD" w:rsidRPr="000A7862" w:rsidRDefault="001056FD" w:rsidP="001056FD">
            <w:pPr>
              <w:jc w:val="center"/>
              <w:rPr>
                <w:rFonts w:eastAsia="Times New Roman"/>
                <w:b w:val="0"/>
                <w:bCs w:val="0"/>
                <w:color w:val="auto"/>
                <w:lang w:eastAsia="pt-PT"/>
              </w:rPr>
            </w:pPr>
            <w:r w:rsidRPr="000A7862">
              <w:rPr>
                <w:rFonts w:eastAsia="Times New Roman"/>
                <w:b w:val="0"/>
                <w:color w:val="auto"/>
                <w:lang w:eastAsia="pt-PT"/>
              </w:rPr>
              <w:t>N</w:t>
            </w:r>
          </w:p>
        </w:tc>
        <w:tc>
          <w:tcPr>
            <w:tcW w:w="960" w:type="dxa"/>
            <w:tcBorders>
              <w:top w:val="single" w:sz="4" w:space="0" w:color="auto"/>
              <w:left w:val="nil"/>
              <w:bottom w:val="single" w:sz="4" w:space="0" w:color="auto"/>
              <w:right w:val="nil"/>
            </w:tcBorders>
            <w:shd w:val="clear" w:color="000000" w:fill="FFFFFF"/>
            <w:noWrap/>
            <w:vAlign w:val="center"/>
            <w:hideMark/>
          </w:tcPr>
          <w:p w:rsidR="001056FD" w:rsidRPr="000A7862" w:rsidRDefault="001056FD" w:rsidP="001056FD">
            <w:pPr>
              <w:jc w:val="center"/>
              <w:rPr>
                <w:rFonts w:eastAsia="Times New Roman"/>
                <w:b w:val="0"/>
                <w:bCs w:val="0"/>
                <w:color w:val="auto"/>
                <w:lang w:eastAsia="pt-PT"/>
              </w:rPr>
            </w:pPr>
            <w:r w:rsidRPr="000A7862">
              <w:rPr>
                <w:rFonts w:eastAsia="Times New Roman"/>
                <w:b w:val="0"/>
                <w:color w:val="auto"/>
                <w:lang w:eastAsia="pt-PT"/>
              </w:rPr>
              <w:t>%</w:t>
            </w:r>
          </w:p>
        </w:tc>
        <w:tc>
          <w:tcPr>
            <w:tcW w:w="832" w:type="dxa"/>
            <w:tcBorders>
              <w:top w:val="single" w:sz="4" w:space="0" w:color="auto"/>
              <w:left w:val="nil"/>
              <w:bottom w:val="single" w:sz="4" w:space="0" w:color="auto"/>
              <w:right w:val="nil"/>
            </w:tcBorders>
            <w:shd w:val="clear" w:color="000000" w:fill="FFFFFF"/>
            <w:noWrap/>
            <w:vAlign w:val="center"/>
            <w:hideMark/>
          </w:tcPr>
          <w:p w:rsidR="001056FD" w:rsidRPr="000A7862" w:rsidRDefault="001056FD" w:rsidP="001056FD">
            <w:pPr>
              <w:jc w:val="center"/>
              <w:rPr>
                <w:rFonts w:eastAsia="Times New Roman"/>
                <w:b w:val="0"/>
                <w:bCs w:val="0"/>
                <w:color w:val="auto"/>
                <w:lang w:eastAsia="pt-PT"/>
              </w:rPr>
            </w:pPr>
            <w:r w:rsidRPr="000A7862">
              <w:rPr>
                <w:rFonts w:eastAsia="Times New Roman"/>
                <w:b w:val="0"/>
                <w:color w:val="auto"/>
                <w:lang w:eastAsia="pt-PT"/>
              </w:rPr>
              <w:t>N</w:t>
            </w:r>
          </w:p>
        </w:tc>
        <w:tc>
          <w:tcPr>
            <w:tcW w:w="960" w:type="dxa"/>
            <w:tcBorders>
              <w:top w:val="single" w:sz="4" w:space="0" w:color="auto"/>
              <w:left w:val="nil"/>
              <w:bottom w:val="single" w:sz="4" w:space="0" w:color="auto"/>
              <w:right w:val="nil"/>
            </w:tcBorders>
            <w:shd w:val="clear" w:color="000000" w:fill="FFFFFF"/>
            <w:noWrap/>
            <w:vAlign w:val="center"/>
            <w:hideMark/>
          </w:tcPr>
          <w:p w:rsidR="001056FD" w:rsidRPr="000A7862" w:rsidRDefault="001056FD" w:rsidP="001056FD">
            <w:pPr>
              <w:jc w:val="center"/>
              <w:rPr>
                <w:rFonts w:eastAsia="Times New Roman"/>
                <w:b w:val="0"/>
                <w:bCs w:val="0"/>
                <w:color w:val="auto"/>
                <w:lang w:eastAsia="pt-PT"/>
              </w:rPr>
            </w:pPr>
            <w:r w:rsidRPr="000A7862">
              <w:rPr>
                <w:rFonts w:eastAsia="Times New Roman"/>
                <w:b w:val="0"/>
                <w:color w:val="auto"/>
                <w:lang w:eastAsia="pt-PT"/>
              </w:rPr>
              <w:t>%</w:t>
            </w:r>
          </w:p>
        </w:tc>
        <w:tc>
          <w:tcPr>
            <w:tcW w:w="1356" w:type="dxa"/>
            <w:vMerge/>
            <w:tcBorders>
              <w:top w:val="single" w:sz="4" w:space="0" w:color="auto"/>
              <w:left w:val="nil"/>
              <w:bottom w:val="single" w:sz="4" w:space="0" w:color="000000"/>
              <w:right w:val="nil"/>
            </w:tcBorders>
            <w:vAlign w:val="center"/>
            <w:hideMark/>
          </w:tcPr>
          <w:p w:rsidR="001056FD" w:rsidRPr="000A7862" w:rsidRDefault="001056FD" w:rsidP="001056FD">
            <w:pPr>
              <w:rPr>
                <w:rFonts w:eastAsia="Times New Roman"/>
                <w:b w:val="0"/>
                <w:i/>
                <w:iCs/>
                <w:color w:val="auto"/>
                <w:lang w:eastAsia="pt-PT"/>
              </w:rPr>
            </w:pPr>
          </w:p>
        </w:tc>
      </w:tr>
      <w:tr w:rsidR="001056FD" w:rsidRPr="000A7862" w:rsidTr="001056FD">
        <w:trPr>
          <w:trHeight w:val="450"/>
        </w:trPr>
        <w:tc>
          <w:tcPr>
            <w:tcW w:w="3160" w:type="dxa"/>
            <w:vMerge w:val="restart"/>
            <w:tcBorders>
              <w:top w:val="nil"/>
              <w:left w:val="nil"/>
              <w:bottom w:val="nil"/>
              <w:right w:val="nil"/>
            </w:tcBorders>
            <w:shd w:val="clear" w:color="000000" w:fill="F2F2F2"/>
            <w:hideMark/>
          </w:tcPr>
          <w:p w:rsidR="001056FD" w:rsidRPr="000A7862" w:rsidRDefault="00E87D17" w:rsidP="001056FD">
            <w:pPr>
              <w:rPr>
                <w:rFonts w:eastAsia="Times New Roman"/>
                <w:b w:val="0"/>
                <w:color w:val="auto"/>
                <w:lang w:eastAsia="pt-PT"/>
              </w:rPr>
            </w:pPr>
            <w:r w:rsidRPr="000A7862">
              <w:rPr>
                <w:rFonts w:eastAsia="Times New Roman"/>
                <w:b w:val="0"/>
                <w:color w:val="auto"/>
                <w:lang w:eastAsia="pt-PT"/>
              </w:rPr>
              <w:t>Uso de alguma boa prática durante o trabalho de parto</w:t>
            </w:r>
          </w:p>
        </w:tc>
        <w:tc>
          <w:tcPr>
            <w:tcW w:w="525" w:type="dxa"/>
            <w:tcBorders>
              <w:top w:val="nil"/>
              <w:left w:val="nil"/>
              <w:bottom w:val="nil"/>
              <w:right w:val="nil"/>
            </w:tcBorders>
            <w:shd w:val="clear" w:color="000000" w:fill="F2F2F2"/>
            <w:hideMark/>
          </w:tcPr>
          <w:p w:rsidR="001056FD" w:rsidRPr="000A7862" w:rsidRDefault="00E87D17" w:rsidP="001056FD">
            <w:pPr>
              <w:rPr>
                <w:rFonts w:eastAsia="Times New Roman"/>
                <w:b w:val="0"/>
                <w:color w:val="auto"/>
                <w:lang w:eastAsia="pt-PT"/>
              </w:rPr>
            </w:pPr>
            <w:r w:rsidRPr="000A7862">
              <w:rPr>
                <w:rFonts w:eastAsia="Times New Roman"/>
                <w:b w:val="0"/>
                <w:color w:val="auto"/>
                <w:lang w:eastAsia="pt-PT"/>
              </w:rPr>
              <w:t>Sim</w:t>
            </w:r>
          </w:p>
        </w:tc>
        <w:tc>
          <w:tcPr>
            <w:tcW w:w="1088"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1709</w:t>
            </w:r>
          </w:p>
        </w:tc>
        <w:tc>
          <w:tcPr>
            <w:tcW w:w="960"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79.4</w:t>
            </w:r>
          </w:p>
        </w:tc>
        <w:tc>
          <w:tcPr>
            <w:tcW w:w="832"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443</w:t>
            </w:r>
          </w:p>
        </w:tc>
        <w:tc>
          <w:tcPr>
            <w:tcW w:w="960"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20.6</w:t>
            </w:r>
          </w:p>
        </w:tc>
        <w:tc>
          <w:tcPr>
            <w:tcW w:w="1356" w:type="dxa"/>
            <w:vMerge w:val="restart"/>
            <w:tcBorders>
              <w:top w:val="single" w:sz="4" w:space="0" w:color="auto"/>
              <w:left w:val="nil"/>
              <w:bottom w:val="single" w:sz="4" w:space="0" w:color="000000"/>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0.001</w:t>
            </w:r>
          </w:p>
        </w:tc>
      </w:tr>
      <w:tr w:rsidR="001056FD" w:rsidRPr="000A7862" w:rsidTr="001056FD">
        <w:trPr>
          <w:trHeight w:val="450"/>
        </w:trPr>
        <w:tc>
          <w:tcPr>
            <w:tcW w:w="3160" w:type="dxa"/>
            <w:vMerge/>
            <w:tcBorders>
              <w:top w:val="nil"/>
              <w:left w:val="nil"/>
              <w:bottom w:val="nil"/>
              <w:right w:val="nil"/>
            </w:tcBorders>
            <w:vAlign w:val="center"/>
            <w:hideMark/>
          </w:tcPr>
          <w:p w:rsidR="001056FD" w:rsidRPr="000A7862" w:rsidRDefault="001056FD" w:rsidP="001056FD">
            <w:pPr>
              <w:rPr>
                <w:rFonts w:eastAsia="Times New Roman"/>
                <w:b w:val="0"/>
                <w:color w:val="auto"/>
                <w:lang w:eastAsia="pt-PT"/>
              </w:rPr>
            </w:pPr>
          </w:p>
        </w:tc>
        <w:tc>
          <w:tcPr>
            <w:tcW w:w="525" w:type="dxa"/>
            <w:tcBorders>
              <w:top w:val="nil"/>
              <w:left w:val="nil"/>
              <w:bottom w:val="nil"/>
              <w:right w:val="nil"/>
            </w:tcBorders>
            <w:shd w:val="clear" w:color="000000" w:fill="F2F2F2"/>
            <w:hideMark/>
          </w:tcPr>
          <w:p w:rsidR="001056FD" w:rsidRPr="000A7862" w:rsidRDefault="001056FD" w:rsidP="001056FD">
            <w:pPr>
              <w:rPr>
                <w:rFonts w:eastAsia="Times New Roman"/>
                <w:b w:val="0"/>
                <w:color w:val="auto"/>
                <w:lang w:eastAsia="pt-PT"/>
              </w:rPr>
            </w:pPr>
            <w:r w:rsidRPr="000A7862">
              <w:rPr>
                <w:rFonts w:eastAsia="Times New Roman"/>
                <w:b w:val="0"/>
                <w:color w:val="auto"/>
                <w:lang w:eastAsia="pt-PT"/>
              </w:rPr>
              <w:t>N</w:t>
            </w:r>
            <w:r w:rsidR="00E87D17" w:rsidRPr="000A7862">
              <w:rPr>
                <w:rFonts w:eastAsia="Times New Roman"/>
                <w:b w:val="0"/>
                <w:color w:val="auto"/>
                <w:lang w:eastAsia="pt-PT"/>
              </w:rPr>
              <w:t>ã</w:t>
            </w:r>
            <w:r w:rsidRPr="000A7862">
              <w:rPr>
                <w:rFonts w:eastAsia="Times New Roman"/>
                <w:b w:val="0"/>
                <w:color w:val="auto"/>
                <w:lang w:eastAsia="pt-PT"/>
              </w:rPr>
              <w:t>o</w:t>
            </w:r>
          </w:p>
        </w:tc>
        <w:tc>
          <w:tcPr>
            <w:tcW w:w="1088"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342</w:t>
            </w:r>
          </w:p>
        </w:tc>
        <w:tc>
          <w:tcPr>
            <w:tcW w:w="960"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92.2</w:t>
            </w:r>
          </w:p>
        </w:tc>
        <w:tc>
          <w:tcPr>
            <w:tcW w:w="832"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29</w:t>
            </w:r>
          </w:p>
        </w:tc>
        <w:tc>
          <w:tcPr>
            <w:tcW w:w="960"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7.8</w:t>
            </w:r>
          </w:p>
        </w:tc>
        <w:tc>
          <w:tcPr>
            <w:tcW w:w="1356" w:type="dxa"/>
            <w:vMerge/>
            <w:tcBorders>
              <w:top w:val="single" w:sz="4" w:space="0" w:color="auto"/>
              <w:left w:val="nil"/>
              <w:bottom w:val="single" w:sz="4" w:space="0" w:color="000000"/>
              <w:right w:val="nil"/>
            </w:tcBorders>
            <w:vAlign w:val="center"/>
            <w:hideMark/>
          </w:tcPr>
          <w:p w:rsidR="001056FD" w:rsidRPr="000A7862" w:rsidRDefault="001056FD" w:rsidP="001056FD">
            <w:pPr>
              <w:rPr>
                <w:rFonts w:eastAsia="Times New Roman"/>
                <w:b w:val="0"/>
                <w:color w:val="auto"/>
                <w:lang w:eastAsia="pt-PT"/>
              </w:rPr>
            </w:pPr>
          </w:p>
        </w:tc>
      </w:tr>
      <w:tr w:rsidR="001056FD" w:rsidRPr="000A7862" w:rsidTr="001056FD">
        <w:trPr>
          <w:trHeight w:val="450"/>
        </w:trPr>
        <w:tc>
          <w:tcPr>
            <w:tcW w:w="3160" w:type="dxa"/>
            <w:vMerge w:val="restart"/>
            <w:tcBorders>
              <w:top w:val="single" w:sz="4" w:space="0" w:color="auto"/>
              <w:left w:val="nil"/>
              <w:bottom w:val="nil"/>
              <w:right w:val="nil"/>
            </w:tcBorders>
            <w:shd w:val="clear" w:color="000000" w:fill="FFFFFF"/>
            <w:hideMark/>
          </w:tcPr>
          <w:p w:rsidR="001056FD" w:rsidRPr="000A7862" w:rsidRDefault="00E87D17" w:rsidP="00E87D17">
            <w:pPr>
              <w:rPr>
                <w:rFonts w:eastAsia="Times New Roman"/>
                <w:b w:val="0"/>
                <w:color w:val="auto"/>
                <w:lang w:eastAsia="pt-PT"/>
              </w:rPr>
            </w:pPr>
            <w:r w:rsidRPr="000A7862">
              <w:rPr>
                <w:rFonts w:eastAsia="Times New Roman"/>
                <w:b w:val="0"/>
                <w:color w:val="auto"/>
                <w:lang w:eastAsia="pt-PT"/>
              </w:rPr>
              <w:t>Beber/alimentar</w:t>
            </w:r>
          </w:p>
        </w:tc>
        <w:tc>
          <w:tcPr>
            <w:tcW w:w="525" w:type="dxa"/>
            <w:tcBorders>
              <w:top w:val="single" w:sz="4" w:space="0" w:color="auto"/>
              <w:left w:val="nil"/>
              <w:bottom w:val="nil"/>
              <w:right w:val="nil"/>
            </w:tcBorders>
            <w:shd w:val="clear" w:color="000000" w:fill="FFFFFF"/>
            <w:hideMark/>
          </w:tcPr>
          <w:p w:rsidR="001056FD" w:rsidRPr="000A7862" w:rsidRDefault="00E87D17" w:rsidP="001056FD">
            <w:pPr>
              <w:rPr>
                <w:rFonts w:eastAsia="Times New Roman"/>
                <w:b w:val="0"/>
                <w:color w:val="auto"/>
                <w:lang w:eastAsia="pt-PT"/>
              </w:rPr>
            </w:pPr>
            <w:r w:rsidRPr="000A7862">
              <w:rPr>
                <w:rFonts w:eastAsia="Times New Roman"/>
                <w:b w:val="0"/>
                <w:color w:val="auto"/>
                <w:lang w:eastAsia="pt-PT"/>
              </w:rPr>
              <w:t>Sim</w:t>
            </w:r>
          </w:p>
        </w:tc>
        <w:tc>
          <w:tcPr>
            <w:tcW w:w="1088" w:type="dxa"/>
            <w:tcBorders>
              <w:top w:val="single" w:sz="4" w:space="0" w:color="auto"/>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541</w:t>
            </w:r>
          </w:p>
        </w:tc>
        <w:tc>
          <w:tcPr>
            <w:tcW w:w="960" w:type="dxa"/>
            <w:tcBorders>
              <w:top w:val="single" w:sz="4" w:space="0" w:color="auto"/>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71.4</w:t>
            </w:r>
          </w:p>
        </w:tc>
        <w:tc>
          <w:tcPr>
            <w:tcW w:w="832" w:type="dxa"/>
            <w:tcBorders>
              <w:top w:val="single" w:sz="4" w:space="0" w:color="auto"/>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217</w:t>
            </w:r>
          </w:p>
        </w:tc>
        <w:tc>
          <w:tcPr>
            <w:tcW w:w="960" w:type="dxa"/>
            <w:tcBorders>
              <w:top w:val="single" w:sz="4" w:space="0" w:color="auto"/>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28.6</w:t>
            </w:r>
          </w:p>
        </w:tc>
        <w:tc>
          <w:tcPr>
            <w:tcW w:w="1356" w:type="dxa"/>
            <w:vMerge w:val="restart"/>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0.002</w:t>
            </w:r>
          </w:p>
        </w:tc>
      </w:tr>
      <w:tr w:rsidR="001056FD" w:rsidRPr="000A7862" w:rsidTr="001056FD">
        <w:trPr>
          <w:trHeight w:val="450"/>
        </w:trPr>
        <w:tc>
          <w:tcPr>
            <w:tcW w:w="3160" w:type="dxa"/>
            <w:vMerge/>
            <w:tcBorders>
              <w:top w:val="single" w:sz="4" w:space="0" w:color="auto"/>
              <w:left w:val="nil"/>
              <w:bottom w:val="nil"/>
              <w:right w:val="nil"/>
            </w:tcBorders>
            <w:vAlign w:val="center"/>
            <w:hideMark/>
          </w:tcPr>
          <w:p w:rsidR="001056FD" w:rsidRPr="000A7862" w:rsidRDefault="001056FD" w:rsidP="001056FD">
            <w:pPr>
              <w:rPr>
                <w:rFonts w:eastAsia="Times New Roman"/>
                <w:b w:val="0"/>
                <w:color w:val="auto"/>
                <w:lang w:eastAsia="pt-PT"/>
              </w:rPr>
            </w:pPr>
          </w:p>
        </w:tc>
        <w:tc>
          <w:tcPr>
            <w:tcW w:w="525" w:type="dxa"/>
            <w:tcBorders>
              <w:top w:val="nil"/>
              <w:left w:val="nil"/>
              <w:bottom w:val="nil"/>
              <w:right w:val="nil"/>
            </w:tcBorders>
            <w:shd w:val="clear" w:color="000000" w:fill="FFFFFF"/>
            <w:hideMark/>
          </w:tcPr>
          <w:p w:rsidR="001056FD" w:rsidRPr="000A7862" w:rsidRDefault="001056FD" w:rsidP="001056FD">
            <w:pPr>
              <w:rPr>
                <w:rFonts w:eastAsia="Times New Roman"/>
                <w:b w:val="0"/>
                <w:color w:val="auto"/>
                <w:lang w:eastAsia="pt-PT"/>
              </w:rPr>
            </w:pPr>
            <w:r w:rsidRPr="000A7862">
              <w:rPr>
                <w:rFonts w:eastAsia="Times New Roman"/>
                <w:b w:val="0"/>
                <w:color w:val="auto"/>
                <w:lang w:eastAsia="pt-PT"/>
              </w:rPr>
              <w:t>N</w:t>
            </w:r>
            <w:r w:rsidR="00E87D17" w:rsidRPr="000A7862">
              <w:rPr>
                <w:rFonts w:eastAsia="Times New Roman"/>
                <w:b w:val="0"/>
                <w:color w:val="auto"/>
                <w:lang w:eastAsia="pt-PT"/>
              </w:rPr>
              <w:t>ã</w:t>
            </w:r>
            <w:r w:rsidRPr="000A7862">
              <w:rPr>
                <w:rFonts w:eastAsia="Times New Roman"/>
                <w:b w:val="0"/>
                <w:color w:val="auto"/>
                <w:lang w:eastAsia="pt-PT"/>
              </w:rPr>
              <w:t>o</w:t>
            </w:r>
          </w:p>
        </w:tc>
        <w:tc>
          <w:tcPr>
            <w:tcW w:w="1088"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1509</w:t>
            </w:r>
          </w:p>
        </w:tc>
        <w:tc>
          <w:tcPr>
            <w:tcW w:w="960"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85.6</w:t>
            </w:r>
          </w:p>
        </w:tc>
        <w:tc>
          <w:tcPr>
            <w:tcW w:w="832"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254</w:t>
            </w:r>
          </w:p>
        </w:tc>
        <w:tc>
          <w:tcPr>
            <w:tcW w:w="960"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14.4</w:t>
            </w:r>
          </w:p>
        </w:tc>
        <w:tc>
          <w:tcPr>
            <w:tcW w:w="1356" w:type="dxa"/>
            <w:vMerge/>
            <w:tcBorders>
              <w:top w:val="nil"/>
              <w:left w:val="nil"/>
              <w:bottom w:val="nil"/>
              <w:right w:val="nil"/>
            </w:tcBorders>
            <w:vAlign w:val="center"/>
            <w:hideMark/>
          </w:tcPr>
          <w:p w:rsidR="001056FD" w:rsidRPr="000A7862" w:rsidRDefault="001056FD" w:rsidP="001056FD">
            <w:pPr>
              <w:rPr>
                <w:rFonts w:eastAsia="Times New Roman"/>
                <w:b w:val="0"/>
                <w:color w:val="auto"/>
                <w:lang w:eastAsia="pt-PT"/>
              </w:rPr>
            </w:pPr>
          </w:p>
        </w:tc>
      </w:tr>
      <w:tr w:rsidR="001056FD" w:rsidRPr="000A7862" w:rsidTr="001056FD">
        <w:trPr>
          <w:trHeight w:val="450"/>
        </w:trPr>
        <w:tc>
          <w:tcPr>
            <w:tcW w:w="3160" w:type="dxa"/>
            <w:vMerge w:val="restart"/>
            <w:tcBorders>
              <w:top w:val="nil"/>
              <w:left w:val="nil"/>
              <w:bottom w:val="nil"/>
              <w:right w:val="nil"/>
            </w:tcBorders>
            <w:shd w:val="clear" w:color="000000" w:fill="F2F2F2"/>
            <w:hideMark/>
          </w:tcPr>
          <w:p w:rsidR="001056FD" w:rsidRPr="000A7862" w:rsidRDefault="00E87D17" w:rsidP="001056FD">
            <w:pPr>
              <w:rPr>
                <w:rFonts w:eastAsia="Times New Roman"/>
                <w:b w:val="0"/>
                <w:color w:val="auto"/>
                <w:lang w:eastAsia="pt-PT"/>
              </w:rPr>
            </w:pPr>
            <w:r w:rsidRPr="000A7862">
              <w:rPr>
                <w:rFonts w:eastAsia="Times New Roman"/>
                <w:b w:val="0"/>
                <w:color w:val="auto"/>
                <w:lang w:eastAsia="pt-PT"/>
              </w:rPr>
              <w:t xml:space="preserve">Deambulação </w:t>
            </w:r>
          </w:p>
        </w:tc>
        <w:tc>
          <w:tcPr>
            <w:tcW w:w="525" w:type="dxa"/>
            <w:tcBorders>
              <w:top w:val="nil"/>
              <w:left w:val="nil"/>
              <w:bottom w:val="nil"/>
              <w:right w:val="nil"/>
            </w:tcBorders>
            <w:shd w:val="clear" w:color="000000" w:fill="F2F2F2"/>
            <w:hideMark/>
          </w:tcPr>
          <w:p w:rsidR="001056FD" w:rsidRPr="000A7862" w:rsidRDefault="001056FD" w:rsidP="001056FD">
            <w:pPr>
              <w:rPr>
                <w:rFonts w:eastAsia="Times New Roman"/>
                <w:b w:val="0"/>
                <w:color w:val="auto"/>
                <w:lang w:eastAsia="pt-PT"/>
              </w:rPr>
            </w:pPr>
            <w:r w:rsidRPr="000A7862">
              <w:rPr>
                <w:rFonts w:eastAsia="Times New Roman"/>
                <w:b w:val="0"/>
                <w:color w:val="auto"/>
                <w:lang w:eastAsia="pt-PT"/>
              </w:rPr>
              <w:t>Yes</w:t>
            </w:r>
          </w:p>
        </w:tc>
        <w:tc>
          <w:tcPr>
            <w:tcW w:w="1088"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961</w:t>
            </w:r>
          </w:p>
        </w:tc>
        <w:tc>
          <w:tcPr>
            <w:tcW w:w="960"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80.2</w:t>
            </w:r>
          </w:p>
        </w:tc>
        <w:tc>
          <w:tcPr>
            <w:tcW w:w="832"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238</w:t>
            </w:r>
          </w:p>
        </w:tc>
        <w:tc>
          <w:tcPr>
            <w:tcW w:w="960"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19.8</w:t>
            </w:r>
          </w:p>
        </w:tc>
        <w:tc>
          <w:tcPr>
            <w:tcW w:w="1356" w:type="dxa"/>
            <w:vMerge w:val="restart"/>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0.418</w:t>
            </w:r>
          </w:p>
        </w:tc>
      </w:tr>
      <w:tr w:rsidR="001056FD" w:rsidRPr="000A7862" w:rsidTr="001056FD">
        <w:trPr>
          <w:trHeight w:val="450"/>
        </w:trPr>
        <w:tc>
          <w:tcPr>
            <w:tcW w:w="3160" w:type="dxa"/>
            <w:vMerge/>
            <w:tcBorders>
              <w:top w:val="nil"/>
              <w:left w:val="nil"/>
              <w:bottom w:val="nil"/>
              <w:right w:val="nil"/>
            </w:tcBorders>
            <w:vAlign w:val="center"/>
            <w:hideMark/>
          </w:tcPr>
          <w:p w:rsidR="001056FD" w:rsidRPr="000A7862" w:rsidRDefault="001056FD" w:rsidP="001056FD">
            <w:pPr>
              <w:rPr>
                <w:rFonts w:eastAsia="Times New Roman"/>
                <w:b w:val="0"/>
                <w:color w:val="auto"/>
                <w:lang w:eastAsia="pt-PT"/>
              </w:rPr>
            </w:pPr>
          </w:p>
        </w:tc>
        <w:tc>
          <w:tcPr>
            <w:tcW w:w="525" w:type="dxa"/>
            <w:tcBorders>
              <w:top w:val="nil"/>
              <w:left w:val="nil"/>
              <w:bottom w:val="nil"/>
              <w:right w:val="nil"/>
            </w:tcBorders>
            <w:shd w:val="clear" w:color="000000" w:fill="F2F2F2"/>
            <w:hideMark/>
          </w:tcPr>
          <w:p w:rsidR="001056FD" w:rsidRPr="000A7862" w:rsidRDefault="001056FD" w:rsidP="001056FD">
            <w:pPr>
              <w:rPr>
                <w:rFonts w:eastAsia="Times New Roman"/>
                <w:b w:val="0"/>
                <w:color w:val="auto"/>
                <w:lang w:eastAsia="pt-PT"/>
              </w:rPr>
            </w:pPr>
            <w:r w:rsidRPr="000A7862">
              <w:rPr>
                <w:rFonts w:eastAsia="Times New Roman"/>
                <w:b w:val="0"/>
                <w:color w:val="auto"/>
                <w:lang w:eastAsia="pt-PT"/>
              </w:rPr>
              <w:t>No</w:t>
            </w:r>
          </w:p>
        </w:tc>
        <w:tc>
          <w:tcPr>
            <w:tcW w:w="1088"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1089</w:t>
            </w:r>
          </w:p>
        </w:tc>
        <w:tc>
          <w:tcPr>
            <w:tcW w:w="960"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82.3</w:t>
            </w:r>
          </w:p>
        </w:tc>
        <w:tc>
          <w:tcPr>
            <w:tcW w:w="832"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234</w:t>
            </w:r>
          </w:p>
        </w:tc>
        <w:tc>
          <w:tcPr>
            <w:tcW w:w="960"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17.7</w:t>
            </w:r>
          </w:p>
        </w:tc>
        <w:tc>
          <w:tcPr>
            <w:tcW w:w="1356" w:type="dxa"/>
            <w:vMerge/>
            <w:tcBorders>
              <w:top w:val="nil"/>
              <w:left w:val="nil"/>
              <w:bottom w:val="nil"/>
              <w:right w:val="nil"/>
            </w:tcBorders>
            <w:vAlign w:val="center"/>
            <w:hideMark/>
          </w:tcPr>
          <w:p w:rsidR="001056FD" w:rsidRPr="000A7862" w:rsidRDefault="001056FD" w:rsidP="001056FD">
            <w:pPr>
              <w:rPr>
                <w:rFonts w:eastAsia="Times New Roman"/>
                <w:b w:val="0"/>
                <w:color w:val="auto"/>
                <w:lang w:eastAsia="pt-PT"/>
              </w:rPr>
            </w:pPr>
          </w:p>
        </w:tc>
      </w:tr>
      <w:tr w:rsidR="001056FD" w:rsidRPr="000A7862" w:rsidTr="001056FD">
        <w:trPr>
          <w:trHeight w:val="450"/>
        </w:trPr>
        <w:tc>
          <w:tcPr>
            <w:tcW w:w="3160" w:type="dxa"/>
            <w:vMerge w:val="restart"/>
            <w:tcBorders>
              <w:top w:val="nil"/>
              <w:left w:val="nil"/>
              <w:bottom w:val="nil"/>
              <w:right w:val="nil"/>
            </w:tcBorders>
            <w:shd w:val="clear" w:color="000000" w:fill="FFFFFF"/>
            <w:hideMark/>
          </w:tcPr>
          <w:p w:rsidR="001056FD" w:rsidRPr="000A7862" w:rsidRDefault="001056FD" w:rsidP="00E87D17">
            <w:pPr>
              <w:rPr>
                <w:rFonts w:eastAsia="Times New Roman"/>
                <w:b w:val="0"/>
                <w:color w:val="auto"/>
                <w:lang w:eastAsia="pt-PT"/>
              </w:rPr>
            </w:pPr>
            <w:r w:rsidRPr="000A7862">
              <w:rPr>
                <w:rFonts w:eastAsia="Times New Roman"/>
                <w:b w:val="0"/>
                <w:color w:val="auto"/>
                <w:lang w:eastAsia="pt-PT"/>
              </w:rPr>
              <w:t>Us</w:t>
            </w:r>
            <w:r w:rsidR="00E87D17" w:rsidRPr="000A7862">
              <w:rPr>
                <w:rFonts w:eastAsia="Times New Roman"/>
                <w:b w:val="0"/>
                <w:color w:val="auto"/>
                <w:lang w:eastAsia="pt-PT"/>
              </w:rPr>
              <w:t>o de método não farmacológico de alívio da dor</w:t>
            </w:r>
          </w:p>
        </w:tc>
        <w:tc>
          <w:tcPr>
            <w:tcW w:w="525" w:type="dxa"/>
            <w:tcBorders>
              <w:top w:val="nil"/>
              <w:left w:val="nil"/>
              <w:bottom w:val="nil"/>
              <w:right w:val="nil"/>
            </w:tcBorders>
            <w:shd w:val="clear" w:color="000000" w:fill="FFFFFF"/>
            <w:hideMark/>
          </w:tcPr>
          <w:p w:rsidR="001056FD" w:rsidRPr="000A7862" w:rsidRDefault="00E87D17" w:rsidP="001056FD">
            <w:pPr>
              <w:rPr>
                <w:rFonts w:eastAsia="Times New Roman"/>
                <w:b w:val="0"/>
                <w:color w:val="auto"/>
                <w:lang w:eastAsia="pt-PT"/>
              </w:rPr>
            </w:pPr>
            <w:r w:rsidRPr="000A7862">
              <w:rPr>
                <w:rFonts w:eastAsia="Times New Roman"/>
                <w:b w:val="0"/>
                <w:color w:val="auto"/>
                <w:lang w:eastAsia="pt-PT"/>
              </w:rPr>
              <w:t>Sim</w:t>
            </w:r>
          </w:p>
        </w:tc>
        <w:tc>
          <w:tcPr>
            <w:tcW w:w="1088"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702</w:t>
            </w:r>
          </w:p>
        </w:tc>
        <w:tc>
          <w:tcPr>
            <w:tcW w:w="960"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74.3</w:t>
            </w:r>
          </w:p>
        </w:tc>
        <w:tc>
          <w:tcPr>
            <w:tcW w:w="832"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243</w:t>
            </w:r>
          </w:p>
        </w:tc>
        <w:tc>
          <w:tcPr>
            <w:tcW w:w="960"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25.7</w:t>
            </w:r>
          </w:p>
        </w:tc>
        <w:tc>
          <w:tcPr>
            <w:tcW w:w="1356" w:type="dxa"/>
            <w:vMerge w:val="restart"/>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0.006</w:t>
            </w:r>
          </w:p>
        </w:tc>
      </w:tr>
      <w:tr w:rsidR="001056FD" w:rsidRPr="000A7862" w:rsidTr="001056FD">
        <w:trPr>
          <w:trHeight w:val="450"/>
        </w:trPr>
        <w:tc>
          <w:tcPr>
            <w:tcW w:w="3160" w:type="dxa"/>
            <w:vMerge/>
            <w:tcBorders>
              <w:top w:val="nil"/>
              <w:left w:val="nil"/>
              <w:bottom w:val="nil"/>
              <w:right w:val="nil"/>
            </w:tcBorders>
            <w:vAlign w:val="center"/>
            <w:hideMark/>
          </w:tcPr>
          <w:p w:rsidR="001056FD" w:rsidRPr="000A7862" w:rsidRDefault="001056FD" w:rsidP="001056FD">
            <w:pPr>
              <w:rPr>
                <w:rFonts w:eastAsia="Times New Roman"/>
                <w:b w:val="0"/>
                <w:color w:val="auto"/>
                <w:lang w:eastAsia="pt-PT"/>
              </w:rPr>
            </w:pPr>
          </w:p>
        </w:tc>
        <w:tc>
          <w:tcPr>
            <w:tcW w:w="525" w:type="dxa"/>
            <w:tcBorders>
              <w:top w:val="nil"/>
              <w:left w:val="nil"/>
              <w:bottom w:val="nil"/>
              <w:right w:val="nil"/>
            </w:tcBorders>
            <w:shd w:val="clear" w:color="000000" w:fill="FFFFFF"/>
            <w:hideMark/>
          </w:tcPr>
          <w:p w:rsidR="001056FD" w:rsidRPr="000A7862" w:rsidRDefault="001056FD" w:rsidP="001056FD">
            <w:pPr>
              <w:rPr>
                <w:rFonts w:eastAsia="Times New Roman"/>
                <w:b w:val="0"/>
                <w:color w:val="auto"/>
                <w:lang w:eastAsia="pt-PT"/>
              </w:rPr>
            </w:pPr>
            <w:r w:rsidRPr="000A7862">
              <w:rPr>
                <w:rFonts w:eastAsia="Times New Roman"/>
                <w:b w:val="0"/>
                <w:color w:val="auto"/>
                <w:lang w:eastAsia="pt-PT"/>
              </w:rPr>
              <w:t>N</w:t>
            </w:r>
            <w:r w:rsidR="00E87D17" w:rsidRPr="000A7862">
              <w:rPr>
                <w:rFonts w:eastAsia="Times New Roman"/>
                <w:b w:val="0"/>
                <w:color w:val="auto"/>
                <w:lang w:eastAsia="pt-PT"/>
              </w:rPr>
              <w:t>ã</w:t>
            </w:r>
            <w:r w:rsidRPr="000A7862">
              <w:rPr>
                <w:rFonts w:eastAsia="Times New Roman"/>
                <w:b w:val="0"/>
                <w:color w:val="auto"/>
                <w:lang w:eastAsia="pt-PT"/>
              </w:rPr>
              <w:t>o</w:t>
            </w:r>
          </w:p>
        </w:tc>
        <w:tc>
          <w:tcPr>
            <w:tcW w:w="1088"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1349</w:t>
            </w:r>
          </w:p>
        </w:tc>
        <w:tc>
          <w:tcPr>
            <w:tcW w:w="960"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85.5</w:t>
            </w:r>
          </w:p>
        </w:tc>
        <w:tc>
          <w:tcPr>
            <w:tcW w:w="832"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229</w:t>
            </w:r>
          </w:p>
        </w:tc>
        <w:tc>
          <w:tcPr>
            <w:tcW w:w="960"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14.5</w:t>
            </w:r>
          </w:p>
        </w:tc>
        <w:tc>
          <w:tcPr>
            <w:tcW w:w="1356" w:type="dxa"/>
            <w:vMerge/>
            <w:tcBorders>
              <w:top w:val="nil"/>
              <w:left w:val="nil"/>
              <w:bottom w:val="nil"/>
              <w:right w:val="nil"/>
            </w:tcBorders>
            <w:vAlign w:val="center"/>
            <w:hideMark/>
          </w:tcPr>
          <w:p w:rsidR="001056FD" w:rsidRPr="000A7862" w:rsidRDefault="001056FD" w:rsidP="001056FD">
            <w:pPr>
              <w:rPr>
                <w:rFonts w:eastAsia="Times New Roman"/>
                <w:b w:val="0"/>
                <w:color w:val="auto"/>
                <w:lang w:eastAsia="pt-PT"/>
              </w:rPr>
            </w:pPr>
          </w:p>
        </w:tc>
      </w:tr>
      <w:tr w:rsidR="001056FD" w:rsidRPr="000A7862" w:rsidTr="001056FD">
        <w:trPr>
          <w:trHeight w:val="450"/>
        </w:trPr>
        <w:tc>
          <w:tcPr>
            <w:tcW w:w="3160" w:type="dxa"/>
            <w:vMerge w:val="restart"/>
            <w:tcBorders>
              <w:top w:val="nil"/>
              <w:left w:val="nil"/>
              <w:bottom w:val="nil"/>
              <w:right w:val="nil"/>
            </w:tcBorders>
            <w:shd w:val="clear" w:color="000000" w:fill="F2F2F2"/>
            <w:hideMark/>
          </w:tcPr>
          <w:p w:rsidR="001056FD" w:rsidRPr="000A7862" w:rsidRDefault="00E87D17" w:rsidP="00E87D17">
            <w:pPr>
              <w:rPr>
                <w:rFonts w:eastAsia="Times New Roman"/>
                <w:b w:val="0"/>
                <w:color w:val="auto"/>
                <w:lang w:eastAsia="pt-PT"/>
              </w:rPr>
            </w:pPr>
            <w:r w:rsidRPr="000A7862">
              <w:rPr>
                <w:rFonts w:eastAsia="Times New Roman"/>
                <w:b w:val="0"/>
                <w:color w:val="auto"/>
                <w:lang w:eastAsia="pt-PT"/>
              </w:rPr>
              <w:t>Presença de</w:t>
            </w:r>
            <w:r w:rsidR="001056FD" w:rsidRPr="000A7862">
              <w:rPr>
                <w:rFonts w:eastAsia="Times New Roman"/>
                <w:b w:val="0"/>
                <w:color w:val="auto"/>
                <w:lang w:eastAsia="pt-PT"/>
              </w:rPr>
              <w:t xml:space="preserve"> </w:t>
            </w:r>
            <w:r w:rsidRPr="000A7862">
              <w:rPr>
                <w:rFonts w:eastAsia="Times New Roman"/>
                <w:b w:val="0"/>
                <w:color w:val="auto"/>
                <w:lang w:eastAsia="pt-PT"/>
              </w:rPr>
              <w:t>acompanhante</w:t>
            </w:r>
          </w:p>
        </w:tc>
        <w:tc>
          <w:tcPr>
            <w:tcW w:w="525" w:type="dxa"/>
            <w:tcBorders>
              <w:top w:val="nil"/>
              <w:left w:val="nil"/>
              <w:bottom w:val="nil"/>
              <w:right w:val="nil"/>
            </w:tcBorders>
            <w:shd w:val="clear" w:color="000000" w:fill="F2F2F2"/>
            <w:hideMark/>
          </w:tcPr>
          <w:p w:rsidR="001056FD" w:rsidRPr="000A7862" w:rsidRDefault="00E87D17" w:rsidP="001056FD">
            <w:pPr>
              <w:rPr>
                <w:rFonts w:eastAsia="Times New Roman"/>
                <w:b w:val="0"/>
                <w:color w:val="auto"/>
                <w:lang w:eastAsia="pt-PT"/>
              </w:rPr>
            </w:pPr>
            <w:r w:rsidRPr="000A7862">
              <w:rPr>
                <w:rFonts w:eastAsia="Times New Roman"/>
                <w:b w:val="0"/>
                <w:color w:val="auto"/>
                <w:lang w:eastAsia="pt-PT"/>
              </w:rPr>
              <w:t>Sim</w:t>
            </w:r>
          </w:p>
        </w:tc>
        <w:tc>
          <w:tcPr>
            <w:tcW w:w="1088"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1101</w:t>
            </w:r>
          </w:p>
        </w:tc>
        <w:tc>
          <w:tcPr>
            <w:tcW w:w="960"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82.8</w:t>
            </w:r>
          </w:p>
        </w:tc>
        <w:tc>
          <w:tcPr>
            <w:tcW w:w="832"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229</w:t>
            </w:r>
          </w:p>
        </w:tc>
        <w:tc>
          <w:tcPr>
            <w:tcW w:w="960"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17.2</w:t>
            </w:r>
          </w:p>
        </w:tc>
        <w:tc>
          <w:tcPr>
            <w:tcW w:w="1356" w:type="dxa"/>
            <w:vMerge w:val="restart"/>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0.327</w:t>
            </w:r>
          </w:p>
        </w:tc>
      </w:tr>
      <w:tr w:rsidR="001056FD" w:rsidRPr="000A7862" w:rsidTr="001056FD">
        <w:trPr>
          <w:trHeight w:val="450"/>
        </w:trPr>
        <w:tc>
          <w:tcPr>
            <w:tcW w:w="3160" w:type="dxa"/>
            <w:vMerge/>
            <w:tcBorders>
              <w:top w:val="nil"/>
              <w:left w:val="nil"/>
              <w:bottom w:val="nil"/>
              <w:right w:val="nil"/>
            </w:tcBorders>
            <w:vAlign w:val="center"/>
            <w:hideMark/>
          </w:tcPr>
          <w:p w:rsidR="001056FD" w:rsidRPr="000A7862" w:rsidRDefault="001056FD" w:rsidP="001056FD">
            <w:pPr>
              <w:rPr>
                <w:rFonts w:eastAsia="Times New Roman"/>
                <w:b w:val="0"/>
                <w:color w:val="auto"/>
                <w:lang w:eastAsia="pt-PT"/>
              </w:rPr>
            </w:pPr>
          </w:p>
        </w:tc>
        <w:tc>
          <w:tcPr>
            <w:tcW w:w="525" w:type="dxa"/>
            <w:tcBorders>
              <w:top w:val="nil"/>
              <w:left w:val="nil"/>
              <w:bottom w:val="nil"/>
              <w:right w:val="nil"/>
            </w:tcBorders>
            <w:shd w:val="clear" w:color="000000" w:fill="F2F2F2"/>
            <w:hideMark/>
          </w:tcPr>
          <w:p w:rsidR="001056FD" w:rsidRPr="000A7862" w:rsidRDefault="001056FD" w:rsidP="001056FD">
            <w:pPr>
              <w:rPr>
                <w:rFonts w:eastAsia="Times New Roman"/>
                <w:b w:val="0"/>
                <w:color w:val="auto"/>
                <w:lang w:eastAsia="pt-PT"/>
              </w:rPr>
            </w:pPr>
            <w:r w:rsidRPr="000A7862">
              <w:rPr>
                <w:rFonts w:eastAsia="Times New Roman"/>
                <w:b w:val="0"/>
                <w:color w:val="auto"/>
                <w:lang w:eastAsia="pt-PT"/>
              </w:rPr>
              <w:t>N</w:t>
            </w:r>
            <w:r w:rsidR="00E87D17" w:rsidRPr="000A7862">
              <w:rPr>
                <w:rFonts w:eastAsia="Times New Roman"/>
                <w:b w:val="0"/>
                <w:color w:val="auto"/>
                <w:lang w:eastAsia="pt-PT"/>
              </w:rPr>
              <w:t>ã</w:t>
            </w:r>
            <w:r w:rsidRPr="000A7862">
              <w:rPr>
                <w:rFonts w:eastAsia="Times New Roman"/>
                <w:b w:val="0"/>
                <w:color w:val="auto"/>
                <w:lang w:eastAsia="pt-PT"/>
              </w:rPr>
              <w:t>o</w:t>
            </w:r>
          </w:p>
        </w:tc>
        <w:tc>
          <w:tcPr>
            <w:tcW w:w="1088"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790</w:t>
            </w:r>
          </w:p>
        </w:tc>
        <w:tc>
          <w:tcPr>
            <w:tcW w:w="960"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77.7</w:t>
            </w:r>
          </w:p>
        </w:tc>
        <w:tc>
          <w:tcPr>
            <w:tcW w:w="832"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227</w:t>
            </w:r>
          </w:p>
        </w:tc>
        <w:tc>
          <w:tcPr>
            <w:tcW w:w="960"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22.3</w:t>
            </w:r>
          </w:p>
        </w:tc>
        <w:tc>
          <w:tcPr>
            <w:tcW w:w="1356" w:type="dxa"/>
            <w:vMerge/>
            <w:tcBorders>
              <w:top w:val="nil"/>
              <w:left w:val="nil"/>
              <w:bottom w:val="nil"/>
              <w:right w:val="nil"/>
            </w:tcBorders>
            <w:vAlign w:val="center"/>
            <w:hideMark/>
          </w:tcPr>
          <w:p w:rsidR="001056FD" w:rsidRPr="000A7862" w:rsidRDefault="001056FD" w:rsidP="001056FD">
            <w:pPr>
              <w:rPr>
                <w:rFonts w:eastAsia="Times New Roman"/>
                <w:b w:val="0"/>
                <w:color w:val="auto"/>
                <w:lang w:eastAsia="pt-PT"/>
              </w:rPr>
            </w:pPr>
          </w:p>
        </w:tc>
      </w:tr>
      <w:tr w:rsidR="001056FD" w:rsidRPr="000A7862" w:rsidTr="001056FD">
        <w:trPr>
          <w:trHeight w:val="450"/>
        </w:trPr>
        <w:tc>
          <w:tcPr>
            <w:tcW w:w="3160" w:type="dxa"/>
            <w:vMerge w:val="restart"/>
            <w:tcBorders>
              <w:top w:val="nil"/>
              <w:left w:val="nil"/>
              <w:bottom w:val="single" w:sz="4" w:space="0" w:color="000000"/>
              <w:right w:val="nil"/>
            </w:tcBorders>
            <w:shd w:val="clear" w:color="000000" w:fill="FFFFFF"/>
            <w:hideMark/>
          </w:tcPr>
          <w:p w:rsidR="001056FD" w:rsidRPr="000A7862" w:rsidRDefault="00E87D17" w:rsidP="00E87D17">
            <w:pPr>
              <w:rPr>
                <w:rFonts w:eastAsia="Times New Roman"/>
                <w:b w:val="0"/>
                <w:color w:val="auto"/>
                <w:lang w:eastAsia="pt-PT"/>
              </w:rPr>
            </w:pPr>
            <w:r w:rsidRPr="000A7862">
              <w:rPr>
                <w:rFonts w:eastAsia="Times New Roman"/>
                <w:b w:val="0"/>
                <w:color w:val="auto"/>
                <w:lang w:eastAsia="pt-PT"/>
              </w:rPr>
              <w:t>Monitorar a</w:t>
            </w:r>
            <w:r w:rsidR="001056FD" w:rsidRPr="000A7862">
              <w:rPr>
                <w:rFonts w:eastAsia="Times New Roman"/>
                <w:b w:val="0"/>
                <w:color w:val="auto"/>
                <w:lang w:eastAsia="pt-PT"/>
              </w:rPr>
              <w:t xml:space="preserve"> progress</w:t>
            </w:r>
            <w:r w:rsidRPr="000A7862">
              <w:rPr>
                <w:rFonts w:eastAsia="Times New Roman"/>
                <w:b w:val="0"/>
                <w:color w:val="auto"/>
                <w:lang w:eastAsia="pt-PT"/>
              </w:rPr>
              <w:t xml:space="preserve">ão do trabalho de parto usando um </w:t>
            </w:r>
            <w:r w:rsidR="001056FD" w:rsidRPr="000A7862">
              <w:rPr>
                <w:rFonts w:eastAsia="Times New Roman"/>
                <w:b w:val="0"/>
                <w:color w:val="auto"/>
                <w:lang w:eastAsia="pt-PT"/>
              </w:rPr>
              <w:t>partogram</w:t>
            </w:r>
            <w:r w:rsidRPr="000A7862">
              <w:rPr>
                <w:rFonts w:eastAsia="Times New Roman"/>
                <w:b w:val="0"/>
                <w:color w:val="auto"/>
                <w:lang w:eastAsia="pt-PT"/>
              </w:rPr>
              <w:t>a</w:t>
            </w:r>
          </w:p>
        </w:tc>
        <w:tc>
          <w:tcPr>
            <w:tcW w:w="525" w:type="dxa"/>
            <w:tcBorders>
              <w:top w:val="nil"/>
              <w:left w:val="nil"/>
              <w:bottom w:val="nil"/>
              <w:right w:val="nil"/>
            </w:tcBorders>
            <w:shd w:val="clear" w:color="000000" w:fill="FFFFFF"/>
            <w:hideMark/>
          </w:tcPr>
          <w:p w:rsidR="001056FD" w:rsidRPr="000A7862" w:rsidRDefault="00E87D17" w:rsidP="001056FD">
            <w:pPr>
              <w:rPr>
                <w:rFonts w:eastAsia="Times New Roman"/>
                <w:b w:val="0"/>
                <w:color w:val="auto"/>
                <w:lang w:eastAsia="pt-PT"/>
              </w:rPr>
            </w:pPr>
            <w:r w:rsidRPr="000A7862">
              <w:rPr>
                <w:rFonts w:eastAsia="Times New Roman"/>
                <w:b w:val="0"/>
                <w:color w:val="auto"/>
                <w:lang w:eastAsia="pt-PT"/>
              </w:rPr>
              <w:t>Sim</w:t>
            </w:r>
          </w:p>
        </w:tc>
        <w:tc>
          <w:tcPr>
            <w:tcW w:w="1088"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1048</w:t>
            </w:r>
          </w:p>
        </w:tc>
        <w:tc>
          <w:tcPr>
            <w:tcW w:w="960"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74.7</w:t>
            </w:r>
          </w:p>
        </w:tc>
        <w:tc>
          <w:tcPr>
            <w:tcW w:w="832"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355</w:t>
            </w:r>
          </w:p>
        </w:tc>
        <w:tc>
          <w:tcPr>
            <w:tcW w:w="960" w:type="dxa"/>
            <w:tcBorders>
              <w:top w:val="nil"/>
              <w:left w:val="nil"/>
              <w:bottom w:val="nil"/>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25.3</w:t>
            </w:r>
          </w:p>
        </w:tc>
        <w:tc>
          <w:tcPr>
            <w:tcW w:w="1356" w:type="dxa"/>
            <w:vMerge w:val="restart"/>
            <w:tcBorders>
              <w:top w:val="nil"/>
              <w:left w:val="nil"/>
              <w:bottom w:val="single" w:sz="4" w:space="0" w:color="000000"/>
              <w:right w:val="nil"/>
            </w:tcBorders>
            <w:shd w:val="clear" w:color="000000" w:fill="FFFFFF"/>
            <w:noWrap/>
            <w:vAlign w:val="center"/>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&lt;0.001</w:t>
            </w:r>
          </w:p>
        </w:tc>
      </w:tr>
      <w:tr w:rsidR="001056FD" w:rsidRPr="000A7862" w:rsidTr="001056FD">
        <w:trPr>
          <w:trHeight w:val="450"/>
        </w:trPr>
        <w:tc>
          <w:tcPr>
            <w:tcW w:w="3160" w:type="dxa"/>
            <w:vMerge/>
            <w:tcBorders>
              <w:top w:val="nil"/>
              <w:left w:val="nil"/>
              <w:bottom w:val="single" w:sz="4" w:space="0" w:color="000000"/>
              <w:right w:val="nil"/>
            </w:tcBorders>
            <w:vAlign w:val="center"/>
            <w:hideMark/>
          </w:tcPr>
          <w:p w:rsidR="001056FD" w:rsidRPr="000A7862" w:rsidRDefault="001056FD" w:rsidP="001056FD">
            <w:pPr>
              <w:rPr>
                <w:rFonts w:eastAsia="Times New Roman"/>
                <w:b w:val="0"/>
                <w:color w:val="auto"/>
                <w:lang w:eastAsia="pt-PT"/>
              </w:rPr>
            </w:pPr>
          </w:p>
        </w:tc>
        <w:tc>
          <w:tcPr>
            <w:tcW w:w="525" w:type="dxa"/>
            <w:tcBorders>
              <w:top w:val="nil"/>
              <w:left w:val="nil"/>
              <w:bottom w:val="single" w:sz="4" w:space="0" w:color="auto"/>
              <w:right w:val="nil"/>
            </w:tcBorders>
            <w:shd w:val="clear" w:color="000000" w:fill="FFFFFF"/>
            <w:hideMark/>
          </w:tcPr>
          <w:p w:rsidR="001056FD" w:rsidRPr="000A7862" w:rsidRDefault="001056FD" w:rsidP="001056FD">
            <w:pPr>
              <w:rPr>
                <w:rFonts w:eastAsia="Times New Roman"/>
                <w:b w:val="0"/>
                <w:color w:val="auto"/>
                <w:lang w:eastAsia="pt-PT"/>
              </w:rPr>
            </w:pPr>
            <w:r w:rsidRPr="000A7862">
              <w:rPr>
                <w:rFonts w:eastAsia="Times New Roman"/>
                <w:b w:val="0"/>
                <w:color w:val="auto"/>
                <w:lang w:eastAsia="pt-PT"/>
              </w:rPr>
              <w:t>N</w:t>
            </w:r>
            <w:r w:rsidR="00E87D17" w:rsidRPr="000A7862">
              <w:rPr>
                <w:rFonts w:eastAsia="Times New Roman"/>
                <w:b w:val="0"/>
                <w:color w:val="auto"/>
                <w:lang w:eastAsia="pt-PT"/>
              </w:rPr>
              <w:t>ã</w:t>
            </w:r>
            <w:r w:rsidRPr="000A7862">
              <w:rPr>
                <w:rFonts w:eastAsia="Times New Roman"/>
                <w:b w:val="0"/>
                <w:color w:val="auto"/>
                <w:lang w:eastAsia="pt-PT"/>
              </w:rPr>
              <w:t>o</w:t>
            </w:r>
          </w:p>
        </w:tc>
        <w:tc>
          <w:tcPr>
            <w:tcW w:w="1088" w:type="dxa"/>
            <w:tcBorders>
              <w:top w:val="nil"/>
              <w:left w:val="nil"/>
              <w:bottom w:val="single" w:sz="4" w:space="0" w:color="auto"/>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1003</w:t>
            </w:r>
          </w:p>
        </w:tc>
        <w:tc>
          <w:tcPr>
            <w:tcW w:w="960" w:type="dxa"/>
            <w:tcBorders>
              <w:top w:val="nil"/>
              <w:left w:val="nil"/>
              <w:bottom w:val="single" w:sz="4" w:space="0" w:color="auto"/>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89.6</w:t>
            </w:r>
          </w:p>
        </w:tc>
        <w:tc>
          <w:tcPr>
            <w:tcW w:w="832" w:type="dxa"/>
            <w:tcBorders>
              <w:top w:val="nil"/>
              <w:left w:val="nil"/>
              <w:bottom w:val="single" w:sz="4" w:space="0" w:color="auto"/>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117</w:t>
            </w:r>
          </w:p>
        </w:tc>
        <w:tc>
          <w:tcPr>
            <w:tcW w:w="960" w:type="dxa"/>
            <w:tcBorders>
              <w:top w:val="nil"/>
              <w:left w:val="nil"/>
              <w:bottom w:val="single" w:sz="4" w:space="0" w:color="auto"/>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10.4</w:t>
            </w:r>
          </w:p>
        </w:tc>
        <w:tc>
          <w:tcPr>
            <w:tcW w:w="1356" w:type="dxa"/>
            <w:vMerge/>
            <w:tcBorders>
              <w:top w:val="nil"/>
              <w:left w:val="nil"/>
              <w:bottom w:val="single" w:sz="4" w:space="0" w:color="000000"/>
              <w:right w:val="nil"/>
            </w:tcBorders>
            <w:vAlign w:val="center"/>
            <w:hideMark/>
          </w:tcPr>
          <w:p w:rsidR="001056FD" w:rsidRPr="000A7862" w:rsidRDefault="001056FD" w:rsidP="001056FD">
            <w:pPr>
              <w:rPr>
                <w:rFonts w:eastAsia="Times New Roman"/>
                <w:b w:val="0"/>
                <w:color w:val="auto"/>
                <w:lang w:eastAsia="pt-PT"/>
              </w:rPr>
            </w:pPr>
          </w:p>
        </w:tc>
      </w:tr>
      <w:tr w:rsidR="001056FD" w:rsidRPr="000A7862" w:rsidTr="001056FD">
        <w:trPr>
          <w:trHeight w:val="450"/>
        </w:trPr>
        <w:tc>
          <w:tcPr>
            <w:tcW w:w="3160" w:type="dxa"/>
            <w:vMerge w:val="restart"/>
            <w:tcBorders>
              <w:top w:val="nil"/>
              <w:left w:val="nil"/>
              <w:bottom w:val="single" w:sz="4" w:space="0" w:color="000000"/>
              <w:right w:val="nil"/>
            </w:tcBorders>
            <w:shd w:val="clear" w:color="000000" w:fill="F2F2F2"/>
            <w:hideMark/>
          </w:tcPr>
          <w:p w:rsidR="001056FD" w:rsidRPr="000A7862" w:rsidRDefault="00E87D17" w:rsidP="001056FD">
            <w:pPr>
              <w:rPr>
                <w:rFonts w:eastAsia="Times New Roman"/>
                <w:b w:val="0"/>
                <w:color w:val="auto"/>
                <w:lang w:eastAsia="pt-PT"/>
              </w:rPr>
            </w:pPr>
            <w:r w:rsidRPr="000A7862">
              <w:rPr>
                <w:rFonts w:eastAsia="Times New Roman"/>
                <w:b w:val="0"/>
                <w:color w:val="auto"/>
                <w:lang w:eastAsia="pt-PT"/>
              </w:rPr>
              <w:t>Uso de analgesia raquidiana ou epidural</w:t>
            </w:r>
          </w:p>
        </w:tc>
        <w:tc>
          <w:tcPr>
            <w:tcW w:w="525" w:type="dxa"/>
            <w:tcBorders>
              <w:top w:val="nil"/>
              <w:left w:val="nil"/>
              <w:bottom w:val="nil"/>
              <w:right w:val="nil"/>
            </w:tcBorders>
            <w:shd w:val="clear" w:color="000000" w:fill="F2F2F2"/>
            <w:hideMark/>
          </w:tcPr>
          <w:p w:rsidR="001056FD" w:rsidRPr="000A7862" w:rsidRDefault="00E87D17" w:rsidP="001056FD">
            <w:pPr>
              <w:rPr>
                <w:rFonts w:eastAsia="Times New Roman"/>
                <w:b w:val="0"/>
                <w:color w:val="auto"/>
                <w:lang w:eastAsia="pt-PT"/>
              </w:rPr>
            </w:pPr>
            <w:r w:rsidRPr="000A7862">
              <w:rPr>
                <w:rFonts w:eastAsia="Times New Roman"/>
                <w:b w:val="0"/>
                <w:color w:val="auto"/>
                <w:lang w:eastAsia="pt-PT"/>
              </w:rPr>
              <w:t>Sim</w:t>
            </w:r>
          </w:p>
        </w:tc>
        <w:tc>
          <w:tcPr>
            <w:tcW w:w="1088"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232</w:t>
            </w:r>
          </w:p>
        </w:tc>
        <w:tc>
          <w:tcPr>
            <w:tcW w:w="960"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92.8</w:t>
            </w:r>
          </w:p>
        </w:tc>
        <w:tc>
          <w:tcPr>
            <w:tcW w:w="832"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18</w:t>
            </w:r>
          </w:p>
        </w:tc>
        <w:tc>
          <w:tcPr>
            <w:tcW w:w="960" w:type="dxa"/>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7.2</w:t>
            </w:r>
          </w:p>
        </w:tc>
        <w:tc>
          <w:tcPr>
            <w:tcW w:w="1356" w:type="dxa"/>
            <w:vMerge w:val="restart"/>
            <w:tcBorders>
              <w:top w:val="nil"/>
              <w:left w:val="nil"/>
              <w:bottom w:val="nil"/>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0.002</w:t>
            </w:r>
          </w:p>
        </w:tc>
      </w:tr>
      <w:tr w:rsidR="001056FD" w:rsidRPr="000A7862" w:rsidTr="001056FD">
        <w:trPr>
          <w:trHeight w:val="450"/>
        </w:trPr>
        <w:tc>
          <w:tcPr>
            <w:tcW w:w="3160" w:type="dxa"/>
            <w:vMerge/>
            <w:tcBorders>
              <w:top w:val="nil"/>
              <w:left w:val="nil"/>
              <w:bottom w:val="single" w:sz="4" w:space="0" w:color="000000"/>
              <w:right w:val="nil"/>
            </w:tcBorders>
            <w:vAlign w:val="center"/>
            <w:hideMark/>
          </w:tcPr>
          <w:p w:rsidR="001056FD" w:rsidRPr="000A7862" w:rsidRDefault="001056FD" w:rsidP="001056FD">
            <w:pPr>
              <w:rPr>
                <w:rFonts w:eastAsia="Times New Roman"/>
                <w:b w:val="0"/>
                <w:color w:val="auto"/>
                <w:lang w:eastAsia="pt-PT"/>
              </w:rPr>
            </w:pPr>
          </w:p>
        </w:tc>
        <w:tc>
          <w:tcPr>
            <w:tcW w:w="525" w:type="dxa"/>
            <w:tcBorders>
              <w:top w:val="nil"/>
              <w:left w:val="nil"/>
              <w:bottom w:val="single" w:sz="4" w:space="0" w:color="auto"/>
              <w:right w:val="nil"/>
            </w:tcBorders>
            <w:shd w:val="clear" w:color="000000" w:fill="F2F2F2"/>
            <w:hideMark/>
          </w:tcPr>
          <w:p w:rsidR="001056FD" w:rsidRPr="000A7862" w:rsidRDefault="001056FD" w:rsidP="001056FD">
            <w:pPr>
              <w:rPr>
                <w:rFonts w:eastAsia="Times New Roman"/>
                <w:b w:val="0"/>
                <w:color w:val="auto"/>
                <w:lang w:eastAsia="pt-PT"/>
              </w:rPr>
            </w:pPr>
            <w:r w:rsidRPr="000A7862">
              <w:rPr>
                <w:rFonts w:eastAsia="Times New Roman"/>
                <w:b w:val="0"/>
                <w:color w:val="auto"/>
                <w:lang w:eastAsia="pt-PT"/>
              </w:rPr>
              <w:t>N</w:t>
            </w:r>
            <w:r w:rsidR="00E87D17" w:rsidRPr="000A7862">
              <w:rPr>
                <w:rFonts w:eastAsia="Times New Roman"/>
                <w:b w:val="0"/>
                <w:color w:val="auto"/>
                <w:lang w:eastAsia="pt-PT"/>
              </w:rPr>
              <w:t>ã</w:t>
            </w:r>
            <w:r w:rsidRPr="000A7862">
              <w:rPr>
                <w:rFonts w:eastAsia="Times New Roman"/>
                <w:b w:val="0"/>
                <w:color w:val="auto"/>
                <w:lang w:eastAsia="pt-PT"/>
              </w:rPr>
              <w:t>o</w:t>
            </w:r>
          </w:p>
        </w:tc>
        <w:tc>
          <w:tcPr>
            <w:tcW w:w="1088" w:type="dxa"/>
            <w:tcBorders>
              <w:top w:val="nil"/>
              <w:left w:val="nil"/>
              <w:bottom w:val="single" w:sz="4" w:space="0" w:color="auto"/>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1818</w:t>
            </w:r>
          </w:p>
        </w:tc>
        <w:tc>
          <w:tcPr>
            <w:tcW w:w="960" w:type="dxa"/>
            <w:tcBorders>
              <w:top w:val="nil"/>
              <w:left w:val="nil"/>
              <w:bottom w:val="single" w:sz="4" w:space="0" w:color="auto"/>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80.1</w:t>
            </w:r>
          </w:p>
        </w:tc>
        <w:tc>
          <w:tcPr>
            <w:tcW w:w="832" w:type="dxa"/>
            <w:tcBorders>
              <w:top w:val="nil"/>
              <w:left w:val="nil"/>
              <w:bottom w:val="single" w:sz="4" w:space="0" w:color="auto"/>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453</w:t>
            </w:r>
          </w:p>
        </w:tc>
        <w:tc>
          <w:tcPr>
            <w:tcW w:w="960" w:type="dxa"/>
            <w:tcBorders>
              <w:top w:val="nil"/>
              <w:left w:val="nil"/>
              <w:bottom w:val="single" w:sz="4" w:space="0" w:color="auto"/>
              <w:right w:val="nil"/>
            </w:tcBorders>
            <w:shd w:val="clear" w:color="000000" w:fill="F2F2F2"/>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19.9</w:t>
            </w:r>
          </w:p>
        </w:tc>
        <w:tc>
          <w:tcPr>
            <w:tcW w:w="1356" w:type="dxa"/>
            <w:vMerge/>
            <w:tcBorders>
              <w:top w:val="nil"/>
              <w:left w:val="nil"/>
              <w:bottom w:val="nil"/>
              <w:right w:val="nil"/>
            </w:tcBorders>
            <w:vAlign w:val="center"/>
            <w:hideMark/>
          </w:tcPr>
          <w:p w:rsidR="001056FD" w:rsidRPr="000A7862" w:rsidRDefault="001056FD" w:rsidP="001056FD">
            <w:pPr>
              <w:rPr>
                <w:rFonts w:eastAsia="Times New Roman"/>
                <w:b w:val="0"/>
                <w:color w:val="auto"/>
                <w:lang w:eastAsia="pt-PT"/>
              </w:rPr>
            </w:pPr>
          </w:p>
        </w:tc>
      </w:tr>
      <w:tr w:rsidR="001056FD" w:rsidRPr="000A7862" w:rsidTr="001056FD">
        <w:trPr>
          <w:trHeight w:val="450"/>
        </w:trPr>
        <w:tc>
          <w:tcPr>
            <w:tcW w:w="3160" w:type="dxa"/>
            <w:tcBorders>
              <w:top w:val="nil"/>
              <w:left w:val="nil"/>
              <w:bottom w:val="single" w:sz="4" w:space="0" w:color="000000"/>
              <w:right w:val="nil"/>
            </w:tcBorders>
            <w:shd w:val="clear" w:color="000000" w:fill="FFFFFF"/>
            <w:noWrap/>
            <w:hideMark/>
          </w:tcPr>
          <w:p w:rsidR="001056FD" w:rsidRPr="000A7862" w:rsidRDefault="001056FD" w:rsidP="001056FD">
            <w:pPr>
              <w:rPr>
                <w:rFonts w:eastAsia="Times New Roman"/>
                <w:b w:val="0"/>
                <w:color w:val="auto"/>
                <w:lang w:eastAsia="pt-PT"/>
              </w:rPr>
            </w:pPr>
            <w:r w:rsidRPr="000A7862">
              <w:rPr>
                <w:rFonts w:eastAsia="Times New Roman"/>
                <w:b w:val="0"/>
                <w:color w:val="auto"/>
                <w:lang w:eastAsia="pt-PT"/>
              </w:rPr>
              <w:t>Total</w:t>
            </w:r>
          </w:p>
        </w:tc>
        <w:tc>
          <w:tcPr>
            <w:tcW w:w="525" w:type="dxa"/>
            <w:tcBorders>
              <w:top w:val="nil"/>
              <w:left w:val="nil"/>
              <w:bottom w:val="single" w:sz="4" w:space="0" w:color="000000"/>
              <w:right w:val="nil"/>
            </w:tcBorders>
            <w:shd w:val="clear" w:color="000000" w:fill="FFFFFF"/>
            <w:hideMark/>
          </w:tcPr>
          <w:p w:rsidR="001056FD" w:rsidRPr="000A7862" w:rsidRDefault="001056FD" w:rsidP="001056FD">
            <w:pPr>
              <w:rPr>
                <w:rFonts w:eastAsia="Times New Roman"/>
                <w:b w:val="0"/>
                <w:color w:val="auto"/>
                <w:lang w:eastAsia="pt-PT"/>
              </w:rPr>
            </w:pPr>
          </w:p>
        </w:tc>
        <w:tc>
          <w:tcPr>
            <w:tcW w:w="1088" w:type="dxa"/>
            <w:tcBorders>
              <w:top w:val="nil"/>
              <w:left w:val="nil"/>
              <w:bottom w:val="single" w:sz="4" w:space="0" w:color="000000"/>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2050</w:t>
            </w:r>
          </w:p>
        </w:tc>
        <w:tc>
          <w:tcPr>
            <w:tcW w:w="960" w:type="dxa"/>
            <w:tcBorders>
              <w:top w:val="nil"/>
              <w:left w:val="nil"/>
              <w:bottom w:val="single" w:sz="4" w:space="0" w:color="000000"/>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81.3</w:t>
            </w:r>
          </w:p>
        </w:tc>
        <w:tc>
          <w:tcPr>
            <w:tcW w:w="832" w:type="dxa"/>
            <w:tcBorders>
              <w:top w:val="nil"/>
              <w:left w:val="nil"/>
              <w:bottom w:val="single" w:sz="4" w:space="0" w:color="000000"/>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472</w:t>
            </w:r>
          </w:p>
        </w:tc>
        <w:tc>
          <w:tcPr>
            <w:tcW w:w="960" w:type="dxa"/>
            <w:tcBorders>
              <w:top w:val="nil"/>
              <w:left w:val="nil"/>
              <w:bottom w:val="single" w:sz="4" w:space="0" w:color="000000"/>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r w:rsidRPr="000A7862">
              <w:rPr>
                <w:rFonts w:eastAsia="Times New Roman"/>
                <w:b w:val="0"/>
                <w:color w:val="auto"/>
                <w:lang w:eastAsia="pt-PT"/>
              </w:rPr>
              <w:t>18.7</w:t>
            </w:r>
          </w:p>
        </w:tc>
        <w:tc>
          <w:tcPr>
            <w:tcW w:w="1356" w:type="dxa"/>
            <w:tcBorders>
              <w:top w:val="single" w:sz="4" w:space="0" w:color="auto"/>
              <w:left w:val="nil"/>
              <w:bottom w:val="single" w:sz="4" w:space="0" w:color="auto"/>
              <w:right w:val="nil"/>
            </w:tcBorders>
            <w:shd w:val="clear" w:color="000000" w:fill="FFFFFF"/>
            <w:noWrap/>
            <w:vAlign w:val="center"/>
            <w:hideMark/>
          </w:tcPr>
          <w:p w:rsidR="001056FD" w:rsidRPr="000A7862" w:rsidRDefault="001056FD" w:rsidP="001056FD">
            <w:pPr>
              <w:jc w:val="center"/>
              <w:rPr>
                <w:rFonts w:eastAsia="Times New Roman"/>
                <w:b w:val="0"/>
                <w:color w:val="auto"/>
                <w:lang w:eastAsia="pt-PT"/>
              </w:rPr>
            </w:pPr>
          </w:p>
        </w:tc>
      </w:tr>
    </w:tbl>
    <w:p w:rsidR="001E0EA1" w:rsidRPr="000A7862" w:rsidRDefault="001E0EA1" w:rsidP="00E63D3C">
      <w:pPr>
        <w:widowControl w:val="0"/>
        <w:autoSpaceDE w:val="0"/>
        <w:autoSpaceDN w:val="0"/>
        <w:adjustRightInd w:val="0"/>
        <w:spacing w:line="480" w:lineRule="auto"/>
        <w:jc w:val="both"/>
        <w:rPr>
          <w:b w:val="0"/>
          <w:color w:val="auto"/>
          <w:spacing w:val="0"/>
        </w:rPr>
      </w:pPr>
    </w:p>
    <w:sectPr w:rsidR="001E0EA1" w:rsidRPr="000A7862" w:rsidSect="008D2C0B">
      <w:pgSz w:w="11900" w:h="16840"/>
      <w:pgMar w:top="1440" w:right="1800" w:bottom="1440" w:left="1800" w:header="708" w:footer="708" w:gutter="0"/>
      <w:lnNumType w:countBy="1" w:restart="continuous"/>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8D3982" w15:done="0"/>
  <w15:commentEx w15:paraId="59E3DD42" w15:paraIdParent="198D3982" w15:done="0"/>
  <w15:commentEx w15:paraId="14994C2F" w15:done="0"/>
  <w15:commentEx w15:paraId="0EE5CA69" w15:done="0"/>
  <w15:commentEx w15:paraId="40B9DB2C" w15:done="0"/>
  <w15:commentEx w15:paraId="73927800" w15:done="0"/>
  <w15:commentEx w15:paraId="0DE0D2FA" w15:done="0"/>
  <w15:commentEx w15:paraId="199277CE" w15:done="0"/>
  <w15:commentEx w15:paraId="230AD1E2" w15:paraIdParent="199277CE" w15:done="0"/>
  <w15:commentEx w15:paraId="0CE33E2F"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A23" w:rsidRDefault="00DA5A23" w:rsidP="00C61065">
      <w:r>
        <w:separator/>
      </w:r>
    </w:p>
  </w:endnote>
  <w:endnote w:type="continuationSeparator" w:id="0">
    <w:p w:rsidR="00DA5A23" w:rsidRDefault="00DA5A23" w:rsidP="00C61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Segoe UI">
    <w:altName w:val="Menlo Bold"/>
    <w:charset w:val="00"/>
    <w:family w:val="swiss"/>
    <w:pitch w:val="variable"/>
    <w:sig w:usb0="E10022FF" w:usb1="C000E47F" w:usb2="00000029" w:usb3="00000000" w:csb0="000001DF" w:csb1="00000000"/>
  </w:font>
  <w:font w:name="Cambria">
    <w:panose1 w:val="02040503050406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MS Gothic">
    <w:altName w:val="ＭＳ ゴシック"/>
    <w:panose1 w:val="00000000000000000000"/>
    <w:charset w:val="80"/>
    <w:family w:val="modern"/>
    <w:notTrueType/>
    <w:pitch w:val="fixed"/>
    <w:sig w:usb0="00000001" w:usb1="08070000" w:usb2="00000010" w:usb3="00000000" w:csb0="00020000" w:csb1="00000000"/>
  </w:font>
  <w:font w:name="MS Mincho">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A23" w:rsidRDefault="00DA5A23" w:rsidP="00C61065">
      <w:r>
        <w:separator/>
      </w:r>
    </w:p>
  </w:footnote>
  <w:footnote w:type="continuationSeparator" w:id="0">
    <w:p w:rsidR="00DA5A23" w:rsidRDefault="00DA5A23" w:rsidP="00C6106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777650"/>
      <w:docPartObj>
        <w:docPartGallery w:val="Page Numbers (Top of Page)"/>
        <w:docPartUnique/>
      </w:docPartObj>
    </w:sdtPr>
    <w:sdtEndPr>
      <w:rPr>
        <w:noProof/>
      </w:rPr>
    </w:sdtEndPr>
    <w:sdtContent>
      <w:p w:rsidR="00A52698" w:rsidRDefault="00852321">
        <w:pPr>
          <w:pStyle w:val="Header"/>
          <w:jc w:val="right"/>
        </w:pPr>
        <w:r>
          <w:fldChar w:fldCharType="begin"/>
        </w:r>
        <w:r>
          <w:instrText xml:space="preserve"> PAGE   \* MERGEFORMAT </w:instrText>
        </w:r>
        <w:r>
          <w:fldChar w:fldCharType="separate"/>
        </w:r>
        <w:r>
          <w:rPr>
            <w:noProof/>
          </w:rPr>
          <w:t>18</w:t>
        </w:r>
        <w:r>
          <w:rPr>
            <w:noProof/>
          </w:rPr>
          <w:fldChar w:fldCharType="end"/>
        </w:r>
      </w:p>
    </w:sdtContent>
  </w:sdt>
  <w:p w:rsidR="00A52698" w:rsidRDefault="00A52698">
    <w:pPr>
      <w:pStyle w:val="Header"/>
    </w:pPr>
  </w:p>
  <w:p w:rsidR="00A52698" w:rsidRDefault="00A52698"/>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7266411"/>
      <w:docPartObj>
        <w:docPartGallery w:val="Page Numbers (Top of Page)"/>
        <w:docPartUnique/>
      </w:docPartObj>
    </w:sdtPr>
    <w:sdtEndPr>
      <w:rPr>
        <w:noProof/>
      </w:rPr>
    </w:sdtEndPr>
    <w:sdtContent>
      <w:p w:rsidR="00A52698" w:rsidRDefault="00852321">
        <w:pPr>
          <w:pStyle w:val="Header"/>
          <w:jc w:val="right"/>
        </w:pPr>
        <w:r>
          <w:fldChar w:fldCharType="begin"/>
        </w:r>
        <w:r>
          <w:instrText xml:space="preserve"> PAGE   \* MERGEFORMAT </w:instrText>
        </w:r>
        <w:r>
          <w:fldChar w:fldCharType="separate"/>
        </w:r>
        <w:r>
          <w:rPr>
            <w:noProof/>
          </w:rPr>
          <w:t>31</w:t>
        </w:r>
        <w:r>
          <w:rPr>
            <w:noProof/>
          </w:rPr>
          <w:fldChar w:fldCharType="end"/>
        </w:r>
      </w:p>
    </w:sdtContent>
  </w:sdt>
  <w:p w:rsidR="00A52698" w:rsidRDefault="00A52698">
    <w:pPr>
      <w:pStyle w:val="Header"/>
    </w:pPr>
  </w:p>
  <w:p w:rsidR="00A52698" w:rsidRDefault="00A52698"/>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5743F4"/>
    <w:multiLevelType w:val="multilevel"/>
    <w:tmpl w:val="47388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osa Maria Soares Madeira Domingues">
    <w15:presenceInfo w15:providerId="AD" w15:userId="S-1-5-21-2079976409-1536465962-1365070043-148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890"/>
    <w:rsid w:val="00021C42"/>
    <w:rsid w:val="00035D2E"/>
    <w:rsid w:val="00065996"/>
    <w:rsid w:val="00070F48"/>
    <w:rsid w:val="0008342F"/>
    <w:rsid w:val="00087ECD"/>
    <w:rsid w:val="000A130E"/>
    <w:rsid w:val="000A7862"/>
    <w:rsid w:val="000C4D40"/>
    <w:rsid w:val="000D0013"/>
    <w:rsid w:val="000E2D1A"/>
    <w:rsid w:val="00102E02"/>
    <w:rsid w:val="0010523F"/>
    <w:rsid w:val="001056FD"/>
    <w:rsid w:val="00121EA6"/>
    <w:rsid w:val="00145981"/>
    <w:rsid w:val="00162368"/>
    <w:rsid w:val="00171B01"/>
    <w:rsid w:val="001757C4"/>
    <w:rsid w:val="00175FBC"/>
    <w:rsid w:val="00185517"/>
    <w:rsid w:val="00194B40"/>
    <w:rsid w:val="0019657B"/>
    <w:rsid w:val="001A2BCD"/>
    <w:rsid w:val="001D5E4F"/>
    <w:rsid w:val="001E0EA1"/>
    <w:rsid w:val="001F38B3"/>
    <w:rsid w:val="00200775"/>
    <w:rsid w:val="00223DCD"/>
    <w:rsid w:val="002462D3"/>
    <w:rsid w:val="00256FB2"/>
    <w:rsid w:val="002A5124"/>
    <w:rsid w:val="002B2D58"/>
    <w:rsid w:val="002B4114"/>
    <w:rsid w:val="002C697F"/>
    <w:rsid w:val="002D4926"/>
    <w:rsid w:val="002D6E6E"/>
    <w:rsid w:val="002E43B9"/>
    <w:rsid w:val="002E4BFD"/>
    <w:rsid w:val="003226B4"/>
    <w:rsid w:val="00325D77"/>
    <w:rsid w:val="003804B8"/>
    <w:rsid w:val="0038147A"/>
    <w:rsid w:val="003843D4"/>
    <w:rsid w:val="003A73F3"/>
    <w:rsid w:val="003D6549"/>
    <w:rsid w:val="003E063B"/>
    <w:rsid w:val="003E20DC"/>
    <w:rsid w:val="003E4C49"/>
    <w:rsid w:val="00411646"/>
    <w:rsid w:val="00412C92"/>
    <w:rsid w:val="004437D7"/>
    <w:rsid w:val="0045334B"/>
    <w:rsid w:val="00470B9D"/>
    <w:rsid w:val="00493757"/>
    <w:rsid w:val="004A4EAC"/>
    <w:rsid w:val="004B5BBF"/>
    <w:rsid w:val="004B7099"/>
    <w:rsid w:val="004C150A"/>
    <w:rsid w:val="004C2AE1"/>
    <w:rsid w:val="00525B02"/>
    <w:rsid w:val="0052700E"/>
    <w:rsid w:val="005753D9"/>
    <w:rsid w:val="005942A7"/>
    <w:rsid w:val="005B4E50"/>
    <w:rsid w:val="005C4611"/>
    <w:rsid w:val="005F3B80"/>
    <w:rsid w:val="00606B7E"/>
    <w:rsid w:val="00622665"/>
    <w:rsid w:val="00661210"/>
    <w:rsid w:val="0067384F"/>
    <w:rsid w:val="00680AF0"/>
    <w:rsid w:val="006827CD"/>
    <w:rsid w:val="00697337"/>
    <w:rsid w:val="006A2E9B"/>
    <w:rsid w:val="006C2976"/>
    <w:rsid w:val="006E628B"/>
    <w:rsid w:val="00700E60"/>
    <w:rsid w:val="00713697"/>
    <w:rsid w:val="00714A23"/>
    <w:rsid w:val="0071618E"/>
    <w:rsid w:val="00726AA1"/>
    <w:rsid w:val="00732C76"/>
    <w:rsid w:val="00743BFF"/>
    <w:rsid w:val="00746B44"/>
    <w:rsid w:val="00785BD9"/>
    <w:rsid w:val="00790150"/>
    <w:rsid w:val="00790EF9"/>
    <w:rsid w:val="007B127D"/>
    <w:rsid w:val="007C349B"/>
    <w:rsid w:val="007C47AD"/>
    <w:rsid w:val="007E294E"/>
    <w:rsid w:val="007F1EDA"/>
    <w:rsid w:val="00801314"/>
    <w:rsid w:val="00804B47"/>
    <w:rsid w:val="00804DFF"/>
    <w:rsid w:val="0080787B"/>
    <w:rsid w:val="008166B7"/>
    <w:rsid w:val="00833A1D"/>
    <w:rsid w:val="00841AF3"/>
    <w:rsid w:val="008451B4"/>
    <w:rsid w:val="00852321"/>
    <w:rsid w:val="00856A14"/>
    <w:rsid w:val="00857D42"/>
    <w:rsid w:val="00876C5F"/>
    <w:rsid w:val="008770D3"/>
    <w:rsid w:val="008848A0"/>
    <w:rsid w:val="008A3114"/>
    <w:rsid w:val="008A73D1"/>
    <w:rsid w:val="008D2C0B"/>
    <w:rsid w:val="009077C1"/>
    <w:rsid w:val="00910715"/>
    <w:rsid w:val="00911D46"/>
    <w:rsid w:val="0091585F"/>
    <w:rsid w:val="00922F78"/>
    <w:rsid w:val="0095264F"/>
    <w:rsid w:val="00957836"/>
    <w:rsid w:val="009635D8"/>
    <w:rsid w:val="00993096"/>
    <w:rsid w:val="009B497C"/>
    <w:rsid w:val="009E5C74"/>
    <w:rsid w:val="00A047C3"/>
    <w:rsid w:val="00A325BA"/>
    <w:rsid w:val="00A35198"/>
    <w:rsid w:val="00A52698"/>
    <w:rsid w:val="00A77F83"/>
    <w:rsid w:val="00A9217D"/>
    <w:rsid w:val="00AA2E41"/>
    <w:rsid w:val="00AA3B30"/>
    <w:rsid w:val="00AA5913"/>
    <w:rsid w:val="00AB4B79"/>
    <w:rsid w:val="00AD7DCF"/>
    <w:rsid w:val="00AF298D"/>
    <w:rsid w:val="00AF477B"/>
    <w:rsid w:val="00B228DF"/>
    <w:rsid w:val="00B23577"/>
    <w:rsid w:val="00B31DF2"/>
    <w:rsid w:val="00B51F81"/>
    <w:rsid w:val="00B66CE6"/>
    <w:rsid w:val="00B841DF"/>
    <w:rsid w:val="00B843A0"/>
    <w:rsid w:val="00B86323"/>
    <w:rsid w:val="00BB1C62"/>
    <w:rsid w:val="00BC3359"/>
    <w:rsid w:val="00BD3D38"/>
    <w:rsid w:val="00BD7BBF"/>
    <w:rsid w:val="00C00DC1"/>
    <w:rsid w:val="00C208DE"/>
    <w:rsid w:val="00C61065"/>
    <w:rsid w:val="00C73685"/>
    <w:rsid w:val="00C94E4B"/>
    <w:rsid w:val="00CB210D"/>
    <w:rsid w:val="00CB6BFD"/>
    <w:rsid w:val="00CD11DD"/>
    <w:rsid w:val="00CE1A88"/>
    <w:rsid w:val="00CF7B37"/>
    <w:rsid w:val="00D155FB"/>
    <w:rsid w:val="00D23982"/>
    <w:rsid w:val="00D36D4E"/>
    <w:rsid w:val="00D45D6C"/>
    <w:rsid w:val="00D53921"/>
    <w:rsid w:val="00D54D89"/>
    <w:rsid w:val="00D56B65"/>
    <w:rsid w:val="00D812FD"/>
    <w:rsid w:val="00D8604F"/>
    <w:rsid w:val="00D87069"/>
    <w:rsid w:val="00DA5A23"/>
    <w:rsid w:val="00DB5E1D"/>
    <w:rsid w:val="00DE1E13"/>
    <w:rsid w:val="00DE3E7C"/>
    <w:rsid w:val="00DE54D0"/>
    <w:rsid w:val="00DF6D92"/>
    <w:rsid w:val="00E51A14"/>
    <w:rsid w:val="00E62B6E"/>
    <w:rsid w:val="00E63D3C"/>
    <w:rsid w:val="00E73E07"/>
    <w:rsid w:val="00E8758D"/>
    <w:rsid w:val="00E87D17"/>
    <w:rsid w:val="00E97EC4"/>
    <w:rsid w:val="00EA39C9"/>
    <w:rsid w:val="00EB2334"/>
    <w:rsid w:val="00EC286E"/>
    <w:rsid w:val="00EC6C42"/>
    <w:rsid w:val="00EE462E"/>
    <w:rsid w:val="00EE7AEF"/>
    <w:rsid w:val="00EF1CDC"/>
    <w:rsid w:val="00F00A7D"/>
    <w:rsid w:val="00F06BF1"/>
    <w:rsid w:val="00F15378"/>
    <w:rsid w:val="00F2114F"/>
    <w:rsid w:val="00F25DE0"/>
    <w:rsid w:val="00F31890"/>
    <w:rsid w:val="00F34A08"/>
    <w:rsid w:val="00F53BD7"/>
    <w:rsid w:val="00F54BB2"/>
    <w:rsid w:val="00F61DE5"/>
    <w:rsid w:val="00F6280B"/>
    <w:rsid w:val="00F82D70"/>
    <w:rsid w:val="00FB6CEF"/>
    <w:rsid w:val="00FC0780"/>
    <w:rsid w:val="00FC423F"/>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60"/>
    <o:shapelayout v:ext="edit">
      <o:idmap v:ext="edit" data="1"/>
      <o:rules v:ext="edit">
        <o:r id="V:Rule7" type="connector" idref="#Conector de seta reta 89"/>
        <o:r id="V:Rule8" type="connector" idref="#Conector de seta reta 102"/>
        <o:r id="V:Rule9" type="connector" idref="#Conector de seta reta 98"/>
        <o:r id="V:Rule10" type="connector" idref="#Conector de seta reta 99"/>
        <o:r id="V:Rule11" type="connector" idref="#Conector de seta reta 97"/>
        <o:r id="V:Rule12" type="connector" idref="#Conector de seta reta 9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b/>
        <w:bCs/>
        <w:color w:val="334F8E"/>
        <w:spacing w:val="-2"/>
        <w:sz w:val="24"/>
        <w:szCs w:val="24"/>
        <w:lang w:val="pt-B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1056FD"/>
    <w:pPr>
      <w:keepNext/>
      <w:keepLines/>
      <w:snapToGrid w:val="0"/>
      <w:spacing w:before="200"/>
      <w:outlineLvl w:val="2"/>
    </w:pPr>
    <w:rPr>
      <w:rFonts w:asciiTheme="majorHAnsi" w:eastAsiaTheme="majorEastAsia" w:hAnsiTheme="majorHAnsi" w:cstheme="majorBidi"/>
      <w:color w:val="4F81BD" w:themeColor="accent1"/>
      <w:spacing w:val="0"/>
      <w:sz w:val="22"/>
      <w:szCs w:val="22"/>
      <w:lang w:val="en-US"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F31890"/>
    <w:pPr>
      <w:snapToGrid w:val="0"/>
      <w:spacing w:before="100" w:beforeAutospacing="1" w:after="100" w:afterAutospacing="1"/>
    </w:pPr>
    <w:rPr>
      <w:rFonts w:eastAsia="Times New Roman"/>
      <w:b w:val="0"/>
      <w:bCs w:val="0"/>
      <w:color w:val="auto"/>
      <w:spacing w:val="0"/>
      <w:sz w:val="23"/>
      <w:szCs w:val="23"/>
      <w:lang w:val="en-US" w:eastAsia="pt-BR"/>
    </w:rPr>
  </w:style>
  <w:style w:type="character" w:customStyle="1" w:styleId="NormalWebChar">
    <w:name w:val="Normal (Web) Char"/>
    <w:basedOn w:val="DefaultParagraphFont"/>
    <w:link w:val="NormalWeb"/>
    <w:uiPriority w:val="99"/>
    <w:locked/>
    <w:rsid w:val="00F31890"/>
    <w:rPr>
      <w:rFonts w:eastAsia="Times New Roman"/>
      <w:b w:val="0"/>
      <w:bCs w:val="0"/>
      <w:color w:val="auto"/>
      <w:spacing w:val="0"/>
      <w:sz w:val="23"/>
      <w:szCs w:val="23"/>
      <w:lang w:val="en-US" w:eastAsia="pt-BR"/>
    </w:rPr>
  </w:style>
  <w:style w:type="paragraph" w:styleId="Header">
    <w:name w:val="header"/>
    <w:basedOn w:val="Normal"/>
    <w:link w:val="HeaderChar"/>
    <w:uiPriority w:val="99"/>
    <w:unhideWhenUsed/>
    <w:rsid w:val="00C61065"/>
    <w:pPr>
      <w:tabs>
        <w:tab w:val="center" w:pos="4320"/>
        <w:tab w:val="right" w:pos="8640"/>
      </w:tabs>
    </w:pPr>
  </w:style>
  <w:style w:type="character" w:customStyle="1" w:styleId="HeaderChar">
    <w:name w:val="Header Char"/>
    <w:basedOn w:val="DefaultParagraphFont"/>
    <w:link w:val="Header"/>
    <w:uiPriority w:val="99"/>
    <w:rsid w:val="00C61065"/>
  </w:style>
  <w:style w:type="paragraph" w:styleId="Footer">
    <w:name w:val="footer"/>
    <w:basedOn w:val="Normal"/>
    <w:link w:val="FooterChar"/>
    <w:uiPriority w:val="99"/>
    <w:unhideWhenUsed/>
    <w:rsid w:val="00C61065"/>
    <w:pPr>
      <w:tabs>
        <w:tab w:val="center" w:pos="4320"/>
        <w:tab w:val="right" w:pos="8640"/>
      </w:tabs>
    </w:pPr>
  </w:style>
  <w:style w:type="character" w:customStyle="1" w:styleId="FooterChar">
    <w:name w:val="Footer Char"/>
    <w:basedOn w:val="DefaultParagraphFont"/>
    <w:link w:val="Footer"/>
    <w:uiPriority w:val="99"/>
    <w:rsid w:val="00C61065"/>
  </w:style>
  <w:style w:type="paragraph" w:styleId="ListParagraph">
    <w:name w:val="List Paragraph"/>
    <w:basedOn w:val="Normal"/>
    <w:uiPriority w:val="34"/>
    <w:qFormat/>
    <w:rsid w:val="008D2C0B"/>
    <w:pPr>
      <w:ind w:left="720"/>
      <w:contextualSpacing/>
    </w:pPr>
  </w:style>
  <w:style w:type="character" w:styleId="LineNumber">
    <w:name w:val="line number"/>
    <w:basedOn w:val="DefaultParagraphFont"/>
    <w:uiPriority w:val="99"/>
    <w:semiHidden/>
    <w:unhideWhenUsed/>
    <w:rsid w:val="008D2C0B"/>
  </w:style>
  <w:style w:type="character" w:styleId="CommentReference">
    <w:name w:val="annotation reference"/>
    <w:basedOn w:val="DefaultParagraphFont"/>
    <w:uiPriority w:val="99"/>
    <w:semiHidden/>
    <w:unhideWhenUsed/>
    <w:rsid w:val="00102E02"/>
    <w:rPr>
      <w:sz w:val="16"/>
      <w:szCs w:val="16"/>
    </w:rPr>
  </w:style>
  <w:style w:type="paragraph" w:styleId="CommentText">
    <w:name w:val="annotation text"/>
    <w:basedOn w:val="Normal"/>
    <w:link w:val="CommentTextChar"/>
    <w:uiPriority w:val="99"/>
    <w:semiHidden/>
    <w:unhideWhenUsed/>
    <w:rsid w:val="00102E02"/>
    <w:rPr>
      <w:sz w:val="20"/>
      <w:szCs w:val="20"/>
    </w:rPr>
  </w:style>
  <w:style w:type="character" w:customStyle="1" w:styleId="CommentTextChar">
    <w:name w:val="Comment Text Char"/>
    <w:basedOn w:val="DefaultParagraphFont"/>
    <w:link w:val="CommentText"/>
    <w:uiPriority w:val="99"/>
    <w:semiHidden/>
    <w:rsid w:val="00102E02"/>
    <w:rPr>
      <w:sz w:val="20"/>
      <w:szCs w:val="20"/>
    </w:rPr>
  </w:style>
  <w:style w:type="paragraph" w:styleId="CommentSubject">
    <w:name w:val="annotation subject"/>
    <w:basedOn w:val="CommentText"/>
    <w:next w:val="CommentText"/>
    <w:link w:val="CommentSubjectChar"/>
    <w:uiPriority w:val="99"/>
    <w:semiHidden/>
    <w:unhideWhenUsed/>
    <w:rsid w:val="00102E02"/>
  </w:style>
  <w:style w:type="character" w:customStyle="1" w:styleId="CommentSubjectChar">
    <w:name w:val="Comment Subject Char"/>
    <w:basedOn w:val="CommentTextChar"/>
    <w:link w:val="CommentSubject"/>
    <w:uiPriority w:val="99"/>
    <w:semiHidden/>
    <w:rsid w:val="00102E02"/>
    <w:rPr>
      <w:sz w:val="20"/>
      <w:szCs w:val="20"/>
    </w:rPr>
  </w:style>
  <w:style w:type="paragraph" w:styleId="BalloonText">
    <w:name w:val="Balloon Text"/>
    <w:basedOn w:val="Normal"/>
    <w:link w:val="BalloonTextChar"/>
    <w:uiPriority w:val="99"/>
    <w:semiHidden/>
    <w:unhideWhenUsed/>
    <w:rsid w:val="00102E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2E02"/>
    <w:rPr>
      <w:rFonts w:ascii="Segoe UI" w:hAnsi="Segoe UI" w:cs="Segoe UI"/>
      <w:sz w:val="18"/>
      <w:szCs w:val="18"/>
    </w:rPr>
  </w:style>
  <w:style w:type="paragraph" w:customStyle="1" w:styleId="Default">
    <w:name w:val="Default"/>
    <w:rsid w:val="00606B7E"/>
    <w:pPr>
      <w:autoSpaceDE w:val="0"/>
      <w:autoSpaceDN w:val="0"/>
      <w:adjustRightInd w:val="0"/>
    </w:pPr>
    <w:rPr>
      <w:rFonts w:ascii="Calibri" w:eastAsiaTheme="minorHAnsi" w:hAnsi="Calibri" w:cs="Calibri"/>
      <w:b w:val="0"/>
      <w:bCs w:val="0"/>
      <w:color w:val="000000"/>
      <w:spacing w:val="0"/>
      <w:lang w:eastAsia="en-US"/>
    </w:rPr>
  </w:style>
  <w:style w:type="paragraph" w:styleId="HTMLPreformatted">
    <w:name w:val="HTML Preformatted"/>
    <w:basedOn w:val="Normal"/>
    <w:link w:val="HTMLPreformattedChar"/>
    <w:uiPriority w:val="99"/>
    <w:unhideWhenUsed/>
    <w:rsid w:val="00606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b w:val="0"/>
      <w:bCs w:val="0"/>
      <w:color w:val="auto"/>
      <w:spacing w:val="0"/>
      <w:sz w:val="20"/>
      <w:szCs w:val="20"/>
      <w:lang w:eastAsia="pt-BR"/>
    </w:rPr>
  </w:style>
  <w:style w:type="character" w:customStyle="1" w:styleId="HTMLPreformattedChar">
    <w:name w:val="HTML Preformatted Char"/>
    <w:basedOn w:val="DefaultParagraphFont"/>
    <w:link w:val="HTMLPreformatted"/>
    <w:uiPriority w:val="99"/>
    <w:rsid w:val="00606B7E"/>
    <w:rPr>
      <w:rFonts w:ascii="Courier New" w:eastAsia="Times New Roman" w:hAnsi="Courier New" w:cs="Courier New"/>
      <w:b w:val="0"/>
      <w:bCs w:val="0"/>
      <w:color w:val="auto"/>
      <w:spacing w:val="0"/>
      <w:sz w:val="20"/>
      <w:szCs w:val="20"/>
      <w:lang w:eastAsia="pt-BR"/>
    </w:rPr>
  </w:style>
  <w:style w:type="character" w:styleId="Hyperlink">
    <w:name w:val="Hyperlink"/>
    <w:basedOn w:val="DefaultParagraphFont"/>
    <w:uiPriority w:val="99"/>
    <w:unhideWhenUsed/>
    <w:rsid w:val="00606B7E"/>
    <w:rPr>
      <w:color w:val="0000FF" w:themeColor="hyperlink"/>
      <w:u w:val="single"/>
    </w:rPr>
  </w:style>
  <w:style w:type="character" w:customStyle="1" w:styleId="apple-converted-space">
    <w:name w:val="apple-converted-space"/>
    <w:basedOn w:val="DefaultParagraphFont"/>
    <w:rsid w:val="00470B9D"/>
  </w:style>
  <w:style w:type="character" w:customStyle="1" w:styleId="Heading3Char">
    <w:name w:val="Heading 3 Char"/>
    <w:basedOn w:val="DefaultParagraphFont"/>
    <w:link w:val="Heading3"/>
    <w:uiPriority w:val="9"/>
    <w:rsid w:val="001056FD"/>
    <w:rPr>
      <w:rFonts w:asciiTheme="majorHAnsi" w:eastAsiaTheme="majorEastAsia" w:hAnsiTheme="majorHAnsi" w:cstheme="majorBidi"/>
      <w:color w:val="4F81BD" w:themeColor="accent1"/>
      <w:spacing w:val="0"/>
      <w:sz w:val="22"/>
      <w:szCs w:val="22"/>
      <w:lang w:val="en-US" w:eastAsia="pt-BR"/>
    </w:rPr>
  </w:style>
  <w:style w:type="paragraph" w:styleId="NoSpacing">
    <w:name w:val="No Spacing"/>
    <w:uiPriority w:val="1"/>
    <w:qFormat/>
    <w:rsid w:val="00DF6D9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b/>
        <w:bCs/>
        <w:color w:val="334F8E"/>
        <w:spacing w:val="-2"/>
        <w:sz w:val="24"/>
        <w:szCs w:val="24"/>
        <w:lang w:val="pt-B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1056FD"/>
    <w:pPr>
      <w:keepNext/>
      <w:keepLines/>
      <w:snapToGrid w:val="0"/>
      <w:spacing w:before="200"/>
      <w:outlineLvl w:val="2"/>
    </w:pPr>
    <w:rPr>
      <w:rFonts w:asciiTheme="majorHAnsi" w:eastAsiaTheme="majorEastAsia" w:hAnsiTheme="majorHAnsi" w:cstheme="majorBidi"/>
      <w:color w:val="4F81BD" w:themeColor="accent1"/>
      <w:spacing w:val="0"/>
      <w:sz w:val="22"/>
      <w:szCs w:val="22"/>
      <w:lang w:val="en-US"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F31890"/>
    <w:pPr>
      <w:snapToGrid w:val="0"/>
      <w:spacing w:before="100" w:beforeAutospacing="1" w:after="100" w:afterAutospacing="1"/>
    </w:pPr>
    <w:rPr>
      <w:rFonts w:eastAsia="Times New Roman"/>
      <w:b w:val="0"/>
      <w:bCs w:val="0"/>
      <w:color w:val="auto"/>
      <w:spacing w:val="0"/>
      <w:sz w:val="23"/>
      <w:szCs w:val="23"/>
      <w:lang w:val="en-US" w:eastAsia="pt-BR"/>
    </w:rPr>
  </w:style>
  <w:style w:type="character" w:customStyle="1" w:styleId="NormalWebChar">
    <w:name w:val="Normal (Web) Char"/>
    <w:basedOn w:val="DefaultParagraphFont"/>
    <w:link w:val="NormalWeb"/>
    <w:uiPriority w:val="99"/>
    <w:locked/>
    <w:rsid w:val="00F31890"/>
    <w:rPr>
      <w:rFonts w:eastAsia="Times New Roman"/>
      <w:b w:val="0"/>
      <w:bCs w:val="0"/>
      <w:color w:val="auto"/>
      <w:spacing w:val="0"/>
      <w:sz w:val="23"/>
      <w:szCs w:val="23"/>
      <w:lang w:val="en-US" w:eastAsia="pt-BR"/>
    </w:rPr>
  </w:style>
  <w:style w:type="paragraph" w:styleId="Header">
    <w:name w:val="header"/>
    <w:basedOn w:val="Normal"/>
    <w:link w:val="HeaderChar"/>
    <w:uiPriority w:val="99"/>
    <w:unhideWhenUsed/>
    <w:rsid w:val="00C61065"/>
    <w:pPr>
      <w:tabs>
        <w:tab w:val="center" w:pos="4320"/>
        <w:tab w:val="right" w:pos="8640"/>
      </w:tabs>
    </w:pPr>
  </w:style>
  <w:style w:type="character" w:customStyle="1" w:styleId="HeaderChar">
    <w:name w:val="Header Char"/>
    <w:basedOn w:val="DefaultParagraphFont"/>
    <w:link w:val="Header"/>
    <w:uiPriority w:val="99"/>
    <w:rsid w:val="00C61065"/>
  </w:style>
  <w:style w:type="paragraph" w:styleId="Footer">
    <w:name w:val="footer"/>
    <w:basedOn w:val="Normal"/>
    <w:link w:val="FooterChar"/>
    <w:uiPriority w:val="99"/>
    <w:unhideWhenUsed/>
    <w:rsid w:val="00C61065"/>
    <w:pPr>
      <w:tabs>
        <w:tab w:val="center" w:pos="4320"/>
        <w:tab w:val="right" w:pos="8640"/>
      </w:tabs>
    </w:pPr>
  </w:style>
  <w:style w:type="character" w:customStyle="1" w:styleId="FooterChar">
    <w:name w:val="Footer Char"/>
    <w:basedOn w:val="DefaultParagraphFont"/>
    <w:link w:val="Footer"/>
    <w:uiPriority w:val="99"/>
    <w:rsid w:val="00C61065"/>
  </w:style>
  <w:style w:type="paragraph" w:styleId="ListParagraph">
    <w:name w:val="List Paragraph"/>
    <w:basedOn w:val="Normal"/>
    <w:uiPriority w:val="34"/>
    <w:qFormat/>
    <w:rsid w:val="008D2C0B"/>
    <w:pPr>
      <w:ind w:left="720"/>
      <w:contextualSpacing/>
    </w:pPr>
  </w:style>
  <w:style w:type="character" w:styleId="LineNumber">
    <w:name w:val="line number"/>
    <w:basedOn w:val="DefaultParagraphFont"/>
    <w:uiPriority w:val="99"/>
    <w:semiHidden/>
    <w:unhideWhenUsed/>
    <w:rsid w:val="008D2C0B"/>
  </w:style>
  <w:style w:type="character" w:styleId="CommentReference">
    <w:name w:val="annotation reference"/>
    <w:basedOn w:val="DefaultParagraphFont"/>
    <w:uiPriority w:val="99"/>
    <w:semiHidden/>
    <w:unhideWhenUsed/>
    <w:rsid w:val="00102E02"/>
    <w:rPr>
      <w:sz w:val="16"/>
      <w:szCs w:val="16"/>
    </w:rPr>
  </w:style>
  <w:style w:type="paragraph" w:styleId="CommentText">
    <w:name w:val="annotation text"/>
    <w:basedOn w:val="Normal"/>
    <w:link w:val="CommentTextChar"/>
    <w:uiPriority w:val="99"/>
    <w:semiHidden/>
    <w:unhideWhenUsed/>
    <w:rsid w:val="00102E02"/>
    <w:rPr>
      <w:sz w:val="20"/>
      <w:szCs w:val="20"/>
    </w:rPr>
  </w:style>
  <w:style w:type="character" w:customStyle="1" w:styleId="CommentTextChar">
    <w:name w:val="Comment Text Char"/>
    <w:basedOn w:val="DefaultParagraphFont"/>
    <w:link w:val="CommentText"/>
    <w:uiPriority w:val="99"/>
    <w:semiHidden/>
    <w:rsid w:val="00102E02"/>
    <w:rPr>
      <w:sz w:val="20"/>
      <w:szCs w:val="20"/>
    </w:rPr>
  </w:style>
  <w:style w:type="paragraph" w:styleId="CommentSubject">
    <w:name w:val="annotation subject"/>
    <w:basedOn w:val="CommentText"/>
    <w:next w:val="CommentText"/>
    <w:link w:val="CommentSubjectChar"/>
    <w:uiPriority w:val="99"/>
    <w:semiHidden/>
    <w:unhideWhenUsed/>
    <w:rsid w:val="00102E02"/>
  </w:style>
  <w:style w:type="character" w:customStyle="1" w:styleId="CommentSubjectChar">
    <w:name w:val="Comment Subject Char"/>
    <w:basedOn w:val="CommentTextChar"/>
    <w:link w:val="CommentSubject"/>
    <w:uiPriority w:val="99"/>
    <w:semiHidden/>
    <w:rsid w:val="00102E02"/>
    <w:rPr>
      <w:sz w:val="20"/>
      <w:szCs w:val="20"/>
    </w:rPr>
  </w:style>
  <w:style w:type="paragraph" w:styleId="BalloonText">
    <w:name w:val="Balloon Text"/>
    <w:basedOn w:val="Normal"/>
    <w:link w:val="BalloonTextChar"/>
    <w:uiPriority w:val="99"/>
    <w:semiHidden/>
    <w:unhideWhenUsed/>
    <w:rsid w:val="00102E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2E02"/>
    <w:rPr>
      <w:rFonts w:ascii="Segoe UI" w:hAnsi="Segoe UI" w:cs="Segoe UI"/>
      <w:sz w:val="18"/>
      <w:szCs w:val="18"/>
    </w:rPr>
  </w:style>
  <w:style w:type="paragraph" w:customStyle="1" w:styleId="Default">
    <w:name w:val="Default"/>
    <w:rsid w:val="00606B7E"/>
    <w:pPr>
      <w:autoSpaceDE w:val="0"/>
      <w:autoSpaceDN w:val="0"/>
      <w:adjustRightInd w:val="0"/>
    </w:pPr>
    <w:rPr>
      <w:rFonts w:ascii="Calibri" w:eastAsiaTheme="minorHAnsi" w:hAnsi="Calibri" w:cs="Calibri"/>
      <w:b w:val="0"/>
      <w:bCs w:val="0"/>
      <w:color w:val="000000"/>
      <w:spacing w:val="0"/>
      <w:lang w:eastAsia="en-US"/>
    </w:rPr>
  </w:style>
  <w:style w:type="paragraph" w:styleId="HTMLPreformatted">
    <w:name w:val="HTML Preformatted"/>
    <w:basedOn w:val="Normal"/>
    <w:link w:val="HTMLPreformattedChar"/>
    <w:uiPriority w:val="99"/>
    <w:unhideWhenUsed/>
    <w:rsid w:val="00606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b w:val="0"/>
      <w:bCs w:val="0"/>
      <w:color w:val="auto"/>
      <w:spacing w:val="0"/>
      <w:sz w:val="20"/>
      <w:szCs w:val="20"/>
      <w:lang w:eastAsia="pt-BR"/>
    </w:rPr>
  </w:style>
  <w:style w:type="character" w:customStyle="1" w:styleId="HTMLPreformattedChar">
    <w:name w:val="HTML Preformatted Char"/>
    <w:basedOn w:val="DefaultParagraphFont"/>
    <w:link w:val="HTMLPreformatted"/>
    <w:uiPriority w:val="99"/>
    <w:rsid w:val="00606B7E"/>
    <w:rPr>
      <w:rFonts w:ascii="Courier New" w:eastAsia="Times New Roman" w:hAnsi="Courier New" w:cs="Courier New"/>
      <w:b w:val="0"/>
      <w:bCs w:val="0"/>
      <w:color w:val="auto"/>
      <w:spacing w:val="0"/>
      <w:sz w:val="20"/>
      <w:szCs w:val="20"/>
      <w:lang w:eastAsia="pt-BR"/>
    </w:rPr>
  </w:style>
  <w:style w:type="character" w:styleId="Hyperlink">
    <w:name w:val="Hyperlink"/>
    <w:basedOn w:val="DefaultParagraphFont"/>
    <w:uiPriority w:val="99"/>
    <w:unhideWhenUsed/>
    <w:rsid w:val="00606B7E"/>
    <w:rPr>
      <w:color w:val="0000FF" w:themeColor="hyperlink"/>
      <w:u w:val="single"/>
    </w:rPr>
  </w:style>
  <w:style w:type="character" w:customStyle="1" w:styleId="apple-converted-space">
    <w:name w:val="apple-converted-space"/>
    <w:basedOn w:val="DefaultParagraphFont"/>
    <w:rsid w:val="00470B9D"/>
  </w:style>
  <w:style w:type="character" w:customStyle="1" w:styleId="Heading3Char">
    <w:name w:val="Heading 3 Char"/>
    <w:basedOn w:val="DefaultParagraphFont"/>
    <w:link w:val="Heading3"/>
    <w:uiPriority w:val="9"/>
    <w:rsid w:val="001056FD"/>
    <w:rPr>
      <w:rFonts w:asciiTheme="majorHAnsi" w:eastAsiaTheme="majorEastAsia" w:hAnsiTheme="majorHAnsi" w:cstheme="majorBidi"/>
      <w:color w:val="4F81BD" w:themeColor="accent1"/>
      <w:spacing w:val="0"/>
      <w:sz w:val="22"/>
      <w:szCs w:val="22"/>
      <w:lang w:val="en-US" w:eastAsia="pt-BR"/>
    </w:rPr>
  </w:style>
  <w:style w:type="paragraph" w:styleId="NoSpacing">
    <w:name w:val="No Spacing"/>
    <w:uiPriority w:val="1"/>
    <w:qFormat/>
    <w:rsid w:val="00DF6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269137">
      <w:bodyDiv w:val="1"/>
      <w:marLeft w:val="0"/>
      <w:marRight w:val="0"/>
      <w:marTop w:val="0"/>
      <w:marBottom w:val="0"/>
      <w:divBdr>
        <w:top w:val="none" w:sz="0" w:space="0" w:color="auto"/>
        <w:left w:val="none" w:sz="0" w:space="0" w:color="auto"/>
        <w:bottom w:val="none" w:sz="0" w:space="0" w:color="auto"/>
        <w:right w:val="none" w:sz="0" w:space="0" w:color="auto"/>
      </w:divBdr>
    </w:div>
    <w:div w:id="1580099330">
      <w:bodyDiv w:val="1"/>
      <w:marLeft w:val="0"/>
      <w:marRight w:val="0"/>
      <w:marTop w:val="0"/>
      <w:marBottom w:val="0"/>
      <w:divBdr>
        <w:top w:val="none" w:sz="0" w:space="0" w:color="auto"/>
        <w:left w:val="none" w:sz="0" w:space="0" w:color="auto"/>
        <w:bottom w:val="none" w:sz="0" w:space="0" w:color="auto"/>
        <w:right w:val="none" w:sz="0" w:space="0" w:color="auto"/>
      </w:divBdr>
    </w:div>
    <w:div w:id="1833646144">
      <w:bodyDiv w:val="1"/>
      <w:marLeft w:val="0"/>
      <w:marRight w:val="0"/>
      <w:marTop w:val="0"/>
      <w:marBottom w:val="0"/>
      <w:divBdr>
        <w:top w:val="none" w:sz="0" w:space="0" w:color="auto"/>
        <w:left w:val="none" w:sz="0" w:space="0" w:color="auto"/>
        <w:bottom w:val="none" w:sz="0" w:space="0" w:color="auto"/>
        <w:right w:val="none" w:sz="0" w:space="0" w:color="auto"/>
      </w:divBdr>
      <w:divsChild>
        <w:div w:id="2097048233">
          <w:marLeft w:val="0"/>
          <w:marRight w:val="0"/>
          <w:marTop w:val="0"/>
          <w:marBottom w:val="0"/>
          <w:divBdr>
            <w:top w:val="none" w:sz="0" w:space="0" w:color="auto"/>
            <w:left w:val="none" w:sz="0" w:space="0" w:color="auto"/>
            <w:bottom w:val="none" w:sz="0" w:space="0" w:color="auto"/>
            <w:right w:val="none" w:sz="0" w:space="0" w:color="auto"/>
          </w:divBdr>
          <w:divsChild>
            <w:div w:id="1938908070">
              <w:marLeft w:val="0"/>
              <w:marRight w:val="0"/>
              <w:marTop w:val="0"/>
              <w:marBottom w:val="0"/>
              <w:divBdr>
                <w:top w:val="none" w:sz="0" w:space="0" w:color="auto"/>
                <w:left w:val="none" w:sz="0" w:space="0" w:color="auto"/>
                <w:bottom w:val="none" w:sz="0" w:space="0" w:color="auto"/>
                <w:right w:val="none" w:sz="0" w:space="0" w:color="auto"/>
              </w:divBdr>
              <w:divsChild>
                <w:div w:id="135622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ncbi.nlm.nih.gov/pubmed/?term=Dias%20MA%5BAuthor%5D&amp;cauthor=true&amp;cauthor_uid=22913663" TargetMode="External"/><Relationship Id="rId21" Type="http://schemas.openxmlformats.org/officeDocument/2006/relationships/hyperlink" Target="http://www.ncbi.nlm.nih.gov/pubmed/?term=da%20Gama%20SG%5BAuthor%5D&amp;cauthor=true&amp;cauthor_uid=22913663" TargetMode="External"/><Relationship Id="rId22" Type="http://schemas.openxmlformats.org/officeDocument/2006/relationships/hyperlink" Target="http://www.ncbi.nlm.nih.gov/pubmed/?term=Rattner%20D%5BAuthor%5D&amp;cauthor=true&amp;cauthor_uid=22913663" TargetMode="External"/><Relationship Id="rId23" Type="http://schemas.openxmlformats.org/officeDocument/2006/relationships/hyperlink" Target="http://www.ncbi.nlm.nih.gov/pubmed/?term=Moreira%20ME%5BAuthor%5D&amp;cauthor=true&amp;cauthor_uid=22913663" TargetMode="External"/><Relationship Id="rId24" Type="http://schemas.openxmlformats.org/officeDocument/2006/relationships/hyperlink" Target="http://www.ncbi.nlm.nih.gov/pubmed/?term=Filha%20MM%5BAuthor%5D&amp;cauthor=true&amp;cauthor_uid=22913663" TargetMode="External"/><Relationship Id="rId25" Type="http://schemas.openxmlformats.org/officeDocument/2006/relationships/hyperlink" Target="http://www.ncbi.nlm.nih.gov/pubmed/?term=Domingues%20RM%5BAuthor%5D&amp;cauthor=true&amp;cauthor_uid=22913663" TargetMode="External"/><Relationship Id="rId26" Type="http://schemas.openxmlformats.org/officeDocument/2006/relationships/hyperlink" Target="http://www.ncbi.nlm.nih.gov/pubmed/?term=Pereira%20AP%5BAuthor%5D&amp;cauthor=true&amp;cauthor_uid=22913663" TargetMode="External"/><Relationship Id="rId27" Type="http://schemas.openxmlformats.org/officeDocument/2006/relationships/hyperlink" Target="http://www.ncbi.nlm.nih.gov/pubmed/?term=Torres%20JA%5BAuthor%5D&amp;cauthor=true&amp;cauthor_uid=22913663" TargetMode="External"/><Relationship Id="rId28" Type="http://schemas.openxmlformats.org/officeDocument/2006/relationships/hyperlink" Target="http://www.ncbi.nlm.nih.gov/pubmed/?term=Bittencourt%20SD%5BAuthor%5D&amp;cauthor=true&amp;cauthor_uid=22913663" TargetMode="External"/><Relationship Id="rId29" Type="http://schemas.openxmlformats.org/officeDocument/2006/relationships/hyperlink" Target="http://www.ncbi.nlm.nih.gov/pubmed/?term=D'orsi%20E%5BAuthor%5D&amp;cauthor=true&amp;cauthor_uid=22913663"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http://www.ncbi.nlm.nih.gov/pubmed/?term=Cunha%20AJ%5BAuthor%5D&amp;cauthor=true&amp;cauthor_uid=22913663" TargetMode="External"/><Relationship Id="rId31" Type="http://schemas.openxmlformats.org/officeDocument/2006/relationships/hyperlink" Target="http://www.ncbi.nlm.nih.gov/pubmed/?term=Leite%20AJ%5BAuthor%5D&amp;cauthor=true&amp;cauthor_uid=22913663" TargetMode="External"/><Relationship Id="rId32" Type="http://schemas.openxmlformats.org/officeDocument/2006/relationships/hyperlink" Target="http://www.ncbi.nlm.nih.gov/pubmed/?term=Cavalcante%20RS%5BAuthor%5D&amp;cauthor=true&amp;cauthor_uid=22913663" TargetMode="External"/><Relationship Id="rId9" Type="http://schemas.openxmlformats.org/officeDocument/2006/relationships/hyperlink" Target="mailto:marcosad@iff.fiocruz.br" TargetMode="Externa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yperlink" Target="http://www.ncbi.nlm.nih.gov/pubmed/?term=Lansky%20S%5BAuthor%5D&amp;cauthor=true&amp;cauthor_uid=22913663" TargetMode="External"/><Relationship Id="rId34" Type="http://schemas.openxmlformats.org/officeDocument/2006/relationships/hyperlink" Target="http://www.ncbi.nlm.nih.gov/pubmed/?term=Diniz%20CS%5BAuthor%5D&amp;cauthor=true&amp;cauthor_uid=22913663" TargetMode="External"/><Relationship Id="rId35" Type="http://schemas.openxmlformats.org/officeDocument/2006/relationships/hyperlink" Target="http://www.ncbi.nlm.nih.gov/pubmed/?term=Szwarcwald%20CL%5BAuthor%5D&amp;cauthor=true&amp;cauthor_uid=22913663" TargetMode="External"/><Relationship Id="rId36" Type="http://schemas.openxmlformats.org/officeDocument/2006/relationships/image" Target="media/image1.png"/><Relationship Id="rId10" Type="http://schemas.openxmlformats.org/officeDocument/2006/relationships/hyperlink" Target="mailto:rosamsmd@gmail.com" TargetMode="External"/><Relationship Id="rId11" Type="http://schemas.openxmlformats.org/officeDocument/2006/relationships/hyperlink" Target="mailto:artmestre@gmail.com" TargetMode="External"/><Relationship Id="rId12" Type="http://schemas.openxmlformats.org/officeDocument/2006/relationships/hyperlink" Target="mailto:marcosnakamura@globo.com" TargetMode="External"/><Relationship Id="rId13" Type="http://schemas.openxmlformats.org/officeDocument/2006/relationships/hyperlink" Target="http://www2.datasus.gov.br/DATASUS/index.php?area=0205&amp;VObj=http://tabnet.datasus.gov.br/cgi/deftohtm.exe?sinasc/cnv/nv" TargetMode="External"/><Relationship Id="rId14" Type="http://schemas.openxmlformats.org/officeDocument/2006/relationships/hyperlink" Target="http://www.cdc.gov/nchs/data/databriefs/db155.pdf" TargetMode="External"/><Relationship Id="rId15" Type="http://schemas.openxmlformats.org/officeDocument/2006/relationships/hyperlink" Target="http://www.cdc.gov/nchs/data/nvsr/nvsr64/nvsr64_01.pdf" TargetMode="External"/><Relationship Id="rId16" Type="http://schemas.openxmlformats.org/officeDocument/2006/relationships/hyperlink" Target="http://www.ncbi.nlm.nih.gov/pubmed/22230339" TargetMode="External"/><Relationship Id="rId17" Type="http://schemas.openxmlformats.org/officeDocument/2006/relationships/header" Target="header1.xml"/><Relationship Id="rId18" Type="http://schemas.openxmlformats.org/officeDocument/2006/relationships/hyperlink" Target="http://www.ncbi.nlm.nih.gov/pubmed/?term=do%20Carmo%20Leal%20M%5BAuthor%5D&amp;cauthor=true&amp;cauthor_uid=22913663" TargetMode="External"/><Relationship Id="rId19" Type="http://schemas.openxmlformats.org/officeDocument/2006/relationships/hyperlink" Target="http://www.ncbi.nlm.nih.gov/pubmed/?term=da%20Silva%20AA%5BAuthor%5D&amp;cauthor=true&amp;cauthor_uid=22913663" TargetMode="External"/><Relationship Id="rId37" Type="http://schemas.openxmlformats.org/officeDocument/2006/relationships/header" Target="header2.xml"/><Relationship Id="rId38" Type="http://schemas.openxmlformats.org/officeDocument/2006/relationships/fontTable" Target="fontTable.xml"/><Relationship Id="rId39" Type="http://schemas.openxmlformats.org/officeDocument/2006/relationships/theme" Target="theme/theme1.xml"/><Relationship Id="rId40" Type="http://schemas.microsoft.com/office/2011/relationships/people" Target="people.xml"/><Relationship Id="rId41"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3A179-65B0-D149-A1E6-25BCC84FA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7410</Words>
  <Characters>42237</Characters>
  <Application>Microsoft Macintosh Word</Application>
  <DocSecurity>0</DocSecurity>
  <Lines>351</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Marcos Dias</dc:creator>
  <cp:lastModifiedBy>Marcos Dias</cp:lastModifiedBy>
  <cp:revision>2</cp:revision>
  <dcterms:created xsi:type="dcterms:W3CDTF">2016-08-12T23:46:00Z</dcterms:created>
  <dcterms:modified xsi:type="dcterms:W3CDTF">2016-08-12T23:46:00Z</dcterms:modified>
</cp:coreProperties>
</file>