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E8401C" w14:textId="3DCDCF73" w:rsidR="00913B1E" w:rsidRPr="00B373D1" w:rsidRDefault="00E97A0C" w:rsidP="00913B1E">
      <w:pPr>
        <w:pStyle w:val="Heading1"/>
        <w:rPr>
          <w:rFonts w:asciiTheme="minorHAnsi" w:hAnsiTheme="minorHAnsi" w:cstheme="minorHAnsi"/>
          <w:b/>
          <w:color w:val="auto"/>
          <w:lang w:val="en-GB"/>
        </w:rPr>
      </w:pPr>
      <w:r w:rsidRPr="007932F7">
        <w:rPr>
          <w:b/>
          <w:noProof/>
          <w:sz w:val="18"/>
          <w:szCs w:val="18"/>
        </w:rPr>
        <w:drawing>
          <wp:anchor distT="0" distB="0" distL="114300" distR="114300" simplePos="0" relativeHeight="251658240" behindDoc="0" locked="0" layoutInCell="1" allowOverlap="1" wp14:anchorId="0360F741" wp14:editId="08DBFD51">
            <wp:simplePos x="0" y="0"/>
            <wp:positionH relativeFrom="margin">
              <wp:align>left</wp:align>
            </wp:positionH>
            <wp:positionV relativeFrom="paragraph">
              <wp:posOffset>152400</wp:posOffset>
            </wp:positionV>
            <wp:extent cx="476250" cy="476250"/>
            <wp:effectExtent l="0" t="0" r="0" b="0"/>
            <wp:wrapSquare wrapText="bothSides"/>
            <wp:docPr id="1031" name="Graphic 1030" descr="Scales of Justice">
              <a:extLst xmlns:a="http://schemas.openxmlformats.org/drawingml/2006/main">
                <a:ext uri="{FF2B5EF4-FFF2-40B4-BE49-F238E27FC236}">
                  <a16:creationId xmlns:a16="http://schemas.microsoft.com/office/drawing/2014/main" id="{5A6A310A-43F9-4161-A955-559E02449D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Graphic 1030" descr="Scales of Justice">
                      <a:extLst>
                        <a:ext uri="{FF2B5EF4-FFF2-40B4-BE49-F238E27FC236}">
                          <a16:creationId xmlns:a16="http://schemas.microsoft.com/office/drawing/2014/main" id="{5A6A310A-43F9-4161-A955-559E02449DD0}"/>
                        </a:ext>
                      </a:extLst>
                    </pic:cNvPr>
                    <pic:cNvPicPr>
                      <a:picLocks noChangeAspect="1"/>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76250" cy="476250"/>
                    </a:xfrm>
                    <a:prstGeom prst="rect">
                      <a:avLst/>
                    </a:prstGeom>
                  </pic:spPr>
                </pic:pic>
              </a:graphicData>
            </a:graphic>
            <wp14:sizeRelH relativeFrom="margin">
              <wp14:pctWidth>0</wp14:pctWidth>
            </wp14:sizeRelH>
            <wp14:sizeRelV relativeFrom="margin">
              <wp14:pctHeight>0</wp14:pctHeight>
            </wp14:sizeRelV>
          </wp:anchor>
        </w:drawing>
      </w:r>
      <w:r w:rsidR="00913B1E" w:rsidRPr="00B373D1">
        <w:rPr>
          <w:rFonts w:asciiTheme="minorHAnsi" w:hAnsiTheme="minorHAnsi" w:cstheme="minorHAnsi"/>
          <w:b/>
          <w:color w:val="auto"/>
          <w:lang w:val="en-GB"/>
        </w:rPr>
        <w:t xml:space="preserve">Qualitative module </w:t>
      </w:r>
      <w:r>
        <w:rPr>
          <w:rFonts w:asciiTheme="minorHAnsi" w:hAnsiTheme="minorHAnsi" w:cstheme="minorHAnsi"/>
          <w:b/>
          <w:color w:val="auto"/>
          <w:lang w:val="en-GB"/>
        </w:rPr>
        <w:t>1</w:t>
      </w:r>
      <w:r w:rsidR="00D271CC">
        <w:rPr>
          <w:rFonts w:asciiTheme="minorHAnsi" w:hAnsiTheme="minorHAnsi" w:cstheme="minorHAnsi"/>
          <w:b/>
          <w:color w:val="auto"/>
          <w:lang w:val="en-GB"/>
        </w:rPr>
        <w:t>2</w:t>
      </w:r>
      <w:r w:rsidR="00913B1E" w:rsidRPr="00B373D1">
        <w:rPr>
          <w:rFonts w:asciiTheme="minorHAnsi" w:hAnsiTheme="minorHAnsi" w:cstheme="minorHAnsi"/>
          <w:b/>
          <w:color w:val="auto"/>
          <w:lang w:val="en-GB"/>
        </w:rPr>
        <w:t xml:space="preserve">: </w:t>
      </w:r>
      <w:r w:rsidR="008A2961">
        <w:rPr>
          <w:rFonts w:asciiTheme="minorHAnsi" w:hAnsiTheme="minorHAnsi" w:cstheme="minorHAnsi"/>
          <w:b/>
          <w:color w:val="auto"/>
          <w:lang w:val="en-GB"/>
        </w:rPr>
        <w:t>Policies l</w:t>
      </w:r>
      <w:r w:rsidR="006447AC">
        <w:rPr>
          <w:rFonts w:asciiTheme="minorHAnsi" w:hAnsiTheme="minorHAnsi" w:cstheme="minorHAnsi"/>
          <w:b/>
          <w:color w:val="auto"/>
          <w:lang w:val="en-GB"/>
        </w:rPr>
        <w:t>imiting legal liability and malpractice lawsuits</w:t>
      </w:r>
    </w:p>
    <w:p w14:paraId="05F04BCA" w14:textId="77777777" w:rsidR="00913B1E" w:rsidRPr="00B373D1" w:rsidRDefault="00913B1E" w:rsidP="00913B1E">
      <w:pPr>
        <w:rPr>
          <w:rFonts w:cstheme="minorHAnsi"/>
          <w:lang w:val="en-GB"/>
        </w:rPr>
      </w:pPr>
    </w:p>
    <w:p w14:paraId="6E984126" w14:textId="77777777" w:rsidR="00913B1E" w:rsidRPr="00B373D1" w:rsidRDefault="00913B1E" w:rsidP="00913B1E">
      <w:pPr>
        <w:pStyle w:val="Heading2"/>
        <w:rPr>
          <w:rFonts w:asciiTheme="minorHAnsi" w:hAnsiTheme="minorHAnsi" w:cstheme="minorHAnsi"/>
          <w:b/>
          <w:color w:val="auto"/>
          <w:lang w:val="en-GB"/>
        </w:rPr>
      </w:pPr>
      <w:r w:rsidRPr="00B373D1">
        <w:rPr>
          <w:rFonts w:asciiTheme="minorHAnsi" w:hAnsiTheme="minorHAnsi" w:cstheme="minorHAnsi"/>
          <w:b/>
          <w:color w:val="auto"/>
          <w:lang w:val="en-GB"/>
        </w:rPr>
        <w:t>Overview of intervention</w:t>
      </w:r>
    </w:p>
    <w:p w14:paraId="6208348E" w14:textId="77777777" w:rsidR="00913B1E" w:rsidRPr="00B373D1" w:rsidRDefault="00913B1E" w:rsidP="00913B1E">
      <w:pPr>
        <w:pStyle w:val="Heading3"/>
        <w:rPr>
          <w:rFonts w:asciiTheme="minorHAnsi" w:hAnsiTheme="minorHAnsi" w:cstheme="minorHAnsi"/>
          <w:i/>
          <w:color w:val="auto"/>
          <w:lang w:val="en-GB"/>
        </w:rPr>
      </w:pPr>
      <w:r w:rsidRPr="00B373D1">
        <w:rPr>
          <w:rFonts w:asciiTheme="minorHAnsi" w:hAnsiTheme="minorHAnsi" w:cstheme="minorHAnsi"/>
          <w:i/>
          <w:color w:val="auto"/>
          <w:lang w:val="en-GB"/>
        </w:rPr>
        <w:t>Background</w:t>
      </w:r>
    </w:p>
    <w:p w14:paraId="78B073DB" w14:textId="570BD60E" w:rsidR="006447AC" w:rsidRDefault="006447AC" w:rsidP="006447AC">
      <w:pPr>
        <w:rPr>
          <w:lang w:val="en-GB"/>
        </w:rPr>
      </w:pPr>
      <w:r>
        <w:rPr>
          <w:lang w:val="en-GB"/>
        </w:rPr>
        <w:t xml:space="preserve">Fears of legal liability and medical malpractice litigation may be a factor influencing rising caesarean section rates. These fears may influence providers to favour caesarean section over vaginal birth, as well as discourage vaginal birth after caesarean section (VBAC) </w:t>
      </w:r>
      <w:r w:rsidR="00484074">
        <w:rPr>
          <w:lang w:val="en-GB"/>
        </w:rPr>
        <w:fldChar w:fldCharType="begin"/>
      </w:r>
      <w:r w:rsidR="00484074">
        <w:rPr>
          <w:lang w:val="en-GB"/>
        </w:rPr>
        <w:instrText xml:space="preserve"> ADDIN EN.CITE &lt;EndNote&gt;&lt;Cite&gt;&lt;Author&gt;Yang&lt;/Author&gt;&lt;Year&gt;2009&lt;/Year&gt;&lt;RecNum&gt;8129&lt;/RecNum&gt;&lt;DisplayText&gt;[1]&lt;/DisplayText&gt;&lt;record&gt;&lt;rec-number&gt;8129&lt;/rec-number&gt;&lt;foreign-keys&gt;&lt;key app="EN" db-id="fs92ewx0pz5waheva9qvv9s1zdap5zzx02ze" timestamp="1529465047"&gt;8129&lt;/key&gt;&lt;/foreign-keys&gt;&lt;ref-type name="Journal Article"&gt;17&lt;/ref-type&gt;&lt;contributors&gt;&lt;authors&gt;&lt;author&gt;Yang, Y. Tony&lt;/author&gt;&lt;author&gt;Mello, Michelle M.&lt;/author&gt;&lt;author&gt;Subramanian, S. V.&lt;/author&gt;&lt;author&gt;Studdert, David M.&lt;/author&gt;&lt;/authors&gt;&lt;/contributors&gt;&lt;titles&gt;&lt;title&gt;Relationship Between Malpractice Litigation Pressure and Rates of Cesarean Section and Vaginal Birth After Cesarean Section&lt;/title&gt;&lt;secondary-title&gt;Medical care&lt;/secondary-title&gt;&lt;/titles&gt;&lt;periodical&gt;&lt;full-title&gt;Medical care&lt;/full-title&gt;&lt;/periodical&gt;&lt;pages&gt;234-242&lt;/pages&gt;&lt;volume&gt;47&lt;/volume&gt;&lt;number&gt;2&lt;/number&gt;&lt;dates&gt;&lt;year&gt;2009&lt;/year&gt;&lt;/dates&gt;&lt;isbn&gt;0025-7079&amp;#xD;1537-1948&lt;/isbn&gt;&lt;accession-num&gt;PMC3096673&lt;/accession-num&gt;&lt;urls&gt;&lt;related-urls&gt;&lt;url&gt;http://www.ncbi.nlm.nih.gov/pmc/articles/PMC3096673/&lt;/url&gt;&lt;/related-urls&gt;&lt;/urls&gt;&lt;electronic-resource-num&gt;10.1097/MLR.0b013e31818475de&lt;/electronic-resource-num&gt;&lt;remote-database-name&gt;PMC&lt;/remote-database-name&gt;&lt;/record&gt;&lt;/Cite&gt;&lt;/EndNote&gt;</w:instrText>
      </w:r>
      <w:r w:rsidR="00484074">
        <w:rPr>
          <w:lang w:val="en-GB"/>
        </w:rPr>
        <w:fldChar w:fldCharType="separate"/>
      </w:r>
      <w:r w:rsidR="00484074">
        <w:rPr>
          <w:noProof/>
          <w:lang w:val="en-GB"/>
        </w:rPr>
        <w:t>[1]</w:t>
      </w:r>
      <w:r w:rsidR="00484074">
        <w:rPr>
          <w:lang w:val="en-GB"/>
        </w:rPr>
        <w:fldChar w:fldCharType="end"/>
      </w:r>
      <w:r>
        <w:rPr>
          <w:lang w:val="en-GB"/>
        </w:rPr>
        <w:t xml:space="preserve">. In some settings, obstetricians pay more for liability insurance coverage and are sued more frequently, compared to physicians in other specialties </w:t>
      </w:r>
      <w:r w:rsidR="00484074">
        <w:rPr>
          <w:lang w:val="en-GB"/>
        </w:rPr>
        <w:fldChar w:fldCharType="begin"/>
      </w:r>
      <w:r w:rsidR="00484074">
        <w:rPr>
          <w:lang w:val="en-GB"/>
        </w:rPr>
        <w:instrText xml:space="preserve"> ADDIN EN.CITE &lt;EndNote&gt;&lt;Cite&gt;&lt;Author&gt;Yang&lt;/Author&gt;&lt;Year&gt;2009&lt;/Year&gt;&lt;RecNum&gt;8129&lt;/RecNum&gt;&lt;DisplayText&gt;[1]&lt;/DisplayText&gt;&lt;record&gt;&lt;rec-number&gt;8129&lt;/rec-number&gt;&lt;foreign-keys&gt;&lt;key app="EN" db-id="fs92ewx0pz5waheva9qvv9s1zdap5zzx02ze" timestamp="1529465047"&gt;8129&lt;/key&gt;&lt;/foreign-keys&gt;&lt;ref-type name="Journal Article"&gt;17&lt;/ref-type&gt;&lt;contributors&gt;&lt;authors&gt;&lt;author&gt;Yang, Y. Tony&lt;/author&gt;&lt;author&gt;Mello, Michelle M.&lt;/author&gt;&lt;author&gt;Subramanian, S. V.&lt;/author&gt;&lt;author&gt;Studdert, David M.&lt;/author&gt;&lt;/authors&gt;&lt;/contributors&gt;&lt;titles&gt;&lt;title&gt;Relationship Between Malpractice Litigation Pressure and Rates of Cesarean Section and Vaginal Birth After Cesarean Section&lt;/title&gt;&lt;secondary-title&gt;Medical care&lt;/secondary-title&gt;&lt;/titles&gt;&lt;periodical&gt;&lt;full-title&gt;Medical care&lt;/full-title&gt;&lt;/periodical&gt;&lt;pages&gt;234-242&lt;/pages&gt;&lt;volume&gt;47&lt;/volume&gt;&lt;number&gt;2&lt;/number&gt;&lt;dates&gt;&lt;year&gt;2009&lt;/year&gt;&lt;/dates&gt;&lt;isbn&gt;0025-7079&amp;#xD;1537-1948&lt;/isbn&gt;&lt;accession-num&gt;PMC3096673&lt;/accession-num&gt;&lt;urls&gt;&lt;related-urls&gt;&lt;url&gt;http://www.ncbi.nlm.nih.gov/pmc/articles/PMC3096673/&lt;/url&gt;&lt;/related-urls&gt;&lt;/urls&gt;&lt;electronic-resource-num&gt;10.1097/MLR.0b013e31818475de&lt;/electronic-resource-num&gt;&lt;remote-database-name&gt;PMC&lt;/remote-database-name&gt;&lt;/record&gt;&lt;/Cite&gt;&lt;/EndNote&gt;</w:instrText>
      </w:r>
      <w:r w:rsidR="00484074">
        <w:rPr>
          <w:lang w:val="en-GB"/>
        </w:rPr>
        <w:fldChar w:fldCharType="separate"/>
      </w:r>
      <w:r w:rsidR="00484074">
        <w:rPr>
          <w:noProof/>
          <w:lang w:val="en-GB"/>
        </w:rPr>
        <w:t>[1]</w:t>
      </w:r>
      <w:r w:rsidR="00484074">
        <w:rPr>
          <w:lang w:val="en-GB"/>
        </w:rPr>
        <w:fldChar w:fldCharType="end"/>
      </w:r>
      <w:r>
        <w:rPr>
          <w:lang w:val="en-GB"/>
        </w:rPr>
        <w:t xml:space="preserve">. </w:t>
      </w:r>
      <w:r w:rsidR="008A2961">
        <w:rPr>
          <w:lang w:val="en-GB"/>
        </w:rPr>
        <w:t xml:space="preserve">Caesarean section may </w:t>
      </w:r>
      <w:r w:rsidR="00294204">
        <w:rPr>
          <w:lang w:val="en-GB"/>
        </w:rPr>
        <w:t>be seen as a protective mechanism to avoid litigation, rather than an alternative mode of birth when vaginal birth is not possible</w:t>
      </w:r>
      <w:r w:rsidR="008A2961">
        <w:rPr>
          <w:lang w:val="en-GB"/>
        </w:rPr>
        <w:t xml:space="preserve"> </w:t>
      </w:r>
      <w:r w:rsidR="00484074">
        <w:rPr>
          <w:lang w:val="en-GB"/>
        </w:rPr>
        <w:fldChar w:fldCharType="begin"/>
      </w:r>
      <w:r w:rsidR="00484074">
        <w:rPr>
          <w:lang w:val="en-GB"/>
        </w:rPr>
        <w:instrText xml:space="preserve"> ADDIN EN.CITE &lt;EndNote&gt;&lt;Cite&gt;&lt;Author&gt;Yang&lt;/Author&gt;&lt;Year&gt;2009&lt;/Year&gt;&lt;RecNum&gt;8129&lt;/RecNum&gt;&lt;DisplayText&gt;[1]&lt;/DisplayText&gt;&lt;record&gt;&lt;rec-number&gt;8129&lt;/rec-number&gt;&lt;foreign-keys&gt;&lt;key app="EN" db-id="fs92ewx0pz5waheva9qvv9s1zdap5zzx02ze" timestamp="1529465047"&gt;8129&lt;/key&gt;&lt;/foreign-keys&gt;&lt;ref-type name="Journal Article"&gt;17&lt;/ref-type&gt;&lt;contributors&gt;&lt;authors&gt;&lt;author&gt;Yang, Y. Tony&lt;/author&gt;&lt;author&gt;Mello, Michelle M.&lt;/author&gt;&lt;author&gt;Subramanian, S. V.&lt;/author&gt;&lt;author&gt;Studdert, David M.&lt;/author&gt;&lt;/authors&gt;&lt;/contributors&gt;&lt;titles&gt;&lt;title&gt;Relationship Between Malpractice Litigation Pressure and Rates of Cesarean Section and Vaginal Birth After Cesarean Section&lt;/title&gt;&lt;secondary-title&gt;Medical care&lt;/secondary-title&gt;&lt;/titles&gt;&lt;periodical&gt;&lt;full-title&gt;Medical care&lt;/full-title&gt;&lt;/periodical&gt;&lt;pages&gt;234-242&lt;/pages&gt;&lt;volume&gt;47&lt;/volume&gt;&lt;number&gt;2&lt;/number&gt;&lt;dates&gt;&lt;year&gt;2009&lt;/year&gt;&lt;/dates&gt;&lt;isbn&gt;0025-7079&amp;#xD;1537-1948&lt;/isbn&gt;&lt;accession-num&gt;PMC3096673&lt;/accession-num&gt;&lt;urls&gt;&lt;related-urls&gt;&lt;url&gt;http://www.ncbi.nlm.nih.gov/pmc/articles/PMC3096673/&lt;/url&gt;&lt;/related-urls&gt;&lt;/urls&gt;&lt;electronic-resource-num&gt;10.1097/MLR.0b013e31818475de&lt;/electronic-resource-num&gt;&lt;remote-database-name&gt;PMC&lt;/remote-database-name&gt;&lt;/record&gt;&lt;/Cite&gt;&lt;/EndNote&gt;</w:instrText>
      </w:r>
      <w:r w:rsidR="00484074">
        <w:rPr>
          <w:lang w:val="en-GB"/>
        </w:rPr>
        <w:fldChar w:fldCharType="separate"/>
      </w:r>
      <w:r w:rsidR="00484074">
        <w:rPr>
          <w:noProof/>
          <w:lang w:val="en-GB"/>
        </w:rPr>
        <w:t>[1]</w:t>
      </w:r>
      <w:r w:rsidR="00484074">
        <w:rPr>
          <w:lang w:val="en-GB"/>
        </w:rPr>
        <w:fldChar w:fldCharType="end"/>
      </w:r>
      <w:r w:rsidR="008A2961">
        <w:rPr>
          <w:lang w:val="en-GB"/>
        </w:rPr>
        <w:t xml:space="preserve">. Evidence of the association between legal liability and caesarean section rates is mixed, as some studies have demonstrated a positive association </w:t>
      </w:r>
      <w:r w:rsidR="008A2961">
        <w:rPr>
          <w:lang w:val="en-GB"/>
        </w:rPr>
        <w:fldChar w:fldCharType="begin">
          <w:fldData xml:space="preserve">PEVuZE5vdGU+PENpdGU+PEF1dGhvcj5NdXJ0aHk8L0F1dGhvcj48WWVhcj4yMDA3PC9ZZWFyPjxS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</w:fldData>
        </w:fldChar>
      </w:r>
      <w:r w:rsidR="00484074">
        <w:rPr>
          <w:lang w:val="en-GB"/>
        </w:rPr>
        <w:instrText xml:space="preserve"> ADDIN EN.CITE </w:instrText>
      </w:r>
      <w:r w:rsidR="00484074">
        <w:rPr>
          <w:lang w:val="en-GB"/>
        </w:rPr>
        <w:fldChar w:fldCharType="begin">
          <w:fldData xml:space="preserve">PEVuZE5vdGU+PENpdGU+PEF1dGhvcj5NdXJ0aHk8L0F1dGhvcj48WWVhcj4yMDA3PC9ZZWFyPjxS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</w:fldData>
        </w:fldChar>
      </w:r>
      <w:r w:rsidR="00484074">
        <w:rPr>
          <w:lang w:val="en-GB"/>
        </w:rPr>
        <w:instrText xml:space="preserve"> ADDIN EN.CITE.DATA </w:instrText>
      </w:r>
      <w:r w:rsidR="00484074">
        <w:rPr>
          <w:lang w:val="en-GB"/>
        </w:rPr>
      </w:r>
      <w:r w:rsidR="00484074">
        <w:rPr>
          <w:lang w:val="en-GB"/>
        </w:rPr>
        <w:fldChar w:fldCharType="end"/>
      </w:r>
      <w:r w:rsidR="008A2961">
        <w:rPr>
          <w:lang w:val="en-GB"/>
        </w:rPr>
      </w:r>
      <w:r w:rsidR="008A2961">
        <w:rPr>
          <w:lang w:val="en-GB"/>
        </w:rPr>
        <w:fldChar w:fldCharType="separate"/>
      </w:r>
      <w:r w:rsidR="00484074">
        <w:rPr>
          <w:noProof/>
          <w:lang w:val="en-GB"/>
        </w:rPr>
        <w:t>[2-5]</w:t>
      </w:r>
      <w:r w:rsidR="008A2961">
        <w:rPr>
          <w:lang w:val="en-GB"/>
        </w:rPr>
        <w:fldChar w:fldCharType="end"/>
      </w:r>
      <w:r w:rsidR="008A2961">
        <w:rPr>
          <w:lang w:val="en-GB"/>
        </w:rPr>
        <w:t xml:space="preserve">, and others have demonstrated no relationship </w:t>
      </w:r>
      <w:r w:rsidR="008A2961">
        <w:rPr>
          <w:lang w:val="en-GB"/>
        </w:rPr>
        <w:fldChar w:fldCharType="begin">
          <w:fldData xml:space="preserve">PEVuZE5vdGU+PENpdGU+PEF1dGhvcj5CYWxkd2luPC9BdXRob3I+PFllYXI+MTk5NTwvWWVhcj48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=
</w:fldData>
        </w:fldChar>
      </w:r>
      <w:r w:rsidR="009F72BC">
        <w:rPr>
          <w:lang w:val="en-GB"/>
        </w:rPr>
        <w:instrText xml:space="preserve"> ADDIN EN.CITE </w:instrText>
      </w:r>
      <w:r w:rsidR="009F72BC">
        <w:rPr>
          <w:lang w:val="en-GB"/>
        </w:rPr>
        <w:fldChar w:fldCharType="begin">
          <w:fldData xml:space="preserve">PEVuZE5vdGU+PENpdGU+PEF1dGhvcj5CYWxkd2luPC9BdXRob3I+PFllYXI+MTk5NTwvWWVhcj48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=
</w:fldData>
        </w:fldChar>
      </w:r>
      <w:r w:rsidR="009F72BC">
        <w:rPr>
          <w:lang w:val="en-GB"/>
        </w:rPr>
        <w:instrText xml:space="preserve"> ADDIN EN.CITE.DATA </w:instrText>
      </w:r>
      <w:r w:rsidR="009F72BC">
        <w:rPr>
          <w:lang w:val="en-GB"/>
        </w:rPr>
      </w:r>
      <w:r w:rsidR="009F72BC">
        <w:rPr>
          <w:lang w:val="en-GB"/>
        </w:rPr>
        <w:fldChar w:fldCharType="end"/>
      </w:r>
      <w:r w:rsidR="008A2961">
        <w:rPr>
          <w:lang w:val="en-GB"/>
        </w:rPr>
      </w:r>
      <w:r w:rsidR="008A2961">
        <w:rPr>
          <w:lang w:val="en-GB"/>
        </w:rPr>
        <w:fldChar w:fldCharType="separate"/>
      </w:r>
      <w:r w:rsidR="00484074">
        <w:rPr>
          <w:noProof/>
          <w:lang w:val="en-GB"/>
        </w:rPr>
        <w:t>[6-8]</w:t>
      </w:r>
      <w:r w:rsidR="008A2961">
        <w:rPr>
          <w:lang w:val="en-GB"/>
        </w:rPr>
        <w:fldChar w:fldCharType="end"/>
      </w:r>
      <w:r w:rsidR="008A2961">
        <w:rPr>
          <w:lang w:val="en-GB"/>
        </w:rPr>
        <w:t xml:space="preserve">. </w:t>
      </w:r>
      <w:r w:rsidR="008233A5">
        <w:rPr>
          <w:lang w:val="en-GB"/>
        </w:rPr>
        <w:t>Mixed evidence of the association between legal liability and caesarean section may not be surprising given the variance in legal structures and practices across contexts.</w:t>
      </w:r>
    </w:p>
    <w:p w14:paraId="5E1ACBC8" w14:textId="3280224B" w:rsidR="00913B1E" w:rsidRPr="00B373D1" w:rsidRDefault="00913B1E" w:rsidP="00913B1E">
      <w:pPr>
        <w:pStyle w:val="Heading3"/>
        <w:rPr>
          <w:rFonts w:asciiTheme="minorHAnsi" w:hAnsiTheme="minorHAnsi" w:cstheme="minorHAnsi"/>
          <w:i/>
          <w:color w:val="auto"/>
          <w:lang w:val="en-GB"/>
        </w:rPr>
      </w:pPr>
      <w:r w:rsidRPr="00B373D1">
        <w:rPr>
          <w:rFonts w:asciiTheme="minorHAnsi" w:hAnsiTheme="minorHAnsi" w:cstheme="minorHAnsi"/>
          <w:i/>
          <w:color w:val="auto"/>
          <w:lang w:val="en-GB"/>
        </w:rPr>
        <w:t>Supporting evidence</w:t>
      </w:r>
    </w:p>
    <w:p w14:paraId="1971E32E" w14:textId="7DAC748A" w:rsidR="006447AC" w:rsidRDefault="008A2961" w:rsidP="007137CD">
      <w:pPr>
        <w:rPr>
          <w:lang w:val="en-GB"/>
        </w:rPr>
      </w:pPr>
      <w:r>
        <w:rPr>
          <w:lang w:val="en-GB"/>
        </w:rPr>
        <w:t xml:space="preserve">There is limited evidence to support or refute the hypothesis that policies limiting legal liability and malpractice lawsuits can reduce caesarean section rates, thus studies evaluating the effects of these policies are needed </w:t>
      </w:r>
      <w:r>
        <w:rPr>
          <w:rFonts w:cstheme="minorHAnsi"/>
          <w:lang w:val="en-GB"/>
        </w:rPr>
        <w:fldChar w:fldCharType="begin"/>
      </w:r>
      <w:r w:rsidR="00484074">
        <w:rPr>
          <w:rFonts w:cstheme="minorHAnsi"/>
          <w:lang w:val="en-GB"/>
        </w:rPr>
        <w:instrText xml:space="preserve"> ADDIN EN.CITE &lt;EndNote&gt;&lt;Cite&gt;&lt;Author&gt;World Health Organization&lt;/Author&gt;&lt;Year&gt;2018&lt;/Year&gt;&lt;RecNum&gt;8106&lt;/RecNum&gt;&lt;DisplayText&gt;[9]&lt;/DisplayText&gt;&lt;record&gt;&lt;rec-number&gt;8106&lt;/rec-number&gt;&lt;foreign-keys&gt;&lt;key app="EN" db-id="fs92ewx0pz5waheva9qvv9s1zdap5zzx02ze" timestamp="1529279934"&gt;8106&lt;/key&gt;&lt;/foreign-keys&gt;&lt;ref-type name="Report"&gt;27&lt;/ref-type&gt;&lt;contributors&gt;&lt;authors&gt;&lt;author&gt;World Health Organization,&lt;/author&gt;&lt;/authors&gt;&lt;/contributors&gt;&lt;titles&gt;&lt;title&gt;WHO recommendations on non-clinical interventions to reduce unnecessary caesarean sections&lt;/title&gt;&lt;/titles&gt;&lt;dates&gt;&lt;year&gt;2018&lt;/year&gt;&lt;/dates&gt;&lt;pub-location&gt;Geneva, Switzerland&lt;/pub-location&gt;&lt;publisher&gt;World Health Organization&lt;/publisher&gt;&lt;urls&gt;&lt;/urls&gt;&lt;/record&gt;&lt;/Cite&gt;&lt;/EndNote&gt;</w:instrText>
      </w:r>
      <w:r>
        <w:rPr>
          <w:rFonts w:cstheme="minorHAnsi"/>
          <w:lang w:val="en-GB"/>
        </w:rPr>
        <w:fldChar w:fldCharType="separate"/>
      </w:r>
      <w:r w:rsidR="00484074">
        <w:rPr>
          <w:rFonts w:cstheme="minorHAnsi"/>
          <w:noProof/>
          <w:lang w:val="en-GB"/>
        </w:rPr>
        <w:t>[9]</w:t>
      </w:r>
      <w:r>
        <w:rPr>
          <w:rFonts w:cstheme="minorHAnsi"/>
          <w:lang w:val="en-GB"/>
        </w:rPr>
        <w:fldChar w:fldCharType="end"/>
      </w:r>
      <w:r>
        <w:rPr>
          <w:lang w:val="en-GB"/>
        </w:rPr>
        <w:t xml:space="preserve">. </w:t>
      </w:r>
      <w:r w:rsidRPr="008A2961">
        <w:rPr>
          <w:lang w:val="en-GB"/>
        </w:rPr>
        <w:t xml:space="preserve">Ideally, these studies will include </w:t>
      </w:r>
      <w:r w:rsidR="00294204">
        <w:rPr>
          <w:lang w:val="en-GB"/>
        </w:rPr>
        <w:t>policies</w:t>
      </w:r>
      <w:r w:rsidRPr="008A2961">
        <w:rPr>
          <w:lang w:val="en-GB"/>
        </w:rPr>
        <w:t xml:space="preserve"> at the hospital</w:t>
      </w:r>
      <w:r w:rsidR="00294204">
        <w:rPr>
          <w:lang w:val="en-GB"/>
        </w:rPr>
        <w:t>- or health system-</w:t>
      </w:r>
      <w:r w:rsidRPr="008A2961">
        <w:rPr>
          <w:lang w:val="en-GB"/>
        </w:rPr>
        <w:t xml:space="preserve">level as one component of a multifaceted strategy </w:t>
      </w:r>
      <w:r w:rsidRPr="008A2961">
        <w:rPr>
          <w:lang w:val="en-GB"/>
        </w:rPr>
        <w:fldChar w:fldCharType="begin"/>
      </w:r>
      <w:r w:rsidR="00484074">
        <w:rPr>
          <w:lang w:val="en-GB"/>
        </w:rPr>
        <w:instrText xml:space="preserve"> ADDIN EN.CITE &lt;EndNote&gt;&lt;Cite&gt;&lt;Author&gt;World Health Organization&lt;/Author&gt;&lt;Year&gt;2018&lt;/Year&gt;&lt;RecNum&gt;8106&lt;/RecNum&gt;&lt;DisplayText&gt;[9]&lt;/DisplayText&gt;&lt;record&gt;&lt;rec-number&gt;8106&lt;/rec-number&gt;&lt;foreign-keys&gt;&lt;key app="EN" db-id="fs92ewx0pz5waheva9qvv9s1zdap5zzx02ze" timestamp="1529279934"&gt;8106&lt;/key&gt;&lt;/foreign-keys&gt;&lt;ref-type name="Report"&gt;27&lt;/ref-type&gt;&lt;contributors&gt;&lt;authors&gt;&lt;author&gt;World Health Organization,&lt;/author&gt;&lt;/authors&gt;&lt;/contributors&gt;&lt;titles&gt;&lt;title&gt;WHO recommendations on non-clinical interventions to reduce unnecessary caesarean sections&lt;/title&gt;&lt;/titles&gt;&lt;dates&gt;&lt;year&gt;2018&lt;/year&gt;&lt;/dates&gt;&lt;pub-location&gt;Geneva, Switzerland&lt;/pub-location&gt;&lt;publisher&gt;World Health Organization&lt;/publisher&gt;&lt;urls&gt;&lt;/urls&gt;&lt;/record&gt;&lt;/Cite&gt;&lt;/EndNote&gt;</w:instrText>
      </w:r>
      <w:r w:rsidRPr="008A2961">
        <w:rPr>
          <w:lang w:val="en-GB"/>
        </w:rPr>
        <w:fldChar w:fldCharType="separate"/>
      </w:r>
      <w:r w:rsidR="00484074">
        <w:rPr>
          <w:noProof/>
          <w:lang w:val="en-GB"/>
        </w:rPr>
        <w:t>[9]</w:t>
      </w:r>
      <w:r w:rsidRPr="008A2961">
        <w:rPr>
          <w:lang w:val="en-GB"/>
        </w:rPr>
        <w:fldChar w:fldCharType="end"/>
      </w:r>
      <w:r w:rsidRPr="008A2961">
        <w:rPr>
          <w:lang w:val="en-GB"/>
        </w:rPr>
        <w:t>.</w:t>
      </w:r>
      <w:r w:rsidR="00484074">
        <w:rPr>
          <w:lang w:val="en-GB"/>
        </w:rPr>
        <w:t xml:space="preserve"> A modelling study in the United States of America explored the impact of state-level liability environments on the rates of caesarean section and found that malpractice premiums were positively associated with rates of caesarean section, and negatively associated with VBAC </w:t>
      </w:r>
      <w:r w:rsidR="00DC3843">
        <w:rPr>
          <w:lang w:val="en-GB"/>
        </w:rPr>
        <w:fldChar w:fldCharType="begin"/>
      </w:r>
      <w:r w:rsidR="00DC3843">
        <w:rPr>
          <w:lang w:val="en-GB"/>
        </w:rPr>
        <w:instrText xml:space="preserve"> ADDIN EN.CITE &lt;EndNote&gt;&lt;Cite&gt;&lt;Author&gt;Yang&lt;/Author&gt;&lt;Year&gt;2009&lt;/Year&gt;&lt;RecNum&gt;8129&lt;/RecNum&gt;&lt;DisplayText&gt;[1]&lt;/DisplayText&gt;&lt;record&gt;&lt;rec-number&gt;8129&lt;/rec-number&gt;&lt;foreign-keys&gt;&lt;key app="EN" db-id="fs92ewx0pz5waheva9qvv9s1zdap5zzx02ze" timestamp="1529465047"&gt;8129&lt;/key&gt;&lt;/foreign-keys&gt;&lt;ref-type name="Journal Article"&gt;17&lt;/ref-type&gt;&lt;contributors&gt;&lt;authors&gt;&lt;author&gt;Yang, Y. Tony&lt;/author&gt;&lt;author&gt;Mello, Michelle M.&lt;/author&gt;&lt;author&gt;Subramanian, S. V.&lt;/author&gt;&lt;author&gt;Studdert, David M.&lt;/author&gt;&lt;/authors&gt;&lt;/contributors&gt;&lt;titles&gt;&lt;title&gt;Relationship Between Malpractice Litigation Pressure and Rates of Cesarean Section and Vaginal Birth After Cesarean Section&lt;/title&gt;&lt;secondary-title&gt;Medical care&lt;/secondary-title&gt;&lt;/titles&gt;&lt;periodical&gt;&lt;full-title&gt;Medical care&lt;/full-title&gt;&lt;/periodical&gt;&lt;pages&gt;234-242&lt;/pages&gt;&lt;volume&gt;47&lt;/volume&gt;&lt;number&gt;2&lt;/number&gt;&lt;dates&gt;&lt;year&gt;2009&lt;/year&gt;&lt;/dates&gt;&lt;isbn&gt;0025-7079&amp;#xD;1537-1948&lt;/isbn&gt;&lt;accession-num&gt;PMC3096673&lt;/accession-num&gt;&lt;urls&gt;&lt;related-urls&gt;&lt;url&gt;http://www.ncbi.nlm.nih.gov/pmc/articles/PMC3096673/&lt;/url&gt;&lt;/related-urls&gt;&lt;/urls&gt;&lt;electronic-resource-num&gt;10.1097/MLR.0b013e31818475de&lt;/electronic-resource-num&gt;&lt;remote-database-name&gt;PMC&lt;/remote-database-name&gt;&lt;/record&gt;&lt;/Cite&gt;&lt;/EndNote&gt;</w:instrText>
      </w:r>
      <w:r w:rsidR="00DC3843">
        <w:rPr>
          <w:lang w:val="en-GB"/>
        </w:rPr>
        <w:fldChar w:fldCharType="separate"/>
      </w:r>
      <w:r w:rsidR="00DC3843">
        <w:rPr>
          <w:noProof/>
          <w:lang w:val="en-GB"/>
        </w:rPr>
        <w:t>[1]</w:t>
      </w:r>
      <w:r w:rsidR="00DC3843">
        <w:rPr>
          <w:lang w:val="en-GB"/>
        </w:rPr>
        <w:fldChar w:fldCharType="end"/>
      </w:r>
      <w:r w:rsidR="00484074">
        <w:rPr>
          <w:lang w:val="en-GB"/>
        </w:rPr>
        <w:t xml:space="preserve">. Furthermore, two types of legislative reform (caps on noneconomic damages and pretrial screening panels) were associated with lower caesarean rates and higher VBAC rates </w:t>
      </w:r>
      <w:r w:rsidR="00DC3843">
        <w:rPr>
          <w:lang w:val="en-GB"/>
        </w:rPr>
        <w:fldChar w:fldCharType="begin"/>
      </w:r>
      <w:r w:rsidR="00DC3843">
        <w:rPr>
          <w:lang w:val="en-GB"/>
        </w:rPr>
        <w:instrText xml:space="preserve"> ADDIN EN.CITE &lt;EndNote&gt;&lt;Cite&gt;&lt;Author&gt;Yang&lt;/Author&gt;&lt;Year&gt;2009&lt;/Year&gt;&lt;RecNum&gt;8129&lt;/RecNum&gt;&lt;DisplayText&gt;[1]&lt;/DisplayText&gt;&lt;record&gt;&lt;rec-number&gt;8129&lt;/rec-number&gt;&lt;foreign-keys&gt;&lt;key app="EN" db-id="fs92ewx0pz5waheva9qvv9s1zdap5zzx02ze" timestamp="1529465047"&gt;8129&lt;/key&gt;&lt;/foreign-keys&gt;&lt;ref-type name="Journal Article"&gt;17&lt;/ref-type&gt;&lt;contributors&gt;&lt;authors&gt;&lt;author&gt;Yang, Y. Tony&lt;/author&gt;&lt;author&gt;Mello, Michelle M.&lt;/author&gt;&lt;author&gt;Subramanian, S. V.&lt;/author&gt;&lt;author&gt;Studdert, David M.&lt;/author&gt;&lt;/authors&gt;&lt;/contributors&gt;&lt;titles&gt;&lt;title&gt;Relationship Between Malpractice Litigation Pressure and Rates of Cesarean Section and Vaginal Birth After Cesarean Section&lt;/title&gt;&lt;secondary-title&gt;Medical care&lt;/secondary-title&gt;&lt;/titles&gt;&lt;periodical&gt;&lt;full-title&gt;Medical care&lt;/full-title&gt;&lt;/periodical&gt;&lt;pages&gt;234-242&lt;/pages&gt;&lt;volume&gt;47&lt;/volume&gt;&lt;number&gt;2&lt;/number&gt;&lt;dates&gt;&lt;year&gt;2009&lt;/year&gt;&lt;/dates&gt;&lt;isbn&gt;0025-7079&amp;#xD;1537-1948&lt;/isbn&gt;&lt;accession-num&gt;PMC3096673&lt;/accession-num&gt;&lt;urls&gt;&lt;related-urls&gt;&lt;url&gt;http://www.ncbi.nlm.nih.gov/pmc/articles/PMC3096673/&lt;/url&gt;&lt;/related-urls&gt;&lt;/urls&gt;&lt;electronic-resource-num&gt;10.1097/MLR.0b013e31818475de&lt;/electronic-resource-num&gt;&lt;remote-database-name&gt;PMC&lt;/remote-database-name&gt;&lt;/record&gt;&lt;/Cite&gt;&lt;/EndNote&gt;</w:instrText>
      </w:r>
      <w:r w:rsidR="00DC3843">
        <w:rPr>
          <w:lang w:val="en-GB"/>
        </w:rPr>
        <w:fldChar w:fldCharType="separate"/>
      </w:r>
      <w:r w:rsidR="00DC3843">
        <w:rPr>
          <w:noProof/>
          <w:lang w:val="en-GB"/>
        </w:rPr>
        <w:t>[1]</w:t>
      </w:r>
      <w:r w:rsidR="00DC3843">
        <w:rPr>
          <w:lang w:val="en-GB"/>
        </w:rPr>
        <w:fldChar w:fldCharType="end"/>
      </w:r>
      <w:r w:rsidR="00484074">
        <w:rPr>
          <w:lang w:val="en-GB"/>
        </w:rPr>
        <w:t>.</w:t>
      </w:r>
    </w:p>
    <w:p w14:paraId="74FC0438" w14:textId="7951D6FB" w:rsidR="00913B1E" w:rsidRPr="00B373D1" w:rsidRDefault="00913B1E" w:rsidP="00913B1E">
      <w:pPr>
        <w:rPr>
          <w:rFonts w:cstheme="minorHAnsi"/>
          <w:lang w:val="en-GB"/>
        </w:rPr>
      </w:pPr>
      <w:r w:rsidRPr="00B373D1">
        <w:rPr>
          <w:rFonts w:cstheme="minorHAnsi"/>
          <w:lang w:val="en-GB"/>
        </w:rPr>
        <w:t>Based on th</w:t>
      </w:r>
      <w:r w:rsidR="007137CD">
        <w:rPr>
          <w:rFonts w:cstheme="minorHAnsi"/>
          <w:lang w:val="en-GB"/>
        </w:rPr>
        <w:t>e limited</w:t>
      </w:r>
      <w:r w:rsidRPr="00B373D1">
        <w:rPr>
          <w:rFonts w:cstheme="minorHAnsi"/>
          <w:lang w:val="en-GB"/>
        </w:rPr>
        <w:t xml:space="preserve"> evidence, WHO </w:t>
      </w:r>
      <w:r w:rsidR="007137CD">
        <w:rPr>
          <w:rFonts w:cstheme="minorHAnsi"/>
          <w:lang w:val="en-GB"/>
        </w:rPr>
        <w:t>has called for more research to explore the impact of</w:t>
      </w:r>
      <w:r w:rsidR="006447AC">
        <w:rPr>
          <w:rFonts w:cstheme="minorHAnsi"/>
          <w:lang w:val="en-GB"/>
        </w:rPr>
        <w:t xml:space="preserve"> policies limiting legal liability and malpractice lawsuits on caesarean section rates</w:t>
      </w:r>
      <w:r w:rsidR="007137CD">
        <w:rPr>
          <w:rFonts w:cstheme="minorHAnsi"/>
          <w:lang w:val="en-GB"/>
        </w:rPr>
        <w:t xml:space="preserve"> </w:t>
      </w:r>
      <w:r w:rsidR="007137CD">
        <w:rPr>
          <w:rFonts w:cstheme="minorHAnsi"/>
          <w:lang w:val="en-GB"/>
        </w:rPr>
        <w:fldChar w:fldCharType="begin"/>
      </w:r>
      <w:r w:rsidR="00484074">
        <w:rPr>
          <w:rFonts w:cstheme="minorHAnsi"/>
          <w:lang w:val="en-GB"/>
        </w:rPr>
        <w:instrText xml:space="preserve"> ADDIN EN.CITE &lt;EndNote&gt;&lt;Cite&gt;&lt;Author&gt;World Health Organization&lt;/Author&gt;&lt;Year&gt;2018&lt;/Year&gt;&lt;RecNum&gt;8106&lt;/RecNum&gt;&lt;DisplayText&gt;[9]&lt;/DisplayText&gt;&lt;record&gt;&lt;rec-number&gt;8106&lt;/rec-number&gt;&lt;foreign-keys&gt;&lt;key app="EN" db-id="fs92ewx0pz5waheva9qvv9s1zdap5zzx02ze" timestamp="1529279934"&gt;8106&lt;/key&gt;&lt;/foreign-keys&gt;&lt;ref-type name="Report"&gt;27&lt;/ref-type&gt;&lt;contributors&gt;&lt;authors&gt;&lt;author&gt;World Health Organization,&lt;/author&gt;&lt;/authors&gt;&lt;/contributors&gt;&lt;titles&gt;&lt;title&gt;WHO recommendations on non-clinical interventions to reduce unnecessary caesarean sections&lt;/title&gt;&lt;/titles&gt;&lt;dates&gt;&lt;year&gt;2018&lt;/year&gt;&lt;/dates&gt;&lt;pub-location&gt;Geneva, Switzerland&lt;/pub-location&gt;&lt;publisher&gt;World Health Organization&lt;/publisher&gt;&lt;urls&gt;&lt;/urls&gt;&lt;/record&gt;&lt;/Cite&gt;&lt;/EndNote&gt;</w:instrText>
      </w:r>
      <w:r w:rsidR="007137CD">
        <w:rPr>
          <w:rFonts w:cstheme="minorHAnsi"/>
          <w:lang w:val="en-GB"/>
        </w:rPr>
        <w:fldChar w:fldCharType="separate"/>
      </w:r>
      <w:r w:rsidR="00484074">
        <w:rPr>
          <w:rFonts w:cstheme="minorHAnsi"/>
          <w:noProof/>
          <w:lang w:val="en-GB"/>
        </w:rPr>
        <w:t>[9]</w:t>
      </w:r>
      <w:r w:rsidR="007137CD">
        <w:rPr>
          <w:rFonts w:cstheme="minorHAnsi"/>
          <w:lang w:val="en-GB"/>
        </w:rPr>
        <w:fldChar w:fldCharType="end"/>
      </w:r>
      <w:r w:rsidRPr="00B373D1">
        <w:rPr>
          <w:rFonts w:cstheme="minorHAnsi"/>
          <w:lang w:val="en-GB"/>
        </w:rPr>
        <w:t>.</w:t>
      </w:r>
    </w:p>
    <w:p w14:paraId="192C6BD1" w14:textId="77777777" w:rsidR="00683E61" w:rsidRDefault="00683E61" w:rsidP="00913B1E">
      <w:pPr>
        <w:pStyle w:val="Heading2"/>
        <w:rPr>
          <w:rFonts w:asciiTheme="minorHAnsi" w:hAnsiTheme="minorHAnsi" w:cstheme="minorHAnsi"/>
          <w:b/>
          <w:color w:val="auto"/>
          <w:lang w:val="en-GB"/>
        </w:rPr>
      </w:pPr>
    </w:p>
    <w:p w14:paraId="30A2D98B" w14:textId="08755AE3" w:rsidR="00913B1E" w:rsidRPr="00B373D1" w:rsidRDefault="00913B1E" w:rsidP="00913B1E">
      <w:pPr>
        <w:pStyle w:val="Heading2"/>
        <w:rPr>
          <w:rFonts w:asciiTheme="minorHAnsi" w:hAnsiTheme="minorHAnsi" w:cstheme="minorHAnsi"/>
          <w:b/>
          <w:color w:val="auto"/>
          <w:lang w:val="en-GB"/>
        </w:rPr>
      </w:pPr>
      <w:r w:rsidRPr="00B373D1">
        <w:rPr>
          <w:rFonts w:asciiTheme="minorHAnsi" w:hAnsiTheme="minorHAnsi" w:cstheme="minorHAnsi"/>
          <w:b/>
          <w:color w:val="auto"/>
          <w:lang w:val="en-GB"/>
        </w:rPr>
        <w:t>Theory of change</w:t>
      </w:r>
    </w:p>
    <w:p w14:paraId="664CE550" w14:textId="588B51A8" w:rsidR="006447AC" w:rsidRDefault="00DC3843" w:rsidP="00DC3843">
      <w:pPr>
        <w:rPr>
          <w:lang w:val="en-GB"/>
        </w:rPr>
      </w:pPr>
      <w:r>
        <w:rPr>
          <w:lang w:val="en-GB"/>
        </w:rPr>
        <w:t>Some research has demonstrated that obstetricians may view caesarean sections as a way to limit their exposure to malpractice</w:t>
      </w:r>
      <w:r w:rsidR="009F72BC">
        <w:rPr>
          <w:lang w:val="en-GB"/>
        </w:rPr>
        <w:t xml:space="preserve"> lawsuits </w:t>
      </w:r>
      <w:r w:rsidR="009F72BC">
        <w:rPr>
          <w:lang w:val="en-GB"/>
        </w:rPr>
        <w:fldChar w:fldCharType="begin"/>
      </w:r>
      <w:r w:rsidR="009F72BC">
        <w:rPr>
          <w:lang w:val="en-GB"/>
        </w:rPr>
        <w:instrText xml:space="preserve"> ADDIN EN.CITE &lt;EndNote&gt;&lt;Cite&gt;&lt;Author&gt;Yang&lt;/Author&gt;&lt;Year&gt;2009&lt;/Year&gt;&lt;RecNum&gt;8129&lt;/RecNum&gt;&lt;DisplayText&gt;[1]&lt;/DisplayText&gt;&lt;record&gt;&lt;rec-number&gt;8129&lt;/rec-number&gt;&lt;foreign-keys&gt;&lt;key app="EN" db-id="fs92ewx0pz5waheva9qvv9s1zdap5zzx02ze" timestamp="1529465047"&gt;8129&lt;/key&gt;&lt;/foreign-keys&gt;&lt;ref-type name="Journal Article"&gt;17&lt;/ref-type&gt;&lt;contributors&gt;&lt;authors&gt;&lt;author&gt;Yang, Y. Tony&lt;/author&gt;&lt;author&gt;Mello, Michelle M.&lt;/author&gt;&lt;author&gt;Subramanian, S. V.&lt;/author&gt;&lt;author&gt;Studdert, David M.&lt;/author&gt;&lt;/authors&gt;&lt;/contributors&gt;&lt;titles&gt;&lt;title&gt;Relationship Between Malpractice Litigation Pressure and Rates of Cesarean Section and Vaginal Birth After Cesarean Section&lt;/title&gt;&lt;secondary-title&gt;Medical care&lt;/secondary-title&gt;&lt;/titles&gt;&lt;periodical&gt;&lt;full-title&gt;Medical care&lt;/full-title&gt;&lt;/periodical&gt;&lt;pages&gt;234-242&lt;/pages&gt;&lt;volume&gt;47&lt;/volume&gt;&lt;number&gt;2&lt;/number&gt;&lt;dates&gt;&lt;year&gt;2009&lt;/year&gt;&lt;/dates&gt;&lt;isbn&gt;0025-7079&amp;#xD;1537-1948&lt;/isbn&gt;&lt;accession-num&gt;PMC3096673&lt;/accession-num&gt;&lt;urls&gt;&lt;related-urls&gt;&lt;url&gt;http://www.ncbi.nlm.nih.gov/pmc/articles/PMC3096673/&lt;/url&gt;&lt;/related-urls&gt;&lt;/urls&gt;&lt;electronic-resource-num&gt;10.1097/MLR.0b013e31818475de&lt;/electronic-resource-num&gt;&lt;remote-database-name&gt;PMC&lt;/remote-database-name&gt;&lt;/record&gt;&lt;/Cite&gt;&lt;/EndNote&gt;</w:instrText>
      </w:r>
      <w:r w:rsidR="009F72BC">
        <w:rPr>
          <w:lang w:val="en-GB"/>
        </w:rPr>
        <w:fldChar w:fldCharType="separate"/>
      </w:r>
      <w:r w:rsidR="009F72BC">
        <w:rPr>
          <w:noProof/>
          <w:lang w:val="en-GB"/>
        </w:rPr>
        <w:t>[1]</w:t>
      </w:r>
      <w:r w:rsidR="009F72BC">
        <w:rPr>
          <w:lang w:val="en-GB"/>
        </w:rPr>
        <w:fldChar w:fldCharType="end"/>
      </w:r>
      <w:r w:rsidR="009F72BC">
        <w:rPr>
          <w:lang w:val="en-GB"/>
        </w:rPr>
        <w:t xml:space="preserve">. If policies were enacted to limit an obstetrician’s legal liability in the case of obstetric complications, then obstetricians may be less fearful of legal liability, and </w:t>
      </w:r>
      <w:proofErr w:type="gramStart"/>
      <w:r w:rsidR="009F72BC">
        <w:rPr>
          <w:lang w:val="en-GB"/>
        </w:rPr>
        <w:t>consequently</w:t>
      </w:r>
      <w:proofErr w:type="gramEnd"/>
      <w:r w:rsidR="009F72BC">
        <w:rPr>
          <w:lang w:val="en-GB"/>
        </w:rPr>
        <w:t xml:space="preserve"> reduce their use of caesarean section as a defensive measure against litigation. </w:t>
      </w:r>
    </w:p>
    <w:p w14:paraId="17E6AAA9" w14:textId="6127FC8A" w:rsidR="00913B1E" w:rsidRPr="00B373D1" w:rsidRDefault="00913B1E" w:rsidP="008233A5">
      <w:pPr>
        <w:rPr>
          <w:lang w:val="en-GB"/>
        </w:rPr>
      </w:pPr>
    </w:p>
    <w:p w14:paraId="6EAF495E" w14:textId="77777777" w:rsidR="00913D58" w:rsidRDefault="00913D58">
      <w:pPr>
        <w:rPr>
          <w:rFonts w:eastAsiaTheme="majorEastAsia" w:cstheme="minorHAnsi"/>
          <w:b/>
          <w:sz w:val="26"/>
          <w:szCs w:val="26"/>
          <w:lang w:val="en-GB"/>
        </w:rPr>
      </w:pPr>
      <w:r>
        <w:rPr>
          <w:rFonts w:cstheme="minorHAnsi"/>
          <w:b/>
          <w:lang w:val="en-GB"/>
        </w:rPr>
        <w:br w:type="page"/>
      </w:r>
    </w:p>
    <w:p w14:paraId="6899FF5C" w14:textId="1F46138D" w:rsidR="00683E61" w:rsidRPr="00A11E17" w:rsidRDefault="00913B1E" w:rsidP="00A11E17">
      <w:pPr>
        <w:pStyle w:val="Heading2"/>
        <w:spacing w:after="240"/>
        <w:rPr>
          <w:rFonts w:asciiTheme="minorHAnsi" w:hAnsiTheme="minorHAnsi" w:cstheme="minorHAnsi"/>
          <w:b/>
          <w:color w:val="auto"/>
          <w:lang w:val="en-GB"/>
        </w:rPr>
      </w:pPr>
      <w:r w:rsidRPr="00B373D1">
        <w:rPr>
          <w:rFonts w:asciiTheme="minorHAnsi" w:hAnsiTheme="minorHAnsi" w:cstheme="minorHAnsi"/>
          <w:b/>
          <w:color w:val="auto"/>
          <w:lang w:val="en-GB"/>
        </w:rPr>
        <w:lastRenderedPageBreak/>
        <w:t>Participants for qualitative research</w:t>
      </w:r>
    </w:p>
    <w:tbl>
      <w:tblPr>
        <w:tblStyle w:val="TableGrid1"/>
        <w:tblW w:w="0" w:type="auto"/>
        <w:jc w:val="center"/>
        <w:tblLook w:val="04A0" w:firstRow="1" w:lastRow="0" w:firstColumn="1" w:lastColumn="0" w:noHBand="0" w:noVBand="1"/>
      </w:tblPr>
      <w:tblGrid>
        <w:gridCol w:w="3397"/>
        <w:gridCol w:w="3119"/>
        <w:gridCol w:w="2834"/>
      </w:tblGrid>
      <w:tr w:rsidR="008233A5" w:rsidRPr="001778E7" w14:paraId="2AE879D1" w14:textId="77777777" w:rsidTr="00A11E17">
        <w:trPr>
          <w:trHeight w:val="407"/>
          <w:jc w:val="center"/>
        </w:trPr>
        <w:tc>
          <w:tcPr>
            <w:tcW w:w="9350" w:type="dxa"/>
            <w:gridSpan w:val="3"/>
            <w:shd w:val="clear" w:color="auto" w:fill="000000" w:themeFill="text1"/>
            <w:vAlign w:val="center"/>
          </w:tcPr>
          <w:p w14:paraId="166E921F" w14:textId="77777777" w:rsidR="008233A5" w:rsidRPr="001778E7" w:rsidRDefault="008233A5" w:rsidP="00A11E17">
            <w:pPr>
              <w:spacing w:after="240" w:line="259" w:lineRule="auto"/>
              <w:jc w:val="center"/>
              <w:rPr>
                <w:rFonts w:cstheme="minorHAnsi"/>
                <w:b/>
                <w:color w:val="FFFFFF" w:themeColor="background1"/>
                <w:lang w:val="en-GB"/>
              </w:rPr>
            </w:pPr>
            <w:bookmarkStart w:id="0" w:name="_Hlk522273219"/>
            <w:r w:rsidRPr="001778E7">
              <w:rPr>
                <w:rFonts w:cstheme="minorHAnsi"/>
                <w:b/>
                <w:color w:val="FFFFFF" w:themeColor="background1"/>
                <w:lang w:val="en-GB"/>
              </w:rPr>
              <w:t>Data collection methods and participants</w:t>
            </w:r>
          </w:p>
        </w:tc>
      </w:tr>
      <w:tr w:rsidR="008233A5" w:rsidRPr="001778E7" w14:paraId="0F6A13A7" w14:textId="77777777" w:rsidTr="00A11E17">
        <w:trPr>
          <w:jc w:val="center"/>
        </w:trPr>
        <w:tc>
          <w:tcPr>
            <w:tcW w:w="3397" w:type="dxa"/>
            <w:shd w:val="clear" w:color="auto" w:fill="D9D9D9" w:themeFill="background1" w:themeFillShade="D9"/>
            <w:vAlign w:val="center"/>
          </w:tcPr>
          <w:p w14:paraId="33961680" w14:textId="77777777" w:rsidR="008233A5" w:rsidRPr="001778E7" w:rsidRDefault="008233A5" w:rsidP="00A11E17">
            <w:pPr>
              <w:spacing w:line="259" w:lineRule="auto"/>
              <w:rPr>
                <w:rFonts w:cstheme="minorHAnsi"/>
                <w:sz w:val="20"/>
                <w:lang w:val="en-GB"/>
              </w:rPr>
            </w:pPr>
            <w:r w:rsidRPr="001778E7">
              <w:rPr>
                <w:rFonts w:cstheme="minorHAnsi"/>
                <w:sz w:val="20"/>
                <w:lang w:val="en-GB"/>
              </w:rPr>
              <w:t>Population</w:t>
            </w:r>
          </w:p>
        </w:tc>
        <w:tc>
          <w:tcPr>
            <w:tcW w:w="3119" w:type="dxa"/>
            <w:shd w:val="clear" w:color="auto" w:fill="D9D9D9" w:themeFill="background1" w:themeFillShade="D9"/>
            <w:vAlign w:val="center"/>
          </w:tcPr>
          <w:p w14:paraId="1FEA0298" w14:textId="77777777" w:rsidR="008233A5" w:rsidRPr="001778E7" w:rsidRDefault="008233A5" w:rsidP="00A11E17">
            <w:pPr>
              <w:spacing w:line="259" w:lineRule="auto"/>
              <w:rPr>
                <w:rFonts w:cstheme="minorHAnsi"/>
                <w:sz w:val="20"/>
                <w:lang w:val="en-GB"/>
              </w:rPr>
            </w:pPr>
            <w:r w:rsidRPr="001778E7">
              <w:rPr>
                <w:rFonts w:cstheme="minorHAnsi"/>
                <w:sz w:val="20"/>
                <w:lang w:val="en-GB"/>
              </w:rPr>
              <w:t>In-depth interview (IDI)</w:t>
            </w:r>
          </w:p>
        </w:tc>
        <w:tc>
          <w:tcPr>
            <w:tcW w:w="2834" w:type="dxa"/>
            <w:shd w:val="clear" w:color="auto" w:fill="D9D9D9" w:themeFill="background1" w:themeFillShade="D9"/>
            <w:vAlign w:val="center"/>
          </w:tcPr>
          <w:p w14:paraId="6F724FBE" w14:textId="77777777" w:rsidR="008233A5" w:rsidRPr="001778E7" w:rsidRDefault="008233A5" w:rsidP="00A11E17">
            <w:pPr>
              <w:spacing w:line="259" w:lineRule="auto"/>
              <w:rPr>
                <w:rFonts w:cstheme="minorHAnsi"/>
                <w:sz w:val="20"/>
                <w:lang w:val="en-GB"/>
              </w:rPr>
            </w:pPr>
            <w:r w:rsidRPr="001778E7">
              <w:rPr>
                <w:rFonts w:cstheme="minorHAnsi"/>
                <w:sz w:val="20"/>
                <w:lang w:val="en-GB"/>
              </w:rPr>
              <w:t>Focus group discussion (FGD)</w:t>
            </w:r>
          </w:p>
        </w:tc>
      </w:tr>
      <w:tr w:rsidR="008233A5" w:rsidRPr="001778E7" w14:paraId="074BDEF7" w14:textId="77777777" w:rsidTr="00A11E17">
        <w:trPr>
          <w:trHeight w:val="445"/>
          <w:jc w:val="center"/>
        </w:trPr>
        <w:tc>
          <w:tcPr>
            <w:tcW w:w="3397" w:type="dxa"/>
          </w:tcPr>
          <w:p w14:paraId="7380A93C" w14:textId="77777777" w:rsidR="008233A5" w:rsidRPr="001778E7" w:rsidRDefault="008233A5" w:rsidP="007C15A9">
            <w:pPr>
              <w:spacing w:line="259" w:lineRule="auto"/>
              <w:rPr>
                <w:rFonts w:cstheme="minorHAnsi"/>
                <w:sz w:val="20"/>
                <w:lang w:val="en-GB"/>
              </w:rPr>
            </w:pPr>
            <w:r w:rsidRPr="001778E7">
              <w:rPr>
                <w:rFonts w:cstheme="minorHAnsi"/>
                <w:sz w:val="20"/>
                <w:lang w:val="en-GB"/>
              </w:rPr>
              <w:t>Women</w:t>
            </w:r>
          </w:p>
        </w:tc>
        <w:tc>
          <w:tcPr>
            <w:tcW w:w="3119" w:type="dxa"/>
            <w:vAlign w:val="center"/>
          </w:tcPr>
          <w:p w14:paraId="29E94C26" w14:textId="77777777" w:rsidR="008233A5" w:rsidRPr="001778E7" w:rsidRDefault="008233A5" w:rsidP="007C15A9">
            <w:pPr>
              <w:spacing w:line="259" w:lineRule="auto"/>
              <w:jc w:val="center"/>
              <w:rPr>
                <w:rFonts w:cstheme="minorHAnsi"/>
                <w:sz w:val="20"/>
                <w:lang w:val="en-GB"/>
              </w:rPr>
            </w:pPr>
          </w:p>
        </w:tc>
        <w:tc>
          <w:tcPr>
            <w:tcW w:w="2834" w:type="dxa"/>
            <w:vAlign w:val="center"/>
          </w:tcPr>
          <w:p w14:paraId="761B1043" w14:textId="77777777" w:rsidR="008233A5" w:rsidRPr="001778E7" w:rsidRDefault="008233A5" w:rsidP="007C15A9">
            <w:pPr>
              <w:spacing w:line="259" w:lineRule="auto"/>
              <w:jc w:val="center"/>
              <w:rPr>
                <w:rFonts w:cstheme="minorHAnsi"/>
                <w:sz w:val="20"/>
                <w:lang w:val="en-GB"/>
              </w:rPr>
            </w:pPr>
          </w:p>
        </w:tc>
      </w:tr>
      <w:tr w:rsidR="008233A5" w:rsidRPr="001778E7" w14:paraId="656075E8" w14:textId="77777777" w:rsidTr="00A11E17">
        <w:trPr>
          <w:trHeight w:val="540"/>
          <w:jc w:val="center"/>
        </w:trPr>
        <w:tc>
          <w:tcPr>
            <w:tcW w:w="3397" w:type="dxa"/>
          </w:tcPr>
          <w:p w14:paraId="04B570B1" w14:textId="77777777" w:rsidR="008233A5" w:rsidRPr="001778E7" w:rsidRDefault="008233A5" w:rsidP="007C15A9">
            <w:pPr>
              <w:spacing w:line="259" w:lineRule="auto"/>
              <w:rPr>
                <w:rFonts w:cstheme="minorHAnsi"/>
                <w:sz w:val="20"/>
                <w:lang w:val="en-GB"/>
              </w:rPr>
            </w:pPr>
            <w:r w:rsidRPr="001778E7">
              <w:rPr>
                <w:rFonts w:cstheme="minorHAnsi"/>
                <w:sz w:val="20"/>
                <w:lang w:val="en-GB"/>
              </w:rPr>
              <w:t>Healthcare providers</w:t>
            </w:r>
          </w:p>
          <w:p w14:paraId="3FB0EA4D" w14:textId="17C747A2" w:rsidR="008233A5" w:rsidRPr="001778E7" w:rsidRDefault="008233A5" w:rsidP="007C15A9">
            <w:pPr>
              <w:spacing w:line="259" w:lineRule="auto"/>
              <w:rPr>
                <w:rFonts w:cstheme="minorHAnsi"/>
                <w:sz w:val="20"/>
                <w:lang w:val="en-GB"/>
              </w:rPr>
            </w:pPr>
            <w:r w:rsidRPr="001778E7">
              <w:rPr>
                <w:rFonts w:cstheme="minorHAnsi"/>
                <w:sz w:val="20"/>
                <w:lang w:val="en-GB"/>
              </w:rPr>
              <w:t>(midwives</w:t>
            </w:r>
            <w:r w:rsidR="00A11E17">
              <w:rPr>
                <w:rFonts w:cstheme="minorHAnsi"/>
                <w:sz w:val="20"/>
                <w:lang w:val="en-GB"/>
              </w:rPr>
              <w:t xml:space="preserve">, </w:t>
            </w:r>
            <w:r w:rsidRPr="001778E7">
              <w:rPr>
                <w:rFonts w:cstheme="minorHAnsi"/>
                <w:sz w:val="20"/>
                <w:lang w:val="en-GB"/>
              </w:rPr>
              <w:t>nurses, doctors)</w:t>
            </w:r>
          </w:p>
        </w:tc>
        <w:tc>
          <w:tcPr>
            <w:tcW w:w="3119" w:type="dxa"/>
            <w:vAlign w:val="center"/>
          </w:tcPr>
          <w:p w14:paraId="01196810" w14:textId="77777777" w:rsidR="008233A5" w:rsidRPr="001778E7" w:rsidRDefault="008233A5" w:rsidP="007C15A9">
            <w:pPr>
              <w:spacing w:line="259" w:lineRule="auto"/>
              <w:jc w:val="center"/>
              <w:rPr>
                <w:rFonts w:cstheme="minorHAnsi"/>
                <w:sz w:val="20"/>
                <w:lang w:val="en-GB"/>
              </w:rPr>
            </w:pPr>
            <w:r w:rsidRPr="001778E7">
              <w:rPr>
                <w:rFonts w:cstheme="minorHAnsi"/>
                <w:sz w:val="24"/>
                <w:lang w:val="en-GB"/>
              </w:rPr>
              <w:sym w:font="Wingdings 2" w:char="F050"/>
            </w:r>
          </w:p>
        </w:tc>
        <w:tc>
          <w:tcPr>
            <w:tcW w:w="2834" w:type="dxa"/>
            <w:vAlign w:val="center"/>
          </w:tcPr>
          <w:p w14:paraId="46B9EA5B" w14:textId="77777777" w:rsidR="008233A5" w:rsidRPr="001778E7" w:rsidRDefault="008233A5" w:rsidP="007C15A9">
            <w:pPr>
              <w:spacing w:line="259" w:lineRule="auto"/>
              <w:jc w:val="center"/>
              <w:rPr>
                <w:rFonts w:cstheme="minorHAnsi"/>
                <w:sz w:val="20"/>
                <w:lang w:val="en-GB"/>
              </w:rPr>
            </w:pPr>
          </w:p>
        </w:tc>
      </w:tr>
      <w:tr w:rsidR="008233A5" w:rsidRPr="001778E7" w14:paraId="4167B29E" w14:textId="77777777" w:rsidTr="00A11E17">
        <w:trPr>
          <w:trHeight w:val="562"/>
          <w:jc w:val="center"/>
        </w:trPr>
        <w:tc>
          <w:tcPr>
            <w:tcW w:w="3397" w:type="dxa"/>
          </w:tcPr>
          <w:p w14:paraId="40982A36" w14:textId="77777777" w:rsidR="008233A5" w:rsidRPr="001778E7" w:rsidRDefault="008233A5" w:rsidP="007C15A9">
            <w:pPr>
              <w:spacing w:line="259" w:lineRule="auto"/>
              <w:rPr>
                <w:rFonts w:cstheme="minorHAnsi"/>
                <w:sz w:val="20"/>
                <w:lang w:val="en-GB"/>
              </w:rPr>
            </w:pPr>
            <w:r w:rsidRPr="001778E7">
              <w:rPr>
                <w:rFonts w:cstheme="minorHAnsi"/>
                <w:sz w:val="20"/>
                <w:lang w:val="en-GB"/>
              </w:rPr>
              <w:t>Healthcare administrators</w:t>
            </w:r>
          </w:p>
          <w:p w14:paraId="289826CC" w14:textId="77777777" w:rsidR="008233A5" w:rsidRPr="001778E7" w:rsidRDefault="008233A5" w:rsidP="007C15A9">
            <w:pPr>
              <w:spacing w:line="259" w:lineRule="auto"/>
              <w:rPr>
                <w:rFonts w:cstheme="minorHAnsi"/>
                <w:sz w:val="20"/>
                <w:lang w:val="en-GB"/>
              </w:rPr>
            </w:pPr>
            <w:r w:rsidRPr="001778E7">
              <w:rPr>
                <w:rFonts w:cstheme="minorHAnsi"/>
                <w:sz w:val="20"/>
                <w:lang w:val="en-GB"/>
              </w:rPr>
              <w:t>(matron-in-charge, medical director)</w:t>
            </w:r>
          </w:p>
        </w:tc>
        <w:tc>
          <w:tcPr>
            <w:tcW w:w="3119" w:type="dxa"/>
            <w:vAlign w:val="center"/>
          </w:tcPr>
          <w:p w14:paraId="70151707" w14:textId="77777777" w:rsidR="008233A5" w:rsidRPr="001778E7" w:rsidRDefault="008233A5" w:rsidP="007C15A9">
            <w:pPr>
              <w:spacing w:line="259" w:lineRule="auto"/>
              <w:jc w:val="center"/>
              <w:rPr>
                <w:rFonts w:cstheme="minorHAnsi"/>
                <w:sz w:val="20"/>
                <w:lang w:val="en-GB"/>
              </w:rPr>
            </w:pPr>
            <w:r w:rsidRPr="001778E7">
              <w:rPr>
                <w:rFonts w:cstheme="minorHAnsi"/>
                <w:sz w:val="24"/>
                <w:lang w:val="en-GB"/>
              </w:rPr>
              <w:sym w:font="Wingdings 2" w:char="F050"/>
            </w:r>
          </w:p>
        </w:tc>
        <w:tc>
          <w:tcPr>
            <w:tcW w:w="2834" w:type="dxa"/>
            <w:vAlign w:val="center"/>
          </w:tcPr>
          <w:p w14:paraId="74216D36" w14:textId="77777777" w:rsidR="008233A5" w:rsidRPr="001778E7" w:rsidRDefault="008233A5" w:rsidP="007C15A9">
            <w:pPr>
              <w:spacing w:line="259" w:lineRule="auto"/>
              <w:jc w:val="center"/>
              <w:rPr>
                <w:rFonts w:cstheme="minorHAnsi"/>
                <w:sz w:val="20"/>
                <w:lang w:val="en-GB"/>
              </w:rPr>
            </w:pPr>
          </w:p>
        </w:tc>
      </w:tr>
      <w:bookmarkEnd w:id="0"/>
    </w:tbl>
    <w:p w14:paraId="3DBB2665" w14:textId="77777777" w:rsidR="008233A5" w:rsidRDefault="008233A5" w:rsidP="00913B1E">
      <w:pPr>
        <w:pStyle w:val="Heading2"/>
        <w:rPr>
          <w:rFonts w:asciiTheme="minorHAnsi" w:hAnsiTheme="minorHAnsi" w:cstheme="minorHAnsi"/>
          <w:b/>
          <w:color w:val="auto"/>
          <w:lang w:val="en-GB"/>
        </w:rPr>
      </w:pPr>
    </w:p>
    <w:p w14:paraId="3072BCF8" w14:textId="540422E2" w:rsidR="00913B1E" w:rsidRPr="00B373D1" w:rsidRDefault="00294204" w:rsidP="00913B1E">
      <w:pPr>
        <w:pStyle w:val="Heading2"/>
        <w:rPr>
          <w:rFonts w:asciiTheme="minorHAnsi" w:hAnsiTheme="minorHAnsi" w:cstheme="minorHAnsi"/>
          <w:b/>
          <w:color w:val="auto"/>
          <w:lang w:val="en-GB"/>
        </w:rPr>
      </w:pPr>
      <w:r>
        <w:rPr>
          <w:rFonts w:asciiTheme="minorHAnsi" w:hAnsiTheme="minorHAnsi" w:cstheme="minorHAnsi"/>
          <w:b/>
          <w:color w:val="auto"/>
          <w:lang w:val="en-GB"/>
        </w:rPr>
        <w:t>Resources and e</w:t>
      </w:r>
      <w:r w:rsidR="00913B1E" w:rsidRPr="00B373D1">
        <w:rPr>
          <w:rFonts w:asciiTheme="minorHAnsi" w:hAnsiTheme="minorHAnsi" w:cstheme="minorHAnsi"/>
          <w:b/>
          <w:color w:val="auto"/>
          <w:lang w:val="en-GB"/>
        </w:rPr>
        <w:t>stimated time required to complete this module</w:t>
      </w:r>
    </w:p>
    <w:p w14:paraId="163879BE" w14:textId="77777777" w:rsidR="00294204" w:rsidRDefault="00294204" w:rsidP="00294204">
      <w:pPr>
        <w:pStyle w:val="ListParagraph"/>
        <w:numPr>
          <w:ilvl w:val="0"/>
          <w:numId w:val="2"/>
        </w:numPr>
        <w:rPr>
          <w:rFonts w:cstheme="minorHAnsi"/>
          <w:lang w:val="en-GB"/>
        </w:rPr>
      </w:pPr>
      <w:r>
        <w:rPr>
          <w:rFonts w:cstheme="minorHAnsi"/>
          <w:lang w:val="en-GB"/>
        </w:rPr>
        <w:t>Trained research assistants</w:t>
      </w:r>
    </w:p>
    <w:p w14:paraId="0FA33462" w14:textId="77777777" w:rsidR="00294204" w:rsidRPr="007B0C56" w:rsidRDefault="00294204" w:rsidP="00294204">
      <w:pPr>
        <w:pStyle w:val="ListParagraph"/>
        <w:numPr>
          <w:ilvl w:val="0"/>
          <w:numId w:val="2"/>
        </w:numPr>
        <w:rPr>
          <w:rFonts w:cstheme="minorHAnsi"/>
          <w:lang w:val="en-GB"/>
        </w:rPr>
      </w:pPr>
      <w:r w:rsidRPr="007B0C56">
        <w:rPr>
          <w:rFonts w:cstheme="minorHAnsi"/>
          <w:lang w:val="en-GB"/>
        </w:rPr>
        <w:t>Audio recorders and notebooks for field notes</w:t>
      </w:r>
    </w:p>
    <w:p w14:paraId="187596D3" w14:textId="77777777" w:rsidR="00294204" w:rsidRDefault="00294204" w:rsidP="00294204">
      <w:pPr>
        <w:pStyle w:val="ListParagraph"/>
        <w:numPr>
          <w:ilvl w:val="0"/>
          <w:numId w:val="2"/>
        </w:numPr>
        <w:rPr>
          <w:rFonts w:cstheme="minorHAnsi"/>
          <w:lang w:val="en-GB"/>
        </w:rPr>
      </w:pPr>
      <w:r>
        <w:rPr>
          <w:rFonts w:cstheme="minorHAnsi"/>
          <w:lang w:val="en-GB"/>
        </w:rPr>
        <w:t>Informed consent forms</w:t>
      </w:r>
    </w:p>
    <w:p w14:paraId="7227D632" w14:textId="77777777" w:rsidR="00294204" w:rsidRDefault="00294204" w:rsidP="00294204">
      <w:pPr>
        <w:pStyle w:val="ListParagraph"/>
        <w:numPr>
          <w:ilvl w:val="0"/>
          <w:numId w:val="2"/>
        </w:numPr>
        <w:rPr>
          <w:rFonts w:cstheme="minorHAnsi"/>
          <w:lang w:val="en-GB"/>
        </w:rPr>
      </w:pPr>
      <w:r>
        <w:rPr>
          <w:rFonts w:cstheme="minorHAnsi"/>
          <w:lang w:val="en-GB"/>
        </w:rPr>
        <w:t>Private room for interview</w:t>
      </w:r>
    </w:p>
    <w:p w14:paraId="00DE01D4" w14:textId="2D4E976F" w:rsidR="00E17124" w:rsidRPr="00E17124" w:rsidRDefault="00E17124" w:rsidP="00913B1E">
      <w:pPr>
        <w:pStyle w:val="ListParagraph"/>
        <w:numPr>
          <w:ilvl w:val="0"/>
          <w:numId w:val="2"/>
        </w:numPr>
        <w:rPr>
          <w:rFonts w:cstheme="minorHAnsi"/>
          <w:lang w:val="en-GB"/>
        </w:rPr>
      </w:pPr>
      <w:r w:rsidRPr="00E17124">
        <w:rPr>
          <w:rFonts w:cstheme="minorHAnsi"/>
          <w:lang w:val="en-GB"/>
        </w:rPr>
        <w:t xml:space="preserve">Interviews with healthcare providers and administrators: </w:t>
      </w:r>
      <w:r w:rsidR="007D3734" w:rsidRPr="008D41BA">
        <w:rPr>
          <w:rFonts w:cstheme="minorHAnsi"/>
          <w:lang w:val="en-GB"/>
        </w:rPr>
        <w:t>10</w:t>
      </w:r>
      <w:r>
        <w:rPr>
          <w:rFonts w:cstheme="minorHAnsi"/>
          <w:lang w:val="en-GB"/>
        </w:rPr>
        <w:t xml:space="preserve"> minutes</w:t>
      </w:r>
    </w:p>
    <w:p w14:paraId="70798BB7" w14:textId="77777777" w:rsidR="00913B1E" w:rsidRPr="00B373D1" w:rsidRDefault="00913B1E" w:rsidP="00913B1E">
      <w:pPr>
        <w:pStyle w:val="Heading2"/>
        <w:rPr>
          <w:rFonts w:asciiTheme="minorHAnsi" w:hAnsiTheme="minorHAnsi" w:cstheme="minorHAnsi"/>
          <w:b/>
          <w:color w:val="auto"/>
          <w:lang w:val="en-GB"/>
        </w:rPr>
      </w:pPr>
    </w:p>
    <w:tbl>
      <w:tblPr>
        <w:tblStyle w:val="TableGrid"/>
        <w:tblW w:w="0" w:type="auto"/>
        <w:tblLook w:val="04A0" w:firstRow="1" w:lastRow="0" w:firstColumn="1" w:lastColumn="0" w:noHBand="0" w:noVBand="1"/>
      </w:tblPr>
      <w:tblGrid>
        <w:gridCol w:w="9350"/>
      </w:tblGrid>
      <w:tr w:rsidR="00294204" w14:paraId="6C8871D4" w14:textId="77777777" w:rsidTr="00294204">
        <w:trPr>
          <w:trHeight w:val="3158"/>
        </w:trPr>
        <w:tc>
          <w:tcPr>
            <w:tcW w:w="9350" w:type="dxa"/>
            <w:shd w:val="clear" w:color="auto" w:fill="D9D9D9" w:themeFill="background1" w:themeFillShade="D9"/>
            <w:vAlign w:val="center"/>
          </w:tcPr>
          <w:p w14:paraId="0BB1EF4F" w14:textId="77777777" w:rsidR="00294204" w:rsidRPr="00B373D1" w:rsidRDefault="00294204" w:rsidP="000E02CD">
            <w:pPr>
              <w:pStyle w:val="Heading3"/>
              <w:spacing w:before="0"/>
              <w:outlineLvl w:val="2"/>
              <w:rPr>
                <w:rFonts w:asciiTheme="minorHAnsi" w:hAnsiTheme="minorHAnsi" w:cstheme="minorHAnsi"/>
                <w:i/>
                <w:color w:val="auto"/>
                <w:lang w:val="en-GB"/>
              </w:rPr>
            </w:pPr>
            <w:bookmarkStart w:id="1" w:name="_Hlk522109132"/>
            <w:r w:rsidRPr="00B373D1">
              <w:rPr>
                <w:rFonts w:asciiTheme="minorHAnsi" w:hAnsiTheme="minorHAnsi" w:cstheme="minorHAnsi"/>
                <w:i/>
                <w:color w:val="auto"/>
                <w:lang w:val="en-GB"/>
              </w:rPr>
              <w:t>Guiding principles</w:t>
            </w:r>
          </w:p>
          <w:p w14:paraId="43C8E078" w14:textId="6AB83EA6" w:rsidR="00D24F06" w:rsidRDefault="00D24F06" w:rsidP="00D24F06">
            <w:pPr>
              <w:pStyle w:val="ListParagraph"/>
              <w:numPr>
                <w:ilvl w:val="0"/>
                <w:numId w:val="13"/>
              </w:numPr>
              <w:rPr>
                <w:lang w:val="en-GB"/>
              </w:rPr>
            </w:pPr>
            <w:r>
              <w:rPr>
                <w:lang w:val="en-GB"/>
              </w:rPr>
              <w:t>Over-medicalizati</w:t>
            </w:r>
            <w:r w:rsidR="00846959">
              <w:rPr>
                <w:lang w:val="en-GB"/>
              </w:rPr>
              <w:t>on</w:t>
            </w:r>
            <w:r w:rsidR="008233A5">
              <w:rPr>
                <w:lang w:val="en-GB"/>
              </w:rPr>
              <w:t xml:space="preserve"> of childbirth</w:t>
            </w:r>
            <w:r w:rsidR="00846959">
              <w:rPr>
                <w:lang w:val="en-GB"/>
              </w:rPr>
              <w:t xml:space="preserve"> does not result</w:t>
            </w:r>
            <w:r>
              <w:rPr>
                <w:lang w:val="en-GB"/>
              </w:rPr>
              <w:t xml:space="preserve"> in better outcomes</w:t>
            </w:r>
            <w:r w:rsidR="00393CD6">
              <w:rPr>
                <w:lang w:val="en-GB"/>
              </w:rPr>
              <w:t xml:space="preserve">; a caesarean section can effectively prevent maternal mortality and morbidity </w:t>
            </w:r>
            <w:r w:rsidR="008233A5">
              <w:rPr>
                <w:lang w:val="en-GB"/>
              </w:rPr>
              <w:t xml:space="preserve">only </w:t>
            </w:r>
            <w:r w:rsidR="00393CD6">
              <w:rPr>
                <w:lang w:val="en-GB"/>
              </w:rPr>
              <w:t>when it is medically justified. However, there is no evidence showing the benefits of a caesarean delivery for women or infants who do not need the procedure.</w:t>
            </w:r>
          </w:p>
          <w:p w14:paraId="40A7E709" w14:textId="24C9577A" w:rsidR="00D24F06" w:rsidRDefault="00D24F06" w:rsidP="00D24F06">
            <w:pPr>
              <w:pStyle w:val="ListParagraph"/>
              <w:numPr>
                <w:ilvl w:val="0"/>
                <w:numId w:val="13"/>
              </w:numPr>
              <w:rPr>
                <w:lang w:val="en-GB"/>
              </w:rPr>
            </w:pPr>
            <w:r>
              <w:rPr>
                <w:lang w:val="en-GB"/>
              </w:rPr>
              <w:t xml:space="preserve">Providers </w:t>
            </w:r>
            <w:r w:rsidR="008233A5">
              <w:rPr>
                <w:lang w:val="en-GB"/>
              </w:rPr>
              <w:t xml:space="preserve">may </w:t>
            </w:r>
            <w:r>
              <w:rPr>
                <w:lang w:val="en-GB"/>
              </w:rPr>
              <w:t xml:space="preserve">need support and a </w:t>
            </w:r>
            <w:r w:rsidR="008233A5">
              <w:rPr>
                <w:lang w:val="en-GB"/>
              </w:rPr>
              <w:t xml:space="preserve">reliable </w:t>
            </w:r>
            <w:r>
              <w:rPr>
                <w:lang w:val="en-GB"/>
              </w:rPr>
              <w:t>legal framework</w:t>
            </w:r>
            <w:r w:rsidR="00393CD6">
              <w:rPr>
                <w:lang w:val="en-GB"/>
              </w:rPr>
              <w:t xml:space="preserve"> so </w:t>
            </w:r>
            <w:r w:rsidR="008233A5">
              <w:rPr>
                <w:lang w:val="en-GB"/>
              </w:rPr>
              <w:t xml:space="preserve">that </w:t>
            </w:r>
            <w:r w:rsidR="00393CD6">
              <w:rPr>
                <w:lang w:val="en-GB"/>
              </w:rPr>
              <w:t xml:space="preserve">they are not </w:t>
            </w:r>
            <w:r w:rsidR="008233A5">
              <w:rPr>
                <w:lang w:val="en-GB"/>
              </w:rPr>
              <w:t xml:space="preserve">legally </w:t>
            </w:r>
            <w:r w:rsidR="00393CD6">
              <w:rPr>
                <w:lang w:val="en-GB"/>
              </w:rPr>
              <w:t>vu</w:t>
            </w:r>
            <w:r w:rsidR="008233A5">
              <w:rPr>
                <w:lang w:val="en-GB"/>
              </w:rPr>
              <w:t xml:space="preserve">lnerable, </w:t>
            </w:r>
            <w:r w:rsidR="00393CD6">
              <w:rPr>
                <w:lang w:val="en-GB"/>
              </w:rPr>
              <w:t>even if they deliver the best evidence-based care</w:t>
            </w:r>
            <w:r w:rsidR="008233A5">
              <w:rPr>
                <w:lang w:val="en-GB"/>
              </w:rPr>
              <w:t>.</w:t>
            </w:r>
          </w:p>
          <w:p w14:paraId="44F7ABD9" w14:textId="24964DF9" w:rsidR="00393CD6" w:rsidRPr="00D24F06" w:rsidRDefault="00846959" w:rsidP="00D24F06">
            <w:pPr>
              <w:pStyle w:val="ListParagraph"/>
              <w:numPr>
                <w:ilvl w:val="0"/>
                <w:numId w:val="13"/>
              </w:numPr>
              <w:rPr>
                <w:lang w:val="en-GB"/>
              </w:rPr>
            </w:pPr>
            <w:r>
              <w:rPr>
                <w:lang w:val="en-GB"/>
              </w:rPr>
              <w:t>L</w:t>
            </w:r>
            <w:r w:rsidR="00393CD6">
              <w:rPr>
                <w:lang w:val="en-GB"/>
              </w:rPr>
              <w:t>egal framework</w:t>
            </w:r>
            <w:r>
              <w:rPr>
                <w:lang w:val="en-GB"/>
              </w:rPr>
              <w:t>s</w:t>
            </w:r>
            <w:r w:rsidR="00393CD6">
              <w:rPr>
                <w:lang w:val="en-GB"/>
              </w:rPr>
              <w:t xml:space="preserve"> should not protec</w:t>
            </w:r>
            <w:r>
              <w:rPr>
                <w:lang w:val="en-GB"/>
              </w:rPr>
              <w:t xml:space="preserve">t against negligence; legal frameworks should clearly differentiate between adverse outcomes following implementation of best practices and the failure to provide </w:t>
            </w:r>
            <w:r w:rsidR="008233A5">
              <w:rPr>
                <w:lang w:val="en-GB"/>
              </w:rPr>
              <w:t>appropriate</w:t>
            </w:r>
            <w:r>
              <w:rPr>
                <w:lang w:val="en-GB"/>
              </w:rPr>
              <w:t xml:space="preserve"> care.</w:t>
            </w:r>
          </w:p>
        </w:tc>
      </w:tr>
      <w:bookmarkEnd w:id="1"/>
    </w:tbl>
    <w:p w14:paraId="5130C18D" w14:textId="587D1A41" w:rsidR="00683E61" w:rsidRDefault="00683E61" w:rsidP="00E95054">
      <w:pPr>
        <w:jc w:val="center"/>
        <w:rPr>
          <w:rFonts w:cstheme="minorHAnsi"/>
          <w:b/>
          <w:lang w:val="en-GB"/>
        </w:rPr>
      </w:pPr>
    </w:p>
    <w:p w14:paraId="0BEBA762" w14:textId="141D8908" w:rsidR="00E95054" w:rsidRPr="00E95054" w:rsidRDefault="00E95054" w:rsidP="00683E61">
      <w:pPr>
        <w:tabs>
          <w:tab w:val="left" w:pos="1800"/>
        </w:tabs>
        <w:jc w:val="center"/>
        <w:rPr>
          <w:b/>
        </w:rPr>
      </w:pPr>
      <w:r w:rsidRPr="00E95054">
        <w:rPr>
          <w:b/>
        </w:rPr>
        <w:t>References</w:t>
      </w:r>
    </w:p>
    <w:p w14:paraId="567E27CC" w14:textId="77777777" w:rsidR="00E95054" w:rsidRPr="00683E61" w:rsidRDefault="00E95054" w:rsidP="00E95054">
      <w:pPr>
        <w:pStyle w:val="EndNoteBibliography"/>
        <w:spacing w:after="0"/>
        <w:rPr>
          <w:sz w:val="20"/>
          <w:szCs w:val="20"/>
        </w:rPr>
      </w:pPr>
      <w:r w:rsidRPr="00683E61">
        <w:rPr>
          <w:sz w:val="20"/>
          <w:szCs w:val="20"/>
        </w:rPr>
        <w:fldChar w:fldCharType="begin"/>
      </w:r>
      <w:r w:rsidRPr="00683E61">
        <w:rPr>
          <w:sz w:val="20"/>
          <w:szCs w:val="20"/>
        </w:rPr>
        <w:instrText xml:space="preserve"> ADDIN EN.REFLIST </w:instrText>
      </w:r>
      <w:r w:rsidRPr="00683E61">
        <w:rPr>
          <w:sz w:val="20"/>
          <w:szCs w:val="20"/>
        </w:rPr>
        <w:fldChar w:fldCharType="separate"/>
      </w:r>
      <w:r w:rsidRPr="00683E61">
        <w:rPr>
          <w:sz w:val="20"/>
          <w:szCs w:val="20"/>
        </w:rPr>
        <w:t>1.</w:t>
      </w:r>
      <w:r w:rsidRPr="00683E61">
        <w:rPr>
          <w:sz w:val="20"/>
          <w:szCs w:val="20"/>
        </w:rPr>
        <w:tab/>
        <w:t>Yang YT, Mello MM, Subramanian SV, Studdert DM. Relationship Between Malpractice Litigation Pressure and Rates of Cesarean Section and Vaginal Birth After Cesarean Section. Medical care. 2009;47(2):234-42.</w:t>
      </w:r>
    </w:p>
    <w:p w14:paraId="40C99454" w14:textId="77777777" w:rsidR="00E95054" w:rsidRPr="00683E61" w:rsidRDefault="00E95054" w:rsidP="00E95054">
      <w:pPr>
        <w:pStyle w:val="EndNoteBibliography"/>
        <w:spacing w:after="0"/>
        <w:rPr>
          <w:sz w:val="20"/>
          <w:szCs w:val="20"/>
        </w:rPr>
      </w:pPr>
      <w:r w:rsidRPr="00683E61">
        <w:rPr>
          <w:sz w:val="20"/>
          <w:szCs w:val="20"/>
        </w:rPr>
        <w:t>2.</w:t>
      </w:r>
      <w:r w:rsidRPr="00683E61">
        <w:rPr>
          <w:sz w:val="20"/>
          <w:szCs w:val="20"/>
        </w:rPr>
        <w:tab/>
        <w:t>Murthy K, Grobman WA, Lee TA, Holl JL. Association between rising professional liability insurance premiums and primary cesarean delivery rates. Obstetrics and gynecology. 2007;110(6):1264-9.</w:t>
      </w:r>
    </w:p>
    <w:p w14:paraId="104C1E7B" w14:textId="77777777" w:rsidR="00E95054" w:rsidRPr="00683E61" w:rsidRDefault="00E95054" w:rsidP="00E95054">
      <w:pPr>
        <w:pStyle w:val="EndNoteBibliography"/>
        <w:spacing w:after="0"/>
        <w:rPr>
          <w:sz w:val="20"/>
          <w:szCs w:val="20"/>
        </w:rPr>
      </w:pPr>
      <w:r w:rsidRPr="00683E61">
        <w:rPr>
          <w:sz w:val="20"/>
          <w:szCs w:val="20"/>
        </w:rPr>
        <w:t>3.</w:t>
      </w:r>
      <w:r w:rsidRPr="00683E61">
        <w:rPr>
          <w:sz w:val="20"/>
          <w:szCs w:val="20"/>
        </w:rPr>
        <w:tab/>
        <w:t>Dubay L, Kaestner R, Waidmann T. The impact of malpractice fears on cesarean section rates. J Health Econ. 1999;18(4):491-522.</w:t>
      </w:r>
    </w:p>
    <w:p w14:paraId="5339FE7E" w14:textId="19E04868" w:rsidR="00E95054" w:rsidRPr="00683E61" w:rsidRDefault="00E95054" w:rsidP="00E95054">
      <w:pPr>
        <w:pStyle w:val="EndNoteBibliography"/>
        <w:spacing w:after="0"/>
        <w:rPr>
          <w:sz w:val="20"/>
          <w:szCs w:val="20"/>
        </w:rPr>
      </w:pPr>
      <w:r w:rsidRPr="00683E61">
        <w:rPr>
          <w:sz w:val="20"/>
          <w:szCs w:val="20"/>
        </w:rPr>
        <w:t>4.</w:t>
      </w:r>
      <w:r w:rsidRPr="00683E61">
        <w:rPr>
          <w:sz w:val="20"/>
          <w:szCs w:val="20"/>
        </w:rPr>
        <w:tab/>
        <w:t>Localio AR, Lawthers AG, Bengtson JM, Hebert LE, Weaver SL, Brennan TA, et al. Relationship between malpractice claims and cesarean delivery. J</w:t>
      </w:r>
      <w:r w:rsidR="00A11E17">
        <w:rPr>
          <w:sz w:val="20"/>
          <w:szCs w:val="20"/>
        </w:rPr>
        <w:t>AMA</w:t>
      </w:r>
      <w:r w:rsidRPr="00683E61">
        <w:rPr>
          <w:sz w:val="20"/>
          <w:szCs w:val="20"/>
        </w:rPr>
        <w:t>. 1993;269(3):366-73.</w:t>
      </w:r>
    </w:p>
    <w:p w14:paraId="72E50F3F" w14:textId="77777777" w:rsidR="00E95054" w:rsidRPr="00683E61" w:rsidRDefault="00E95054" w:rsidP="00E95054">
      <w:pPr>
        <w:pStyle w:val="EndNoteBibliography"/>
        <w:spacing w:after="0"/>
        <w:rPr>
          <w:sz w:val="20"/>
          <w:szCs w:val="20"/>
        </w:rPr>
      </w:pPr>
      <w:r w:rsidRPr="00683E61">
        <w:rPr>
          <w:sz w:val="20"/>
          <w:szCs w:val="20"/>
        </w:rPr>
        <w:t>5.</w:t>
      </w:r>
      <w:r w:rsidRPr="00683E61">
        <w:rPr>
          <w:sz w:val="20"/>
          <w:szCs w:val="20"/>
        </w:rPr>
        <w:tab/>
        <w:t>Tussing AD, Wojtowycz MA. The cesarean decision in New York State, 1986. Economic and noneconomic aspects. Med Care. 1992;30(6):529-40.</w:t>
      </w:r>
    </w:p>
    <w:p w14:paraId="5886DE2B" w14:textId="3DD5AFF9" w:rsidR="00E95054" w:rsidRPr="00683E61" w:rsidRDefault="00E95054" w:rsidP="00E95054">
      <w:pPr>
        <w:pStyle w:val="EndNoteBibliography"/>
        <w:spacing w:after="0"/>
        <w:rPr>
          <w:sz w:val="20"/>
          <w:szCs w:val="20"/>
        </w:rPr>
      </w:pPr>
      <w:r w:rsidRPr="00683E61">
        <w:rPr>
          <w:sz w:val="20"/>
          <w:szCs w:val="20"/>
        </w:rPr>
        <w:t>6.</w:t>
      </w:r>
      <w:r w:rsidRPr="00683E61">
        <w:rPr>
          <w:sz w:val="20"/>
          <w:szCs w:val="20"/>
        </w:rPr>
        <w:tab/>
        <w:t>Baldwin LM, Hart LG, Lloyd M, Fordyce M, Rosenblatt RA. Defensive medicine and obstetrics. J</w:t>
      </w:r>
      <w:r w:rsidR="00A11E17">
        <w:rPr>
          <w:sz w:val="20"/>
          <w:szCs w:val="20"/>
        </w:rPr>
        <w:t>AMA</w:t>
      </w:r>
      <w:r w:rsidRPr="00683E61">
        <w:rPr>
          <w:sz w:val="20"/>
          <w:szCs w:val="20"/>
        </w:rPr>
        <w:t>. 1995;274(20):1606-10.</w:t>
      </w:r>
    </w:p>
    <w:p w14:paraId="4906023E" w14:textId="77777777" w:rsidR="00E95054" w:rsidRPr="00683E61" w:rsidRDefault="00E95054" w:rsidP="00E95054">
      <w:pPr>
        <w:pStyle w:val="EndNoteBibliography"/>
        <w:spacing w:after="0"/>
        <w:rPr>
          <w:sz w:val="20"/>
          <w:szCs w:val="20"/>
        </w:rPr>
      </w:pPr>
      <w:r w:rsidRPr="00683E61">
        <w:rPr>
          <w:sz w:val="20"/>
          <w:szCs w:val="20"/>
        </w:rPr>
        <w:lastRenderedPageBreak/>
        <w:t>7.</w:t>
      </w:r>
      <w:r w:rsidRPr="00683E61">
        <w:rPr>
          <w:sz w:val="20"/>
          <w:szCs w:val="20"/>
        </w:rPr>
        <w:tab/>
        <w:t>Sloan FA, Entman SS, Reilly BA, Glass CA, Hickson GB, Zhang HH. Tort liability and obstetricians' care levels. International Review of Law and Economics. 1997;17(2):245-60.</w:t>
      </w:r>
    </w:p>
    <w:p w14:paraId="0690F093" w14:textId="77777777" w:rsidR="00E95054" w:rsidRPr="00683E61" w:rsidRDefault="00E95054" w:rsidP="00E95054">
      <w:pPr>
        <w:pStyle w:val="EndNoteBibliography"/>
        <w:spacing w:after="0"/>
        <w:rPr>
          <w:sz w:val="20"/>
          <w:szCs w:val="20"/>
        </w:rPr>
      </w:pPr>
      <w:r w:rsidRPr="00683E61">
        <w:rPr>
          <w:sz w:val="20"/>
          <w:szCs w:val="20"/>
        </w:rPr>
        <w:t>8.</w:t>
      </w:r>
      <w:r w:rsidRPr="00683E61">
        <w:rPr>
          <w:sz w:val="20"/>
          <w:szCs w:val="20"/>
        </w:rPr>
        <w:tab/>
        <w:t>Baicker K, Chandra A. The Effect of Malpractice Liability on the Delivery of Health Care. National Bureau of Economic Research Working Paper Series. 2004;No. 10709.</w:t>
      </w:r>
    </w:p>
    <w:p w14:paraId="0169E809" w14:textId="77777777" w:rsidR="00E95054" w:rsidRPr="00683E61" w:rsidRDefault="00E95054" w:rsidP="00E95054">
      <w:pPr>
        <w:pStyle w:val="EndNoteBibliography"/>
        <w:rPr>
          <w:sz w:val="20"/>
          <w:szCs w:val="20"/>
        </w:rPr>
      </w:pPr>
      <w:r w:rsidRPr="00683E61">
        <w:rPr>
          <w:sz w:val="20"/>
          <w:szCs w:val="20"/>
        </w:rPr>
        <w:t>9.</w:t>
      </w:r>
      <w:r w:rsidRPr="00683E61">
        <w:rPr>
          <w:sz w:val="20"/>
          <w:szCs w:val="20"/>
        </w:rPr>
        <w:tab/>
        <w:t>World Health Organization. WHO recommendations on non-clinical interventions to reduce unnecessary caesarean sections. Geneva, Switzerland: World Health Organization; 2018.</w:t>
      </w:r>
    </w:p>
    <w:p w14:paraId="01F1E8D7" w14:textId="56F75053" w:rsidR="00913B1E" w:rsidRPr="00B373D1" w:rsidRDefault="00E95054" w:rsidP="00E95054">
      <w:pPr>
        <w:rPr>
          <w:rFonts w:eastAsiaTheme="majorEastAsia" w:cstheme="minorHAnsi"/>
          <w:b/>
          <w:sz w:val="26"/>
          <w:szCs w:val="26"/>
          <w:lang w:val="en-GB"/>
        </w:rPr>
      </w:pPr>
      <w:r w:rsidRPr="00683E61">
        <w:rPr>
          <w:sz w:val="20"/>
          <w:szCs w:val="20"/>
        </w:rPr>
        <w:fldChar w:fldCharType="end"/>
      </w:r>
    </w:p>
    <w:p w14:paraId="3ED7B32B" w14:textId="77777777" w:rsidR="00913D58" w:rsidRDefault="00913D58">
      <w:pPr>
        <w:rPr>
          <w:rFonts w:eastAsiaTheme="majorEastAsia" w:cstheme="minorHAnsi"/>
          <w:b/>
          <w:sz w:val="26"/>
          <w:szCs w:val="26"/>
          <w:lang w:val="en-GB"/>
        </w:rPr>
      </w:pPr>
      <w:r>
        <w:rPr>
          <w:rFonts w:cstheme="minorHAnsi"/>
          <w:b/>
          <w:lang w:val="en-GB"/>
        </w:rPr>
        <w:br w:type="page"/>
      </w:r>
    </w:p>
    <w:p w14:paraId="7C00FBB9" w14:textId="559E8EC3" w:rsidR="00913B1E" w:rsidRPr="00B373D1" w:rsidRDefault="00913B1E" w:rsidP="00913B1E">
      <w:pPr>
        <w:pStyle w:val="Heading2"/>
        <w:rPr>
          <w:rFonts w:asciiTheme="minorHAnsi" w:hAnsiTheme="minorHAnsi" w:cstheme="minorHAnsi"/>
          <w:b/>
          <w:color w:val="auto"/>
          <w:lang w:val="en-GB"/>
        </w:rPr>
      </w:pPr>
      <w:r w:rsidRPr="00B373D1">
        <w:rPr>
          <w:rFonts w:asciiTheme="minorHAnsi" w:hAnsiTheme="minorHAnsi" w:cstheme="minorHAnsi"/>
          <w:b/>
          <w:color w:val="auto"/>
          <w:lang w:val="en-GB"/>
        </w:rPr>
        <w:lastRenderedPageBreak/>
        <w:t>Interview guide for providers</w:t>
      </w:r>
      <w:r>
        <w:rPr>
          <w:rFonts w:asciiTheme="minorHAnsi" w:hAnsiTheme="minorHAnsi" w:cstheme="minorHAnsi"/>
          <w:b/>
          <w:color w:val="auto"/>
          <w:lang w:val="en-GB"/>
        </w:rPr>
        <w:t xml:space="preserve"> and administrators</w:t>
      </w:r>
    </w:p>
    <w:p w14:paraId="619A42D6" w14:textId="309312F3" w:rsidR="001F0202" w:rsidRDefault="00913B1E" w:rsidP="00913B1E">
      <w:pPr>
        <w:rPr>
          <w:rFonts w:cstheme="minorHAnsi"/>
          <w:i/>
          <w:lang w:val="en-GB"/>
        </w:rPr>
      </w:pPr>
      <w:r w:rsidRPr="00B373D1">
        <w:rPr>
          <w:rFonts w:cstheme="minorHAnsi"/>
          <w:i/>
          <w:lang w:val="en-GB"/>
        </w:rPr>
        <w:t xml:space="preserve">Interviewer: </w:t>
      </w:r>
      <w:r w:rsidR="00CD560D">
        <w:rPr>
          <w:rFonts w:cstheme="minorHAnsi"/>
          <w:i/>
          <w:lang w:val="en-GB"/>
        </w:rPr>
        <w:t>The next part of the study is about</w:t>
      </w:r>
      <w:r w:rsidR="001F0202">
        <w:rPr>
          <w:rFonts w:cstheme="minorHAnsi"/>
          <w:i/>
          <w:lang w:val="en-GB"/>
        </w:rPr>
        <w:t xml:space="preserve"> legal liability for complications during childbirth. In many settings, doctors are held responsible for these complications, and may be sued by women and their families if something went wrong. </w:t>
      </w:r>
      <w:r w:rsidR="001F0202" w:rsidRPr="00B373D1">
        <w:rPr>
          <w:rFonts w:cstheme="minorHAnsi"/>
          <w:i/>
          <w:lang w:val="en-GB"/>
        </w:rPr>
        <w:t xml:space="preserve">I would like to ask you some questions about what you think about </w:t>
      </w:r>
      <w:r w:rsidR="001F0202">
        <w:rPr>
          <w:rFonts w:cstheme="minorHAnsi"/>
          <w:i/>
          <w:lang w:val="en-GB"/>
        </w:rPr>
        <w:t>legal liability for complications during childbirth</w:t>
      </w:r>
      <w:r w:rsidR="001F0202" w:rsidRPr="00B373D1">
        <w:rPr>
          <w:rFonts w:cstheme="minorHAnsi"/>
          <w:i/>
          <w:lang w:val="en-GB"/>
        </w:rPr>
        <w:t>.</w:t>
      </w:r>
    </w:p>
    <w:p w14:paraId="1A0F5788" w14:textId="599DCB61" w:rsidR="00294204" w:rsidRDefault="00294204" w:rsidP="00294204">
      <w:pPr>
        <w:pStyle w:val="ListParagraph"/>
        <w:numPr>
          <w:ilvl w:val="0"/>
          <w:numId w:val="9"/>
        </w:numPr>
        <w:rPr>
          <w:rFonts w:cstheme="minorHAnsi"/>
          <w:lang w:val="en-GB"/>
        </w:rPr>
      </w:pPr>
      <w:r>
        <w:rPr>
          <w:rFonts w:cstheme="minorHAnsi"/>
          <w:lang w:val="en-GB"/>
        </w:rPr>
        <w:t>Do you feel afraid of malpractice lawsuits in your current work? Please explain.</w:t>
      </w:r>
    </w:p>
    <w:p w14:paraId="15903350" w14:textId="77777777" w:rsidR="00294204" w:rsidRDefault="00294204" w:rsidP="00294204">
      <w:pPr>
        <w:pStyle w:val="ListParagraph"/>
        <w:rPr>
          <w:rFonts w:cstheme="minorHAnsi"/>
          <w:lang w:val="en-GB"/>
        </w:rPr>
      </w:pPr>
    </w:p>
    <w:p w14:paraId="2802BB5E" w14:textId="7F03B912" w:rsidR="006E0572" w:rsidRDefault="006E0572" w:rsidP="001F0202">
      <w:pPr>
        <w:pStyle w:val="ListParagraph"/>
        <w:numPr>
          <w:ilvl w:val="0"/>
          <w:numId w:val="9"/>
        </w:numPr>
        <w:rPr>
          <w:rFonts w:cstheme="minorHAnsi"/>
          <w:lang w:val="en-GB"/>
        </w:rPr>
      </w:pPr>
      <w:r>
        <w:rPr>
          <w:rFonts w:cstheme="minorHAnsi"/>
          <w:lang w:val="en-GB"/>
        </w:rPr>
        <w:t>What strategies do you employ to minimise the risk of a malpractice lawsuit?</w:t>
      </w:r>
    </w:p>
    <w:p w14:paraId="7488130F" w14:textId="17C6BF4D" w:rsidR="006E0572" w:rsidRDefault="006E0572" w:rsidP="006E0572">
      <w:pPr>
        <w:pStyle w:val="ListParagraph"/>
        <w:numPr>
          <w:ilvl w:val="1"/>
          <w:numId w:val="9"/>
        </w:numPr>
        <w:rPr>
          <w:rFonts w:cstheme="minorHAnsi"/>
          <w:lang w:val="en-GB"/>
        </w:rPr>
      </w:pPr>
      <w:r>
        <w:rPr>
          <w:rFonts w:cstheme="minorHAnsi"/>
          <w:lang w:val="en-GB"/>
        </w:rPr>
        <w:t>Do you think these strategies are reasonable?</w:t>
      </w:r>
    </w:p>
    <w:p w14:paraId="25815F2D" w14:textId="77777777" w:rsidR="00DD70CE" w:rsidRPr="00DD70CE" w:rsidRDefault="00DD70CE" w:rsidP="00DD70CE">
      <w:pPr>
        <w:pStyle w:val="ListParagraph"/>
        <w:rPr>
          <w:rFonts w:cstheme="minorHAnsi"/>
          <w:lang w:val="en-GB"/>
        </w:rPr>
      </w:pPr>
    </w:p>
    <w:p w14:paraId="612A95CC" w14:textId="2B26EC9D" w:rsidR="004F55C9" w:rsidRDefault="00DD70CE" w:rsidP="00DD70CE">
      <w:pPr>
        <w:pStyle w:val="ListParagraph"/>
        <w:numPr>
          <w:ilvl w:val="0"/>
          <w:numId w:val="9"/>
        </w:numPr>
        <w:rPr>
          <w:rFonts w:cstheme="minorHAnsi"/>
          <w:lang w:val="en-GB"/>
        </w:rPr>
      </w:pPr>
      <w:r>
        <w:rPr>
          <w:rFonts w:cstheme="minorHAnsi"/>
          <w:lang w:val="en-GB"/>
        </w:rPr>
        <w:t>How do you feel about the current environment around malpractice lawsuits and legal liability for doctors?</w:t>
      </w:r>
    </w:p>
    <w:p w14:paraId="431D49A0" w14:textId="2B0B2FE8" w:rsidR="00D04561" w:rsidRDefault="00D04561" w:rsidP="00DD70CE">
      <w:pPr>
        <w:pStyle w:val="ListParagraph"/>
        <w:numPr>
          <w:ilvl w:val="1"/>
          <w:numId w:val="9"/>
        </w:numPr>
        <w:rPr>
          <w:rFonts w:cstheme="minorHAnsi"/>
          <w:lang w:val="en-GB"/>
        </w:rPr>
      </w:pPr>
      <w:r>
        <w:rPr>
          <w:rFonts w:cstheme="minorHAnsi"/>
          <w:lang w:val="en-GB"/>
        </w:rPr>
        <w:t>Do you feel that the health system or your health facility would support you in a legal case?</w:t>
      </w:r>
    </w:p>
    <w:p w14:paraId="6739A56E" w14:textId="77777777" w:rsidR="00D04561" w:rsidRDefault="00D04561" w:rsidP="00D04561">
      <w:pPr>
        <w:pStyle w:val="ListParagraph"/>
        <w:ind w:left="1440"/>
        <w:rPr>
          <w:rFonts w:cstheme="minorHAnsi"/>
          <w:lang w:val="en-GB"/>
        </w:rPr>
      </w:pPr>
    </w:p>
    <w:p w14:paraId="0F5008DF" w14:textId="64E1BD05" w:rsidR="00DD70CE" w:rsidRDefault="00DD70CE" w:rsidP="00DD70CE">
      <w:pPr>
        <w:pStyle w:val="ListParagraph"/>
        <w:numPr>
          <w:ilvl w:val="1"/>
          <w:numId w:val="9"/>
        </w:numPr>
        <w:rPr>
          <w:rFonts w:cstheme="minorHAnsi"/>
          <w:lang w:val="en-GB"/>
        </w:rPr>
      </w:pPr>
      <w:r>
        <w:rPr>
          <w:rFonts w:cstheme="minorHAnsi"/>
          <w:lang w:val="en-GB"/>
        </w:rPr>
        <w:t>How do you think that the legal environment may influence your own, or your colleagues’, medical practice?</w:t>
      </w:r>
    </w:p>
    <w:p w14:paraId="75D3D78F" w14:textId="77777777" w:rsidR="00DD70CE" w:rsidRDefault="00DD70CE" w:rsidP="00DD70CE">
      <w:pPr>
        <w:pStyle w:val="ListParagraph"/>
        <w:ind w:left="1440"/>
        <w:rPr>
          <w:rFonts w:cstheme="minorHAnsi"/>
          <w:lang w:val="en-GB"/>
        </w:rPr>
      </w:pPr>
    </w:p>
    <w:p w14:paraId="6C01B72D" w14:textId="7D2F5003" w:rsidR="00DD70CE" w:rsidRDefault="00DD70CE" w:rsidP="00DD70CE">
      <w:pPr>
        <w:pStyle w:val="ListParagraph"/>
        <w:numPr>
          <w:ilvl w:val="0"/>
          <w:numId w:val="9"/>
        </w:numPr>
        <w:rPr>
          <w:rFonts w:cstheme="minorHAnsi"/>
          <w:lang w:val="en-GB"/>
        </w:rPr>
      </w:pPr>
      <w:r>
        <w:rPr>
          <w:rFonts w:cstheme="minorHAnsi"/>
          <w:lang w:val="en-GB"/>
        </w:rPr>
        <w:t>Do you think that changes should be made to regarding legal liability and malpractice for doctors? Please explain.</w:t>
      </w:r>
    </w:p>
    <w:p w14:paraId="1B1D8D2F" w14:textId="3913317F" w:rsidR="00DD70CE" w:rsidRDefault="006E0572" w:rsidP="00DD70CE">
      <w:pPr>
        <w:pStyle w:val="ListParagraph"/>
        <w:numPr>
          <w:ilvl w:val="1"/>
          <w:numId w:val="9"/>
        </w:numPr>
        <w:rPr>
          <w:rFonts w:cstheme="minorHAnsi"/>
          <w:lang w:val="en-GB"/>
        </w:rPr>
      </w:pPr>
      <w:r>
        <w:rPr>
          <w:rFonts w:cstheme="minorHAnsi"/>
          <w:i/>
          <w:lang w:val="en-GB"/>
        </w:rPr>
        <w:t>Probe:</w:t>
      </w:r>
      <w:r>
        <w:rPr>
          <w:rFonts w:cstheme="minorHAnsi"/>
          <w:lang w:val="en-GB"/>
        </w:rPr>
        <w:t xml:space="preserve"> What type of changes do you think should be made?</w:t>
      </w:r>
    </w:p>
    <w:p w14:paraId="305EA769" w14:textId="77777777" w:rsidR="006E0572" w:rsidRDefault="006E0572" w:rsidP="006E0572">
      <w:pPr>
        <w:pStyle w:val="ListParagraph"/>
        <w:ind w:left="1440"/>
        <w:rPr>
          <w:rFonts w:cstheme="minorHAnsi"/>
          <w:lang w:val="en-GB"/>
        </w:rPr>
      </w:pPr>
    </w:p>
    <w:p w14:paraId="51B57340" w14:textId="26EF4EE6" w:rsidR="006E0572" w:rsidRDefault="006E0572" w:rsidP="00DD70CE">
      <w:pPr>
        <w:pStyle w:val="ListParagraph"/>
        <w:numPr>
          <w:ilvl w:val="1"/>
          <w:numId w:val="9"/>
        </w:numPr>
        <w:rPr>
          <w:rFonts w:cstheme="minorHAnsi"/>
          <w:lang w:val="en-GB"/>
        </w:rPr>
      </w:pPr>
      <w:r>
        <w:rPr>
          <w:rFonts w:cstheme="minorHAnsi"/>
          <w:i/>
          <w:lang w:val="en-GB"/>
        </w:rPr>
        <w:t xml:space="preserve">Probe: </w:t>
      </w:r>
      <w:r>
        <w:rPr>
          <w:rFonts w:cstheme="minorHAnsi"/>
          <w:lang w:val="en-GB"/>
        </w:rPr>
        <w:t>What impact do you think these changes may have?</w:t>
      </w:r>
    </w:p>
    <w:p w14:paraId="6E03EAF2" w14:textId="77777777" w:rsidR="006E0572" w:rsidRPr="006E0572" w:rsidRDefault="006E0572" w:rsidP="006E0572">
      <w:pPr>
        <w:pStyle w:val="ListParagraph"/>
        <w:rPr>
          <w:rFonts w:cstheme="minorHAnsi"/>
          <w:lang w:val="en-GB"/>
        </w:rPr>
      </w:pPr>
    </w:p>
    <w:p w14:paraId="4848A2DA" w14:textId="52177203" w:rsidR="006E0572" w:rsidRDefault="006E0572" w:rsidP="006E0572">
      <w:pPr>
        <w:pStyle w:val="ListParagraph"/>
        <w:numPr>
          <w:ilvl w:val="0"/>
          <w:numId w:val="9"/>
        </w:numPr>
        <w:rPr>
          <w:rFonts w:cstheme="minorHAnsi"/>
          <w:lang w:val="en-GB"/>
        </w:rPr>
      </w:pPr>
      <w:r>
        <w:rPr>
          <w:rFonts w:cstheme="minorHAnsi"/>
          <w:lang w:val="en-GB"/>
        </w:rPr>
        <w:t>Is trial of labour for women with a previous caesarean section, or vaginal birth after caesarean section, something that is practice</w:t>
      </w:r>
      <w:r w:rsidR="00A11E17">
        <w:rPr>
          <w:rFonts w:cstheme="minorHAnsi"/>
          <w:lang w:val="en-GB"/>
        </w:rPr>
        <w:t>d</w:t>
      </w:r>
      <w:r>
        <w:rPr>
          <w:rFonts w:cstheme="minorHAnsi"/>
          <w:lang w:val="en-GB"/>
        </w:rPr>
        <w:t xml:space="preserve"> in your health facility? Please explain.</w:t>
      </w:r>
    </w:p>
    <w:p w14:paraId="259C59CB" w14:textId="77777777" w:rsidR="006E0572" w:rsidRDefault="006E0572" w:rsidP="006E0572">
      <w:pPr>
        <w:pStyle w:val="ListParagraph"/>
        <w:numPr>
          <w:ilvl w:val="1"/>
          <w:numId w:val="9"/>
        </w:numPr>
        <w:rPr>
          <w:rFonts w:cstheme="minorHAnsi"/>
          <w:lang w:val="en-GB"/>
        </w:rPr>
      </w:pPr>
      <w:r>
        <w:rPr>
          <w:rFonts w:cstheme="minorHAnsi"/>
          <w:lang w:val="en-GB"/>
        </w:rPr>
        <w:t>What are some of the challenges associated with offering a trial of labour for women with a previous caesarean section?</w:t>
      </w:r>
    </w:p>
    <w:p w14:paraId="7A2D76FE" w14:textId="77777777" w:rsidR="006E0572" w:rsidRDefault="006E0572" w:rsidP="006E0572">
      <w:pPr>
        <w:pStyle w:val="ListParagraph"/>
        <w:ind w:left="1440"/>
        <w:rPr>
          <w:rFonts w:cstheme="minorHAnsi"/>
          <w:lang w:val="en-GB"/>
        </w:rPr>
      </w:pPr>
    </w:p>
    <w:p w14:paraId="3D3ADB98" w14:textId="77777777" w:rsidR="006E0572" w:rsidRDefault="006E0572" w:rsidP="006E0572">
      <w:pPr>
        <w:pStyle w:val="ListParagraph"/>
        <w:numPr>
          <w:ilvl w:val="1"/>
          <w:numId w:val="9"/>
        </w:numPr>
        <w:rPr>
          <w:rFonts w:cstheme="minorHAnsi"/>
          <w:lang w:val="en-GB"/>
        </w:rPr>
      </w:pPr>
      <w:r>
        <w:rPr>
          <w:rFonts w:cstheme="minorHAnsi"/>
          <w:lang w:val="en-GB"/>
        </w:rPr>
        <w:t>What are some of the benefits associated with offering a trial of labour for women with a previous caesarean section?</w:t>
      </w:r>
    </w:p>
    <w:p w14:paraId="160730A9" w14:textId="77777777" w:rsidR="006E0572" w:rsidRPr="004F55C9" w:rsidRDefault="006E0572" w:rsidP="006E0572">
      <w:pPr>
        <w:pStyle w:val="ListParagraph"/>
        <w:rPr>
          <w:rFonts w:cstheme="minorHAnsi"/>
          <w:lang w:val="en-GB"/>
        </w:rPr>
      </w:pPr>
    </w:p>
    <w:p w14:paraId="2CE28017" w14:textId="77777777" w:rsidR="006E0572" w:rsidRDefault="006E0572" w:rsidP="006E0572">
      <w:pPr>
        <w:pStyle w:val="ListParagraph"/>
        <w:numPr>
          <w:ilvl w:val="1"/>
          <w:numId w:val="9"/>
        </w:numPr>
        <w:rPr>
          <w:rFonts w:cstheme="minorHAnsi"/>
          <w:lang w:val="en-GB"/>
        </w:rPr>
      </w:pPr>
      <w:r>
        <w:rPr>
          <w:rFonts w:cstheme="minorHAnsi"/>
          <w:lang w:val="en-GB"/>
        </w:rPr>
        <w:t>How comfortable do you feel offering a trial of labour for women with a previous caesarean section? Please explain.</w:t>
      </w:r>
    </w:p>
    <w:p w14:paraId="0858AAC8" w14:textId="77777777" w:rsidR="006E0572" w:rsidRPr="00DD70CE" w:rsidRDefault="006E0572" w:rsidP="006E0572">
      <w:pPr>
        <w:pStyle w:val="ListParagraph"/>
        <w:rPr>
          <w:rFonts w:cstheme="minorHAnsi"/>
          <w:lang w:val="en-GB"/>
        </w:rPr>
      </w:pPr>
    </w:p>
    <w:p w14:paraId="4C9C6584" w14:textId="77777777" w:rsidR="006E0572" w:rsidRDefault="006E0572" w:rsidP="006E0572">
      <w:pPr>
        <w:pStyle w:val="ListParagraph"/>
        <w:numPr>
          <w:ilvl w:val="1"/>
          <w:numId w:val="9"/>
        </w:numPr>
        <w:rPr>
          <w:rFonts w:cstheme="minorHAnsi"/>
          <w:lang w:val="en-GB"/>
        </w:rPr>
      </w:pPr>
      <w:r>
        <w:rPr>
          <w:rFonts w:cstheme="minorHAnsi"/>
          <w:lang w:val="en-GB"/>
        </w:rPr>
        <w:t>If something went wrong during a trial of labour for women with a previous caesarean section, to what extent should the doctor be held responsible?</w:t>
      </w:r>
    </w:p>
    <w:p w14:paraId="70AFD3A1" w14:textId="77777777" w:rsidR="001F0202" w:rsidRDefault="001F0202"/>
    <w:p w14:paraId="48010C03" w14:textId="50091B9E" w:rsidR="00915CD4" w:rsidRDefault="00915CD4"/>
    <w:p w14:paraId="318B7CD0" w14:textId="499E18F8" w:rsidR="000C052C" w:rsidRDefault="007017C5"/>
    <w:sectPr w:rsidR="000C052C">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9FFC79" w14:textId="77777777" w:rsidR="007017C5" w:rsidRDefault="007017C5" w:rsidP="003A0469">
      <w:pPr>
        <w:spacing w:after="0" w:line="240" w:lineRule="auto"/>
      </w:pPr>
      <w:r>
        <w:separator/>
      </w:r>
    </w:p>
  </w:endnote>
  <w:endnote w:type="continuationSeparator" w:id="0">
    <w:p w14:paraId="224C1AD0" w14:textId="77777777" w:rsidR="007017C5" w:rsidRDefault="007017C5" w:rsidP="003A04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1DA210" w14:textId="77777777" w:rsidR="000C1A81" w:rsidRDefault="000C1A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49117" w14:textId="77777777" w:rsidR="000C1A81" w:rsidRDefault="000C1A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F61488" w14:textId="77777777" w:rsidR="000C1A81" w:rsidRDefault="000C1A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F8817D" w14:textId="77777777" w:rsidR="007017C5" w:rsidRDefault="007017C5" w:rsidP="003A0469">
      <w:pPr>
        <w:spacing w:after="0" w:line="240" w:lineRule="auto"/>
      </w:pPr>
      <w:r>
        <w:separator/>
      </w:r>
    </w:p>
  </w:footnote>
  <w:footnote w:type="continuationSeparator" w:id="0">
    <w:p w14:paraId="07AF0DF4" w14:textId="77777777" w:rsidR="007017C5" w:rsidRDefault="007017C5" w:rsidP="003A04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2E3E3" w14:textId="77777777" w:rsidR="000C1A81" w:rsidRDefault="000C1A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9EFFC" w14:textId="7EB14E62" w:rsidR="003A0469" w:rsidRPr="005E6B9A" w:rsidRDefault="0065464F" w:rsidP="003A0469">
    <w:pPr>
      <w:pStyle w:val="Header"/>
      <w:rPr>
        <w:sz w:val="20"/>
        <w:lang w:val="en-AU"/>
      </w:rPr>
    </w:pPr>
    <w:r>
      <w:rPr>
        <w:sz w:val="20"/>
        <w:lang w:val="en-AU"/>
      </w:rPr>
      <w:t xml:space="preserve">Additional file </w:t>
    </w:r>
    <w:r>
      <w:rPr>
        <w:sz w:val="20"/>
        <w:lang w:val="en-AU"/>
      </w:rPr>
      <w:t>16</w:t>
    </w:r>
    <w:bookmarkStart w:id="2" w:name="_GoBack"/>
    <w:bookmarkEnd w:id="2"/>
  </w:p>
  <w:p w14:paraId="1C92D881" w14:textId="77777777" w:rsidR="003A0469" w:rsidRDefault="003A04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95FDDB" w14:textId="77777777" w:rsidR="000C1A81" w:rsidRDefault="000C1A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8" type="#_x0000_t75" style="width:8.25pt;height:7.5pt" o:bullet="t">
        <v:imagedata r:id="rId1" o:title="check-mark-md"/>
      </v:shape>
    </w:pict>
  </w:numPicBullet>
  <w:abstractNum w:abstractNumId="0" w15:restartNumberingAfterBreak="0">
    <w:nsid w:val="092A4584"/>
    <w:multiLevelType w:val="hybridMultilevel"/>
    <w:tmpl w:val="25548DA0"/>
    <w:lvl w:ilvl="0" w:tplc="D2D25D9C">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0949C2"/>
    <w:multiLevelType w:val="hybridMultilevel"/>
    <w:tmpl w:val="9F7CCBB6"/>
    <w:lvl w:ilvl="0" w:tplc="A216CDD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AD4656"/>
    <w:multiLevelType w:val="hybridMultilevel"/>
    <w:tmpl w:val="25360E62"/>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562F48"/>
    <w:multiLevelType w:val="hybridMultilevel"/>
    <w:tmpl w:val="413E52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2C1D4E"/>
    <w:multiLevelType w:val="hybridMultilevel"/>
    <w:tmpl w:val="CB062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ED4A9C"/>
    <w:multiLevelType w:val="hybridMultilevel"/>
    <w:tmpl w:val="48AECB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327AF0"/>
    <w:multiLevelType w:val="hybridMultilevel"/>
    <w:tmpl w:val="4F0A99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842856"/>
    <w:multiLevelType w:val="hybridMultilevel"/>
    <w:tmpl w:val="704EF458"/>
    <w:lvl w:ilvl="0" w:tplc="7F42646E">
      <w:start w:val="1"/>
      <w:numFmt w:val="decimal"/>
      <w:lvlText w:val="%1."/>
      <w:lvlJc w:val="left"/>
      <w:pPr>
        <w:ind w:left="720" w:hanging="360"/>
      </w:pPr>
      <w:rPr>
        <w:rFonts w:hint="default"/>
        <w:b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B1616C"/>
    <w:multiLevelType w:val="hybridMultilevel"/>
    <w:tmpl w:val="744863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8B377DD"/>
    <w:multiLevelType w:val="hybridMultilevel"/>
    <w:tmpl w:val="8E1C430C"/>
    <w:lvl w:ilvl="0" w:tplc="E7DCA968">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FB765A"/>
    <w:multiLevelType w:val="hybridMultilevel"/>
    <w:tmpl w:val="76E6C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234DFA"/>
    <w:multiLevelType w:val="hybridMultilevel"/>
    <w:tmpl w:val="5B52E3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A8049E6"/>
    <w:multiLevelType w:val="hybridMultilevel"/>
    <w:tmpl w:val="69FEB8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6"/>
  </w:num>
  <w:num w:numId="4">
    <w:abstractNumId w:val="10"/>
  </w:num>
  <w:num w:numId="5">
    <w:abstractNumId w:val="12"/>
  </w:num>
  <w:num w:numId="6">
    <w:abstractNumId w:val="5"/>
  </w:num>
  <w:num w:numId="7">
    <w:abstractNumId w:val="4"/>
  </w:num>
  <w:num w:numId="8">
    <w:abstractNumId w:val="11"/>
  </w:num>
  <w:num w:numId="9">
    <w:abstractNumId w:val="3"/>
  </w:num>
  <w:num w:numId="10">
    <w:abstractNumId w:val="7"/>
  </w:num>
  <w:num w:numId="11">
    <w:abstractNumId w:val="0"/>
  </w:num>
  <w:num w:numId="12">
    <w:abstractNumId w:val="9"/>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Square Bracketr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s92ewx0pz5waheva9qvv9s1zdap5zzx02ze&quot;&gt;My EndNote Library&lt;record-ids&gt;&lt;item&gt;8106&lt;/item&gt;&lt;item&gt;8122&lt;/item&gt;&lt;item&gt;8123&lt;/item&gt;&lt;item&gt;8124&lt;/item&gt;&lt;item&gt;8125&lt;/item&gt;&lt;item&gt;8126&lt;/item&gt;&lt;item&gt;8127&lt;/item&gt;&lt;item&gt;8128&lt;/item&gt;&lt;item&gt;8129&lt;/item&gt;&lt;/record-ids&gt;&lt;/item&gt;&lt;/Libraries&gt;"/>
  </w:docVars>
  <w:rsids>
    <w:rsidRoot w:val="00913B1E"/>
    <w:rsid w:val="00003B19"/>
    <w:rsid w:val="00022D58"/>
    <w:rsid w:val="000C1A81"/>
    <w:rsid w:val="001B65D9"/>
    <w:rsid w:val="001F0202"/>
    <w:rsid w:val="002162B9"/>
    <w:rsid w:val="002276D9"/>
    <w:rsid w:val="00294204"/>
    <w:rsid w:val="00393CD6"/>
    <w:rsid w:val="003A0469"/>
    <w:rsid w:val="003D4BD7"/>
    <w:rsid w:val="00484074"/>
    <w:rsid w:val="004B0F98"/>
    <w:rsid w:val="004F55C9"/>
    <w:rsid w:val="00532CED"/>
    <w:rsid w:val="005E69D6"/>
    <w:rsid w:val="00625C77"/>
    <w:rsid w:val="006447AC"/>
    <w:rsid w:val="0065464F"/>
    <w:rsid w:val="00683E61"/>
    <w:rsid w:val="006E0572"/>
    <w:rsid w:val="007017C5"/>
    <w:rsid w:val="007137CD"/>
    <w:rsid w:val="007D3734"/>
    <w:rsid w:val="00816E2B"/>
    <w:rsid w:val="008233A5"/>
    <w:rsid w:val="008304E4"/>
    <w:rsid w:val="00846959"/>
    <w:rsid w:val="0087413D"/>
    <w:rsid w:val="00893E36"/>
    <w:rsid w:val="008A2961"/>
    <w:rsid w:val="008D41BA"/>
    <w:rsid w:val="00913B1E"/>
    <w:rsid w:val="00913D58"/>
    <w:rsid w:val="00915CD4"/>
    <w:rsid w:val="00952DE6"/>
    <w:rsid w:val="00964A65"/>
    <w:rsid w:val="009F38B3"/>
    <w:rsid w:val="009F72BC"/>
    <w:rsid w:val="00A11E17"/>
    <w:rsid w:val="00AA1D7D"/>
    <w:rsid w:val="00B5487A"/>
    <w:rsid w:val="00B5607F"/>
    <w:rsid w:val="00CB4827"/>
    <w:rsid w:val="00CD560D"/>
    <w:rsid w:val="00D04561"/>
    <w:rsid w:val="00D066E2"/>
    <w:rsid w:val="00D24F06"/>
    <w:rsid w:val="00D26C3E"/>
    <w:rsid w:val="00D271CC"/>
    <w:rsid w:val="00DC3843"/>
    <w:rsid w:val="00DD70CE"/>
    <w:rsid w:val="00DF0CCB"/>
    <w:rsid w:val="00E17124"/>
    <w:rsid w:val="00E33568"/>
    <w:rsid w:val="00E95054"/>
    <w:rsid w:val="00E97A0C"/>
    <w:rsid w:val="00EC026E"/>
    <w:rsid w:val="00F42CBD"/>
    <w:rsid w:val="00FA3B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D7E5D"/>
  <w15:chartTrackingRefBased/>
  <w15:docId w15:val="{84BB1F1B-B0D0-46B7-8F54-CBD021B6A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13B1E"/>
  </w:style>
  <w:style w:type="paragraph" w:styleId="Heading1">
    <w:name w:val="heading 1"/>
    <w:basedOn w:val="Normal"/>
    <w:next w:val="Normal"/>
    <w:link w:val="Heading1Char"/>
    <w:uiPriority w:val="9"/>
    <w:qFormat/>
    <w:rsid w:val="00913B1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13B1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13B1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13B1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13B1E"/>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913B1E"/>
    <w:rPr>
      <w:sz w:val="16"/>
      <w:szCs w:val="16"/>
    </w:rPr>
  </w:style>
  <w:style w:type="paragraph" w:styleId="CommentText">
    <w:name w:val="annotation text"/>
    <w:basedOn w:val="Normal"/>
    <w:link w:val="CommentTextChar"/>
    <w:uiPriority w:val="99"/>
    <w:semiHidden/>
    <w:unhideWhenUsed/>
    <w:rsid w:val="00913B1E"/>
    <w:pPr>
      <w:spacing w:line="240" w:lineRule="auto"/>
    </w:pPr>
    <w:rPr>
      <w:sz w:val="20"/>
      <w:szCs w:val="20"/>
    </w:rPr>
  </w:style>
  <w:style w:type="character" w:customStyle="1" w:styleId="CommentTextChar">
    <w:name w:val="Comment Text Char"/>
    <w:basedOn w:val="DefaultParagraphFont"/>
    <w:link w:val="CommentText"/>
    <w:uiPriority w:val="99"/>
    <w:semiHidden/>
    <w:rsid w:val="00913B1E"/>
    <w:rPr>
      <w:sz w:val="20"/>
      <w:szCs w:val="20"/>
    </w:rPr>
  </w:style>
  <w:style w:type="paragraph" w:styleId="ListParagraph">
    <w:name w:val="List Paragraph"/>
    <w:basedOn w:val="Normal"/>
    <w:uiPriority w:val="34"/>
    <w:qFormat/>
    <w:rsid w:val="00913B1E"/>
    <w:pPr>
      <w:ind w:left="720"/>
      <w:contextualSpacing/>
    </w:pPr>
  </w:style>
  <w:style w:type="paragraph" w:styleId="BalloonText">
    <w:name w:val="Balloon Text"/>
    <w:basedOn w:val="Normal"/>
    <w:link w:val="BalloonTextChar"/>
    <w:uiPriority w:val="99"/>
    <w:semiHidden/>
    <w:unhideWhenUsed/>
    <w:rsid w:val="00913B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3B1E"/>
    <w:rPr>
      <w:rFonts w:ascii="Segoe UI" w:hAnsi="Segoe UI" w:cs="Segoe UI"/>
      <w:sz w:val="18"/>
      <w:szCs w:val="18"/>
    </w:rPr>
  </w:style>
  <w:style w:type="character" w:customStyle="1" w:styleId="Heading1Char">
    <w:name w:val="Heading 1 Char"/>
    <w:basedOn w:val="DefaultParagraphFont"/>
    <w:link w:val="Heading1"/>
    <w:uiPriority w:val="9"/>
    <w:rsid w:val="00913B1E"/>
    <w:rPr>
      <w:rFonts w:asciiTheme="majorHAnsi" w:eastAsiaTheme="majorEastAsia" w:hAnsiTheme="majorHAnsi" w:cstheme="majorBidi"/>
      <w:color w:val="2F5496" w:themeColor="accent1" w:themeShade="BF"/>
      <w:sz w:val="32"/>
      <w:szCs w:val="32"/>
    </w:rPr>
  </w:style>
  <w:style w:type="paragraph" w:styleId="CommentSubject">
    <w:name w:val="annotation subject"/>
    <w:basedOn w:val="CommentText"/>
    <w:next w:val="CommentText"/>
    <w:link w:val="CommentSubjectChar"/>
    <w:uiPriority w:val="99"/>
    <w:semiHidden/>
    <w:unhideWhenUsed/>
    <w:rsid w:val="00003B19"/>
    <w:rPr>
      <w:b/>
      <w:bCs/>
    </w:rPr>
  </w:style>
  <w:style w:type="character" w:customStyle="1" w:styleId="CommentSubjectChar">
    <w:name w:val="Comment Subject Char"/>
    <w:basedOn w:val="CommentTextChar"/>
    <w:link w:val="CommentSubject"/>
    <w:uiPriority w:val="99"/>
    <w:semiHidden/>
    <w:rsid w:val="00003B19"/>
    <w:rPr>
      <w:b/>
      <w:bCs/>
      <w:sz w:val="20"/>
      <w:szCs w:val="20"/>
    </w:rPr>
  </w:style>
  <w:style w:type="paragraph" w:customStyle="1" w:styleId="EndNoteBibliographyTitle">
    <w:name w:val="EndNote Bibliography Title"/>
    <w:basedOn w:val="Normal"/>
    <w:link w:val="EndNoteBibliographyTitleChar"/>
    <w:rsid w:val="007137CD"/>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7137CD"/>
    <w:rPr>
      <w:rFonts w:ascii="Calibri" w:hAnsi="Calibri" w:cs="Calibri"/>
      <w:noProof/>
    </w:rPr>
  </w:style>
  <w:style w:type="paragraph" w:customStyle="1" w:styleId="EndNoteBibliography">
    <w:name w:val="EndNote Bibliography"/>
    <w:basedOn w:val="Normal"/>
    <w:link w:val="EndNoteBibliographyChar"/>
    <w:rsid w:val="007137CD"/>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7137CD"/>
    <w:rPr>
      <w:rFonts w:ascii="Calibri" w:hAnsi="Calibri" w:cs="Calibri"/>
      <w:noProof/>
    </w:rPr>
  </w:style>
  <w:style w:type="table" w:styleId="TableGrid">
    <w:name w:val="Table Grid"/>
    <w:basedOn w:val="TableNormal"/>
    <w:uiPriority w:val="39"/>
    <w:rsid w:val="002942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8233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A04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0469"/>
  </w:style>
  <w:style w:type="paragraph" w:styleId="Footer">
    <w:name w:val="footer"/>
    <w:basedOn w:val="Normal"/>
    <w:link w:val="FooterChar"/>
    <w:uiPriority w:val="99"/>
    <w:unhideWhenUsed/>
    <w:rsid w:val="003A04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04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sv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2470</Words>
  <Characters>14083</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Meghan Bohren</dc:creator>
  <cp:keywords/>
  <dc:description/>
  <cp:lastModifiedBy>Meghan Bohren</cp:lastModifiedBy>
  <cp:revision>7</cp:revision>
  <dcterms:created xsi:type="dcterms:W3CDTF">2019-03-30T13:19:00Z</dcterms:created>
  <dcterms:modified xsi:type="dcterms:W3CDTF">2019-08-30T00:40:00Z</dcterms:modified>
</cp:coreProperties>
</file>