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1AF" w:rsidRPr="00A730BF" w:rsidRDefault="008451AF" w:rsidP="008451AF">
      <w:pPr>
        <w:pStyle w:val="Heading1"/>
        <w:jc w:val="left"/>
        <w:rPr>
          <w:color w:val="000000" w:themeColor="text1"/>
        </w:rPr>
      </w:pPr>
      <w:r w:rsidRPr="00A730BF">
        <w:rPr>
          <w:color w:val="000000" w:themeColor="text1"/>
        </w:rPr>
        <w:t>ADDITIONAL FILES</w:t>
      </w:r>
    </w:p>
    <w:p w:rsidR="008451AF" w:rsidRPr="00A730BF" w:rsidRDefault="008451AF" w:rsidP="008451AF">
      <w:pPr>
        <w:pStyle w:val="Caption"/>
        <w:spacing w:before="0" w:after="0"/>
        <w:rPr>
          <w:color w:val="000000" w:themeColor="text1"/>
          <w:sz w:val="22"/>
          <w:szCs w:val="16"/>
        </w:rPr>
      </w:pPr>
      <w:bookmarkStart w:id="0" w:name="_Ref43206176"/>
      <w:bookmarkStart w:id="1" w:name="_Toc43202328"/>
      <w:bookmarkStart w:id="2" w:name="_Toc43203865"/>
      <w:bookmarkStart w:id="3" w:name="_Toc43203954"/>
      <w:r w:rsidRPr="00A730BF">
        <w:rPr>
          <w:color w:val="000000" w:themeColor="text1"/>
          <w:sz w:val="22"/>
          <w:szCs w:val="16"/>
        </w:rPr>
        <w:t xml:space="preserve">Additional table </w:t>
      </w:r>
      <w:r w:rsidRPr="00A730BF">
        <w:rPr>
          <w:color w:val="000000" w:themeColor="text1"/>
          <w:sz w:val="22"/>
          <w:szCs w:val="16"/>
        </w:rPr>
        <w:fldChar w:fldCharType="begin"/>
      </w:r>
      <w:r w:rsidRPr="00A730BF">
        <w:rPr>
          <w:color w:val="000000" w:themeColor="text1"/>
          <w:sz w:val="22"/>
          <w:szCs w:val="16"/>
        </w:rPr>
        <w:instrText xml:space="preserve"> SEQ Additional_table \* ARABIC </w:instrText>
      </w:r>
      <w:r w:rsidRPr="00A730BF">
        <w:rPr>
          <w:color w:val="000000" w:themeColor="text1"/>
          <w:sz w:val="22"/>
          <w:szCs w:val="16"/>
        </w:rPr>
        <w:fldChar w:fldCharType="separate"/>
      </w:r>
      <w:r w:rsidRPr="00A730BF">
        <w:rPr>
          <w:noProof/>
          <w:color w:val="000000" w:themeColor="text1"/>
          <w:sz w:val="22"/>
          <w:szCs w:val="16"/>
        </w:rPr>
        <w:t>1</w:t>
      </w:r>
      <w:r w:rsidRPr="00A730BF">
        <w:rPr>
          <w:color w:val="000000" w:themeColor="text1"/>
          <w:sz w:val="22"/>
          <w:szCs w:val="16"/>
        </w:rPr>
        <w:fldChar w:fldCharType="end"/>
      </w:r>
      <w:bookmarkEnd w:id="0"/>
      <w:r w:rsidRPr="00A730BF">
        <w:rPr>
          <w:color w:val="000000" w:themeColor="text1"/>
          <w:sz w:val="22"/>
          <w:szCs w:val="16"/>
        </w:rPr>
        <w:t>: Complementary sociodemographic information</w:t>
      </w:r>
      <w:bookmarkEnd w:id="1"/>
      <w:bookmarkEnd w:id="2"/>
      <w:bookmarkEnd w:id="3"/>
    </w:p>
    <w:tbl>
      <w:tblPr>
        <w:tblStyle w:val="PlainTable411"/>
        <w:tblW w:w="0" w:type="auto"/>
        <w:tblInd w:w="-5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591"/>
      </w:tblGrid>
      <w:tr w:rsidR="008451AF" w:rsidRPr="00A730BF" w:rsidTr="0017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Variable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n (%)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Country of origin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Eritrea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Somalia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Ethiopia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Guinea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Burkina Faso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Other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40 (32.3)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40 (32.3)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9 (7.2)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9 (7.2)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5 (4.1)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21 (16.9)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Mother tongue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Somali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Tigrinya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Amharic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Arabic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Other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41 (33.1)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39 (31.5)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 (5.6)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 (3.2)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33 (26.6)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Language spoken during the study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French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English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Certified interpreter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56 (45.2)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20 (16.1)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48 (38.7)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Religion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Muslim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Christian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Atheist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74 (59.7)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49 (39.5)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 (0.8)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Marital status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Single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Married / in a relationship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Divorced / separated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18 (14.5)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89 (71.8)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17 (13.7)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Arranged/forced marriage (n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bscript"/>
                <w:lang w:eastAsia="fr-FR"/>
              </w:rPr>
              <w:t>tot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= 100)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 answer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26 (26.0) (18 married, 8 divorced)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70 (70.0) (2 single, 60 married, 8 divorced)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 (4.0) (1 single, 2 married, 1 divorced)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Education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None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Primary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Secondary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Other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17 (13.7)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69 (55.7)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33 (26.6)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5 (4.0)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Profession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 / housewife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Student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Technical/unqualified position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Intellectual position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Disability insurance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 Answer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77 (62.1)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8 (6.4)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26 (21.0)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10 (8.1)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 (1.6)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 (0.8)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Smoking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No 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 (1.6)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122 (98.4)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Coffee consumption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57 (46.0)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67 (54.0)</w:t>
            </w:r>
          </w:p>
        </w:tc>
      </w:tr>
    </w:tbl>
    <w:p w:rsidR="008451AF" w:rsidRPr="00A730BF" w:rsidRDefault="008451AF" w:rsidP="008451AF">
      <w:pPr>
        <w:spacing w:line="240" w:lineRule="auto"/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</w:pP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1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Other ethnic origin: Burkina Faso, Chad, Djibouti, Gambia, Guinea, Guinea-Bissau, Ivory Coast, Mali, Nigeria, Senegal, Sierra Leone, Sudan, Togo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2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Other mother tongues: French, English, African languages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3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Other education statuses: integration classes, internships, language courses, home schooling</w:t>
      </w:r>
    </w:p>
    <w:p w:rsidR="008451AF" w:rsidRPr="00A730BF" w:rsidRDefault="008451AF" w:rsidP="008451AF">
      <w:pPr>
        <w:rPr>
          <w:color w:val="000000" w:themeColor="text1"/>
        </w:rPr>
      </w:pPr>
      <w:r w:rsidRPr="00A730BF">
        <w:rPr>
          <w:color w:val="000000" w:themeColor="text1"/>
        </w:rPr>
        <w:br w:type="page"/>
      </w:r>
    </w:p>
    <w:p w:rsidR="008451AF" w:rsidRPr="00A730BF" w:rsidRDefault="008451AF" w:rsidP="008451AF">
      <w:pPr>
        <w:pStyle w:val="Caption"/>
        <w:spacing w:before="0" w:after="0"/>
        <w:rPr>
          <w:color w:val="000000" w:themeColor="text1"/>
          <w:sz w:val="22"/>
          <w:szCs w:val="16"/>
        </w:rPr>
      </w:pPr>
      <w:bookmarkStart w:id="4" w:name="_Ref43206186"/>
      <w:bookmarkStart w:id="5" w:name="_Toc43202329"/>
      <w:bookmarkStart w:id="6" w:name="_Toc43203866"/>
      <w:bookmarkStart w:id="7" w:name="_Toc43203955"/>
      <w:r w:rsidRPr="00A730BF">
        <w:rPr>
          <w:color w:val="000000" w:themeColor="text1"/>
          <w:sz w:val="22"/>
          <w:szCs w:val="16"/>
        </w:rPr>
        <w:lastRenderedPageBreak/>
        <w:t xml:space="preserve">Additional table </w:t>
      </w:r>
      <w:r w:rsidRPr="00A730BF">
        <w:rPr>
          <w:color w:val="000000" w:themeColor="text1"/>
          <w:sz w:val="22"/>
          <w:szCs w:val="16"/>
        </w:rPr>
        <w:fldChar w:fldCharType="begin"/>
      </w:r>
      <w:r w:rsidRPr="00A730BF">
        <w:rPr>
          <w:color w:val="000000" w:themeColor="text1"/>
          <w:sz w:val="22"/>
          <w:szCs w:val="16"/>
        </w:rPr>
        <w:instrText xml:space="preserve"> SEQ Additional_table \* ARABIC </w:instrText>
      </w:r>
      <w:r w:rsidRPr="00A730BF">
        <w:rPr>
          <w:color w:val="000000" w:themeColor="text1"/>
          <w:sz w:val="22"/>
          <w:szCs w:val="16"/>
        </w:rPr>
        <w:fldChar w:fldCharType="separate"/>
      </w:r>
      <w:r w:rsidRPr="00A730BF">
        <w:rPr>
          <w:noProof/>
          <w:color w:val="000000" w:themeColor="text1"/>
          <w:sz w:val="22"/>
          <w:szCs w:val="16"/>
        </w:rPr>
        <w:t>2</w:t>
      </w:r>
      <w:r w:rsidRPr="00A730BF">
        <w:rPr>
          <w:color w:val="000000" w:themeColor="text1"/>
          <w:sz w:val="22"/>
          <w:szCs w:val="16"/>
        </w:rPr>
        <w:fldChar w:fldCharType="end"/>
      </w:r>
      <w:bookmarkEnd w:id="4"/>
      <w:r w:rsidRPr="00A730BF">
        <w:rPr>
          <w:color w:val="000000" w:themeColor="text1"/>
          <w:sz w:val="22"/>
          <w:szCs w:val="16"/>
        </w:rPr>
        <w:t>: Complementary background information</w:t>
      </w:r>
      <w:bookmarkEnd w:id="5"/>
      <w:bookmarkEnd w:id="6"/>
      <w:bookmarkEnd w:id="7"/>
    </w:p>
    <w:tbl>
      <w:tblPr>
        <w:tblStyle w:val="PlainTable411"/>
        <w:tblW w:w="0" w:type="auto"/>
        <w:tblInd w:w="-5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1563"/>
      </w:tblGrid>
      <w:tr w:rsidR="008451AF" w:rsidRPr="00A730BF" w:rsidTr="0017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Variable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n (%)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Setting of FGM/C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At home, by a traditional exciser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At home, by a healthcare provider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At home, unknown by whom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At the hospital or in a medical setting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72 (58.5)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15 (12.2)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 (2.5)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 (5.7)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26 (21.1)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 xml:space="preserve">Acute complications of FGM/C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1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50 (40.3)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27 (21.8)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47 (37.9)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 xml:space="preserve">Chronic complications of FGM/C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2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ind w:left="170"/>
              <w:rPr>
                <w:rFonts w:ascii="Calibri" w:hAnsi="Calibri" w:cs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60 (48.4)</w:t>
            </w:r>
          </w:p>
          <w:p w:rsidR="008451AF" w:rsidRPr="00A730BF" w:rsidRDefault="008451AF" w:rsidP="00172C8F">
            <w:pPr>
              <w:widowControl w:val="0"/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48 (38.7)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16 (12.9)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  <w:t>Gravidity (number of pregnancies)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  <w:t>Nulligravida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val="en-GB"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  <w:t>Primigravida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val="en-GB" w:eastAsia="fr-FR"/>
              </w:rPr>
              <w:t>Multigravida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2.1 ± 1.8 (min=0, max=8)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24 (19.3)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28 (22.6)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72 (58.1)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Parity (number of childbirths)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Nulliparous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Primiparous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Multiparous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1.3 ± 1.4 (min=0, max=6)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46 (37.1)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31 (25.0)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47 (37.9)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Assisted delivery: vacuum, forceps (n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bscript"/>
                <w:lang w:eastAsia="fr-FR"/>
              </w:rPr>
              <w:t>tot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= 78)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64 (82.1)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13 (16.7)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 (1.2)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Mediolateral episiotomy (n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bscript"/>
                <w:lang w:eastAsia="fr-FR"/>
              </w:rPr>
              <w:t>tot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= 78)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37 (47.4)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39 (50.0)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 (2.6)</w:t>
            </w:r>
          </w:p>
        </w:tc>
      </w:tr>
      <w:tr w:rsidR="008451AF" w:rsidRPr="00A730BF" w:rsidTr="00172C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Perineal tear (n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bscript"/>
                <w:lang w:eastAsia="fr-FR"/>
              </w:rPr>
              <w:t>tot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= 78)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st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or 2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nd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degree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rd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or 4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th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degree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Unknown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42 (53.8)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34 (43.6)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0 (0.0)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 (2.6)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Other gynaecological operations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Yes, linked to FGM/C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Yes, not linked to FGM/C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No</w:t>
            </w:r>
          </w:p>
          <w:p w:rsidR="008451AF" w:rsidRPr="00A730BF" w:rsidRDefault="008451AF" w:rsidP="00172C8F">
            <w:pPr>
              <w:tabs>
                <w:tab w:val="left" w:pos="708"/>
              </w:tabs>
              <w:ind w:left="17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Unknown </w:t>
            </w:r>
          </w:p>
        </w:tc>
        <w:tc>
          <w:tcPr>
            <w:tcW w:w="0" w:type="auto"/>
            <w:shd w:val="clear" w:color="auto" w:fill="auto"/>
          </w:tcPr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 (2.4)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30 (24.2)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89 (71.8)</w:t>
            </w:r>
          </w:p>
          <w:p w:rsidR="008451AF" w:rsidRPr="00A730BF" w:rsidRDefault="008451AF" w:rsidP="00172C8F">
            <w:pPr>
              <w:tabs>
                <w:tab w:val="left" w:pos="7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 (1.6)</w:t>
            </w:r>
          </w:p>
        </w:tc>
      </w:tr>
    </w:tbl>
    <w:p w:rsidR="008451AF" w:rsidRPr="00A730BF" w:rsidRDefault="008451AF" w:rsidP="008451AF">
      <w:pPr>
        <w:spacing w:line="240" w:lineRule="auto"/>
        <w:rPr>
          <w:rFonts w:ascii="Calibri" w:hAnsi="Calibri"/>
          <w:color w:val="000000" w:themeColor="text1"/>
          <w:w w:val="80"/>
          <w:sz w:val="16"/>
          <w:lang w:eastAsia="fr-FR"/>
        </w:rPr>
      </w:pP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 xml:space="preserve">1 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>Acute complications: hemorrhage, pain, urinary pain, infection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2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Chronic complications: menstrual, sexual, urinary, scarring, obstetric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 xml:space="preserve">3 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>Surgical history: dilatation-curettage, myomectomy, hysteroscopic polypectomy, ovarian cystectomy, salpingectomy</w:t>
      </w:r>
    </w:p>
    <w:p w:rsidR="008451AF" w:rsidRPr="00A730BF" w:rsidRDefault="008451AF" w:rsidP="008451AF">
      <w:pPr>
        <w:rPr>
          <w:rFonts w:ascii="Calibri" w:hAnsi="Calibri" w:cs="Calibri"/>
          <w:color w:val="000000" w:themeColor="text1"/>
          <w:w w:val="80"/>
          <w:sz w:val="16"/>
          <w:lang w:eastAsia="fr-FR"/>
        </w:rPr>
      </w:pPr>
      <w:r w:rsidRPr="00A730BF">
        <w:rPr>
          <w:color w:val="000000" w:themeColor="text1"/>
        </w:rPr>
        <w:br w:type="page"/>
      </w:r>
    </w:p>
    <w:p w:rsidR="008451AF" w:rsidRPr="00A730BF" w:rsidRDefault="008451AF" w:rsidP="008451AF">
      <w:pPr>
        <w:pStyle w:val="Caption"/>
        <w:spacing w:before="0" w:after="0"/>
        <w:rPr>
          <w:color w:val="000000" w:themeColor="text1"/>
          <w:sz w:val="22"/>
          <w:szCs w:val="16"/>
        </w:rPr>
      </w:pPr>
      <w:bookmarkStart w:id="8" w:name="_Ref33366210"/>
      <w:bookmarkStart w:id="9" w:name="_Ref40383436"/>
      <w:bookmarkStart w:id="10" w:name="_Ref40425281"/>
      <w:bookmarkStart w:id="11" w:name="_Ref40732949"/>
      <w:bookmarkStart w:id="12" w:name="_Ref44932240"/>
      <w:r w:rsidRPr="00A730BF">
        <w:rPr>
          <w:color w:val="000000" w:themeColor="text1"/>
          <w:sz w:val="22"/>
          <w:szCs w:val="16"/>
        </w:rPr>
        <w:lastRenderedPageBreak/>
        <w:t xml:space="preserve">Additional table </w:t>
      </w:r>
      <w:r w:rsidRPr="00A730BF">
        <w:rPr>
          <w:color w:val="000000" w:themeColor="text1"/>
          <w:sz w:val="22"/>
          <w:szCs w:val="16"/>
        </w:rPr>
        <w:fldChar w:fldCharType="begin"/>
      </w:r>
      <w:r w:rsidRPr="00A730BF">
        <w:rPr>
          <w:color w:val="000000" w:themeColor="text1"/>
          <w:sz w:val="22"/>
          <w:szCs w:val="16"/>
        </w:rPr>
        <w:instrText xml:space="preserve"> SEQ Additional_table \* ARABIC </w:instrText>
      </w:r>
      <w:r w:rsidRPr="00A730BF">
        <w:rPr>
          <w:color w:val="000000" w:themeColor="text1"/>
          <w:sz w:val="22"/>
          <w:szCs w:val="16"/>
        </w:rPr>
        <w:fldChar w:fldCharType="separate"/>
      </w:r>
      <w:r w:rsidRPr="00A730BF">
        <w:rPr>
          <w:noProof/>
          <w:color w:val="000000" w:themeColor="text1"/>
          <w:sz w:val="22"/>
          <w:szCs w:val="16"/>
        </w:rPr>
        <w:t>3</w:t>
      </w:r>
      <w:r w:rsidRPr="00A730BF">
        <w:rPr>
          <w:color w:val="000000" w:themeColor="text1"/>
          <w:sz w:val="22"/>
          <w:szCs w:val="16"/>
        </w:rPr>
        <w:fldChar w:fldCharType="end"/>
      </w:r>
      <w:bookmarkEnd w:id="8"/>
      <w:bookmarkEnd w:id="9"/>
      <w:bookmarkEnd w:id="10"/>
      <w:bookmarkEnd w:id="11"/>
      <w:r w:rsidRPr="00A730BF">
        <w:rPr>
          <w:color w:val="000000" w:themeColor="text1"/>
          <w:sz w:val="22"/>
          <w:szCs w:val="16"/>
        </w:rPr>
        <w:t xml:space="preserve">: FISI </w:t>
      </w:r>
      <w:r w:rsidRPr="00A730BF">
        <w:rPr>
          <w:color w:val="000000" w:themeColor="text1"/>
          <w:sz w:val="22"/>
          <w:szCs w:val="16"/>
          <w:vertAlign w:val="superscript"/>
        </w:rPr>
        <w:t>1</w:t>
      </w:r>
      <w:r w:rsidRPr="00A730BF">
        <w:rPr>
          <w:color w:val="000000" w:themeColor="text1"/>
          <w:sz w:val="22"/>
          <w:szCs w:val="16"/>
        </w:rPr>
        <w:t xml:space="preserve"> and WCS </w:t>
      </w:r>
      <w:r w:rsidRPr="00A730BF">
        <w:rPr>
          <w:color w:val="000000" w:themeColor="text1"/>
          <w:sz w:val="22"/>
          <w:szCs w:val="16"/>
          <w:vertAlign w:val="superscript"/>
        </w:rPr>
        <w:t>2</w:t>
      </w:r>
      <w:r w:rsidRPr="00A730BF">
        <w:rPr>
          <w:color w:val="000000" w:themeColor="text1"/>
          <w:sz w:val="22"/>
          <w:szCs w:val="16"/>
        </w:rPr>
        <w:t xml:space="preserve"> mean scores of our sample and from the literature </w:t>
      </w:r>
      <w:r w:rsidRPr="00A730BF">
        <w:rPr>
          <w:color w:val="000000" w:themeColor="text1"/>
          <w:sz w:val="22"/>
          <w:szCs w:val="16"/>
        </w:rPr>
        <w:fldChar w:fldCharType="begin">
          <w:fldData xml:space="preserve">PEVuZE5vdGU+PENpdGU+PEF1dGhvcj5BZ2FjaGFuPC9BdXRob3I+PFllYXI+MTk5NjwvWWVhcj48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</w:fldData>
        </w:fldChar>
      </w:r>
      <w:r w:rsidRPr="00A730BF">
        <w:rPr>
          <w:color w:val="000000" w:themeColor="text1"/>
          <w:sz w:val="22"/>
          <w:szCs w:val="16"/>
        </w:rPr>
        <w:instrText xml:space="preserve"> ADDIN EN.CITE </w:instrText>
      </w:r>
      <w:r w:rsidRPr="00A730BF">
        <w:rPr>
          <w:color w:val="000000" w:themeColor="text1"/>
          <w:sz w:val="22"/>
          <w:szCs w:val="16"/>
        </w:rPr>
        <w:fldChar w:fldCharType="begin">
          <w:fldData xml:space="preserve">PEVuZE5vdGU+PENpdGU+PEF1dGhvcj5BZ2FjaGFuPC9BdXRob3I+PFllYXI+MTk5NjwvWWVhcj48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</w:fldData>
        </w:fldChar>
      </w:r>
      <w:r w:rsidRPr="00A730BF">
        <w:rPr>
          <w:color w:val="000000" w:themeColor="text1"/>
          <w:sz w:val="22"/>
          <w:szCs w:val="16"/>
        </w:rPr>
        <w:instrText xml:space="preserve"> ADDIN EN.CITE.DATA </w:instrText>
      </w:r>
      <w:r w:rsidRPr="00A730BF">
        <w:rPr>
          <w:color w:val="000000" w:themeColor="text1"/>
          <w:sz w:val="22"/>
          <w:szCs w:val="16"/>
        </w:rPr>
      </w:r>
      <w:r w:rsidRPr="00A730BF">
        <w:rPr>
          <w:color w:val="000000" w:themeColor="text1"/>
          <w:sz w:val="22"/>
          <w:szCs w:val="16"/>
        </w:rPr>
        <w:fldChar w:fldCharType="end"/>
      </w:r>
      <w:r w:rsidRPr="00A730BF">
        <w:rPr>
          <w:color w:val="000000" w:themeColor="text1"/>
          <w:sz w:val="22"/>
          <w:szCs w:val="16"/>
        </w:rPr>
      </w:r>
      <w:r w:rsidRPr="00A730BF">
        <w:rPr>
          <w:color w:val="000000" w:themeColor="text1"/>
          <w:sz w:val="22"/>
          <w:szCs w:val="16"/>
        </w:rPr>
        <w:fldChar w:fldCharType="separate"/>
      </w:r>
      <w:hyperlink w:anchor="_ENREF_28" w:tooltip="Agachan, 1996 #74" w:history="1">
        <w:r w:rsidRPr="00A730BF">
          <w:rPr>
            <w:noProof/>
            <w:color w:val="000000" w:themeColor="text1"/>
            <w:sz w:val="22"/>
            <w:szCs w:val="16"/>
            <w:vertAlign w:val="superscript"/>
          </w:rPr>
          <w:t>28</w:t>
        </w:r>
      </w:hyperlink>
      <w:r w:rsidRPr="00A730BF">
        <w:rPr>
          <w:noProof/>
          <w:color w:val="000000" w:themeColor="text1"/>
          <w:sz w:val="22"/>
          <w:szCs w:val="16"/>
          <w:vertAlign w:val="superscript"/>
        </w:rPr>
        <w:t>,</w:t>
      </w:r>
      <w:hyperlink w:anchor="_ENREF_34" w:tooltip="t Hoen, 2017 #146" w:history="1">
        <w:r w:rsidRPr="00A730BF">
          <w:rPr>
            <w:noProof/>
            <w:color w:val="000000" w:themeColor="text1"/>
            <w:sz w:val="22"/>
            <w:szCs w:val="16"/>
            <w:vertAlign w:val="superscript"/>
          </w:rPr>
          <w:t>34</w:t>
        </w:r>
      </w:hyperlink>
      <w:r w:rsidRPr="00A730BF">
        <w:rPr>
          <w:color w:val="000000" w:themeColor="text1"/>
          <w:sz w:val="22"/>
          <w:szCs w:val="16"/>
        </w:rPr>
        <w:fldChar w:fldCharType="end"/>
      </w:r>
      <w:bookmarkEnd w:id="12"/>
    </w:p>
    <w:tbl>
      <w:tblPr>
        <w:tblStyle w:val="PlainTable411"/>
        <w:tblW w:w="0" w:type="auto"/>
        <w:tblInd w:w="-5" w:type="dxa"/>
        <w:tblLook w:val="04A0" w:firstRow="1" w:lastRow="0" w:firstColumn="1" w:lastColumn="0" w:noHBand="0" w:noVBand="1"/>
      </w:tblPr>
      <w:tblGrid>
        <w:gridCol w:w="470"/>
        <w:gridCol w:w="1101"/>
        <w:gridCol w:w="955"/>
        <w:gridCol w:w="1028"/>
        <w:gridCol w:w="1028"/>
        <w:gridCol w:w="1528"/>
        <w:gridCol w:w="1236"/>
      </w:tblGrid>
      <w:tr w:rsidR="008451AF" w:rsidRPr="00A730BF" w:rsidTr="0017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Mean scores ± SD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of women with FGM/C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Mean scores ± SD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 xml:space="preserve">of women without FGM/C 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All (n=124)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I (n=9)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II (n=41)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III (n=74)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Without PFD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 xml:space="preserve">With PFD 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</w:tc>
      </w:tr>
      <w:tr w:rsidR="008451AF" w:rsidRPr="00A730BF" w:rsidTr="00172C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rPr>
                <w:rFonts w:ascii="Calibri" w:hAnsi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FISI</w:t>
            </w:r>
            <w:r w:rsidRPr="00A730BF">
              <w:rPr>
                <w:rFonts w:ascii="Calibri" w:hAnsi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2.1 ± 6.3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0.0 ± 0.0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1.0 ± 4.0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3.0 ± 8.0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23.2 ± 15.0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38.6 ± 10.7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rPr>
                <w:rFonts w:ascii="Calibri" w:hAnsi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WCS</w:t>
            </w:r>
            <w:r w:rsidRPr="00A730BF">
              <w:rPr>
                <w:rFonts w:ascii="Calibri" w:hAnsi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7.4 ± 5.9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122)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6.0 ± 5.0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7.0 ± 6.0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8.0 ± 6.0 (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72)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51AF" w:rsidRPr="00A730BF" w:rsidRDefault="008451AF" w:rsidP="00172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/>
                <w:color w:val="000000" w:themeColor="text1"/>
                <w:w w:val="80"/>
                <w:sz w:val="18"/>
                <w:lang w:eastAsia="fr-FR"/>
              </w:rPr>
              <w:t>&gt; 15</w:t>
            </w:r>
          </w:p>
        </w:tc>
      </w:tr>
    </w:tbl>
    <w:p w:rsidR="008451AF" w:rsidRPr="00A730BF" w:rsidRDefault="008451AF" w:rsidP="008451AF">
      <w:pPr>
        <w:spacing w:line="240" w:lineRule="auto"/>
        <w:rPr>
          <w:rFonts w:ascii="Calibri" w:hAnsi="Calibri"/>
          <w:color w:val="000000" w:themeColor="text1"/>
          <w:w w:val="80"/>
          <w:sz w:val="16"/>
          <w:szCs w:val="12"/>
          <w:lang w:eastAsia="fr-FR"/>
        </w:rPr>
      </w:pP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1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Fecal Incontinence Severity Index; </w:t>
      </w: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2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Wexner Constipation Scale; </w:t>
      </w:r>
      <w:r w:rsidRPr="00A730BF">
        <w:rPr>
          <w:rFonts w:ascii="Calibri" w:hAnsi="Calibri"/>
          <w:color w:val="000000" w:themeColor="text1"/>
          <w:w w:val="80"/>
          <w:sz w:val="16"/>
          <w:vertAlign w:val="superscript"/>
          <w:lang w:eastAsia="fr-FR"/>
        </w:rPr>
        <w:t>3</w:t>
      </w:r>
      <w:r w:rsidRPr="00A730BF">
        <w:rPr>
          <w:rFonts w:ascii="Calibri" w:hAnsi="Calibri"/>
          <w:color w:val="000000" w:themeColor="text1"/>
          <w:w w:val="80"/>
          <w:sz w:val="16"/>
          <w:lang w:eastAsia="fr-FR"/>
        </w:rPr>
        <w:t xml:space="preserve"> Pelvic Floor Dysfunction (Urinary Incontinence and/or Pelvic Organ Prolapse and/or Fecal Incontinence)</w:t>
      </w:r>
    </w:p>
    <w:p w:rsidR="008451AF" w:rsidRPr="00A730BF" w:rsidRDefault="008451AF" w:rsidP="008451AF">
      <w:pPr>
        <w:rPr>
          <w:color w:val="000000" w:themeColor="text1"/>
          <w:w w:val="80"/>
        </w:rPr>
      </w:pPr>
      <w:r w:rsidRPr="00A730BF">
        <w:rPr>
          <w:color w:val="000000" w:themeColor="text1"/>
          <w:w w:val="80"/>
        </w:rPr>
        <w:br w:type="page"/>
      </w:r>
    </w:p>
    <w:p w:rsidR="008451AF" w:rsidRPr="00A730BF" w:rsidRDefault="008451AF" w:rsidP="008451AF">
      <w:pPr>
        <w:pStyle w:val="Caption"/>
        <w:spacing w:before="0" w:after="0"/>
        <w:rPr>
          <w:color w:val="000000" w:themeColor="text1"/>
          <w:sz w:val="22"/>
          <w:szCs w:val="16"/>
        </w:rPr>
      </w:pPr>
      <w:bookmarkStart w:id="13" w:name="_Ref10020422"/>
      <w:bookmarkStart w:id="14" w:name="_Ref35528995"/>
      <w:bookmarkStart w:id="15" w:name="_Ref40383573"/>
      <w:r w:rsidRPr="00A730BF">
        <w:rPr>
          <w:color w:val="000000" w:themeColor="text1"/>
          <w:sz w:val="22"/>
          <w:szCs w:val="16"/>
        </w:rPr>
        <w:lastRenderedPageBreak/>
        <w:t xml:space="preserve">Additional table </w:t>
      </w:r>
      <w:r w:rsidRPr="00A730BF">
        <w:rPr>
          <w:color w:val="000000" w:themeColor="text1"/>
          <w:sz w:val="22"/>
          <w:szCs w:val="16"/>
        </w:rPr>
        <w:fldChar w:fldCharType="begin"/>
      </w:r>
      <w:r w:rsidRPr="00A730BF">
        <w:rPr>
          <w:color w:val="000000" w:themeColor="text1"/>
          <w:sz w:val="22"/>
          <w:szCs w:val="16"/>
        </w:rPr>
        <w:instrText xml:space="preserve"> SEQ Additional_table \* ARABIC </w:instrText>
      </w:r>
      <w:r w:rsidRPr="00A730BF">
        <w:rPr>
          <w:color w:val="000000" w:themeColor="text1"/>
          <w:sz w:val="22"/>
          <w:szCs w:val="16"/>
        </w:rPr>
        <w:fldChar w:fldCharType="separate"/>
      </w:r>
      <w:r w:rsidRPr="00A730BF">
        <w:rPr>
          <w:noProof/>
          <w:color w:val="000000" w:themeColor="text1"/>
          <w:sz w:val="22"/>
          <w:szCs w:val="16"/>
        </w:rPr>
        <w:t>4</w:t>
      </w:r>
      <w:r w:rsidRPr="00A730BF">
        <w:rPr>
          <w:color w:val="000000" w:themeColor="text1"/>
          <w:sz w:val="22"/>
          <w:szCs w:val="16"/>
        </w:rPr>
        <w:fldChar w:fldCharType="end"/>
      </w:r>
      <w:bookmarkEnd w:id="13"/>
      <w:bookmarkEnd w:id="14"/>
      <w:bookmarkEnd w:id="15"/>
      <w:r w:rsidRPr="00A730BF">
        <w:rPr>
          <w:color w:val="000000" w:themeColor="text1"/>
          <w:sz w:val="22"/>
          <w:szCs w:val="16"/>
        </w:rPr>
        <w:t>: Comparison between women with FGM/C type III and those with FGM/C types I and II</w:t>
      </w:r>
    </w:p>
    <w:tbl>
      <w:tblPr>
        <w:tblStyle w:val="PlainTable411"/>
        <w:tblpPr w:leftFromText="141" w:rightFromText="141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1101"/>
        <w:gridCol w:w="1028"/>
        <w:gridCol w:w="120"/>
        <w:gridCol w:w="617"/>
      </w:tblGrid>
      <w:tr w:rsidR="008451AF" w:rsidRPr="00A730BF" w:rsidTr="0017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Types of FGM/C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p-values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III (n=74)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I, II (n=50)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</w:tr>
      <w:tr w:rsidR="008451AF" w:rsidRPr="00A730BF" w:rsidTr="00172C8F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 xml:space="preserve">PFDI-20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UDI-6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2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bCs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POPDI-6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CRADI-8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53.7 ± 57.0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21.3± 25.3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13.7 ± 20.4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18.6 ± 19.3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43.4 ± 43.4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17.0 ± 20.4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10.0 ± 16.1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16.5 ± 18.5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0.6174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0.7272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0.3689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0.5961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PFIQ-7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5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6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POPIQ-7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7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CRAIQ-7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 xml:space="preserve">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46.6 ± 56.5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10.0 ± 18.6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20.0 ± 32.7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9.4 ± 20.6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32.0 ± 48.3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6.7 ± 18.1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11.7 ± 23.1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7.7 ± 18.5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0.3242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0.3252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0.5041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0.8218</w:t>
            </w:r>
          </w:p>
        </w:tc>
      </w:tr>
      <w:tr w:rsidR="008451AF" w:rsidRPr="00A730BF" w:rsidTr="00172C8F">
        <w:trPr>
          <w:trHeight w:val="1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PISQ-IR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SA-AO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SA-PR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SA-CS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SA-CI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SA-D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SA-GQ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NSA-CS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NSA-PR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NSA-CI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NSA-GQ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3-3 ± 1.2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n=50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3.4 ± 0.7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n=49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4.5 ± 0.7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n=49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3.8 ± 0.5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n=49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2.9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n=49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4.1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n=46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1.5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2.6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1.3 ± 0.7 (n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=23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2.6 ± 1.2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3.4 ± 0.9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n=35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3.5 ± 0.6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n=35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4.4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n=35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3.8 ± 0.5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n=34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3.0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34)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3.6 ± 1.2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n=34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1.3 ± 0.5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n=14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2.6 ± 0.9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n=12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1.1 ± 0.3 (n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=14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1.9 ± 1.1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n=14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0.7101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0.4036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0.8998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0.4395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0.9074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0.1091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0.7124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0.7139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0.2205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0.0924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FISI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10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Gas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Mucus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Liquid stool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Solid stool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2.8 ± 7.5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n=72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5.4 ± 1.3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n=72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0.4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5.8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5.9 ± 0.3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1.1 ± 3.9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5.7 ± 0.9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0.2025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0.2163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0.7784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0.3172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0.2366</w:t>
            </w:r>
          </w:p>
        </w:tc>
      </w:tr>
      <w:tr w:rsidR="008451AF" w:rsidRPr="00A730BF" w:rsidTr="00172C8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WCS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7.7 ± 6.1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n=7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6.9 ± 5.4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0.4876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FGSIS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21.4 ± 5.5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20.2 ± 6.0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0.3037</w:t>
            </w:r>
          </w:p>
        </w:tc>
      </w:tr>
    </w:tbl>
    <w:p w:rsidR="008451AF" w:rsidRPr="00A730BF" w:rsidRDefault="008451AF" w:rsidP="008451AF">
      <w:pPr>
        <w:widowControl w:val="0"/>
        <w:spacing w:line="240" w:lineRule="auto"/>
        <w:rPr>
          <w:rFonts w:ascii="Calibri" w:hAnsi="Calibri" w:cs="Calibri"/>
          <w:color w:val="000000" w:themeColor="text1"/>
          <w:w w:val="80"/>
          <w:sz w:val="16"/>
          <w:lang w:eastAsia="fr-FR"/>
        </w:rPr>
      </w:pPr>
      <w:r w:rsidRPr="00A730BF">
        <w:rPr>
          <w:rFonts w:ascii="Calibri" w:hAnsi="Calibri" w:cs="Calibri"/>
          <w:color w:val="000000" w:themeColor="text1"/>
          <w:w w:val="80"/>
          <w:sz w:val="18"/>
          <w:lang w:eastAsia="fr-FR"/>
        </w:rPr>
        <w:br w:type="textWrapping" w:clear="all"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Floor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2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Urinary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3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Organ Prolapse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4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ColoRectal-Anal Distress Inventory;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5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Floor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6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Urinary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7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Organ Prolapse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8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ColoRectal-Anal Impact Questionnaire;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9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organ prolapse Incontinence Sexual Questionnaire - IUGA Revised (PISQ-IR) for Sexually Active (SA) and Non-Sexually Active (NSA), Arousal and Orgasm (AO), Partner-Related impact on activity/inactivity (PR), Condition-Specific impact on activity/inactivity (CS), Condition-specific Impact on quality (CI), Desire (D), and Global Quality (GQ);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10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Fecal Incontinence Severity Scale;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11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Wexner Constipation Score;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12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Female Genital Self-Image Scale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13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FGM/C type III infibulated and defibulated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  <w:t xml:space="preserve">p-values from Kruskal-Wallis tests </w:t>
      </w:r>
    </w:p>
    <w:p w:rsidR="008451AF" w:rsidRPr="00A730BF" w:rsidRDefault="008451AF" w:rsidP="008451AF">
      <w:pPr>
        <w:rPr>
          <w:color w:val="000000" w:themeColor="text1"/>
          <w:w w:val="80"/>
          <w:lang w:eastAsia="fr-FR"/>
        </w:rPr>
      </w:pPr>
      <w:r w:rsidRPr="00A730BF">
        <w:rPr>
          <w:color w:val="000000" w:themeColor="text1"/>
          <w:w w:val="80"/>
          <w:lang w:eastAsia="fr-FR"/>
        </w:rPr>
        <w:br w:type="page"/>
      </w:r>
    </w:p>
    <w:p w:rsidR="008451AF" w:rsidRPr="00A730BF" w:rsidRDefault="008451AF" w:rsidP="008451AF">
      <w:pPr>
        <w:pStyle w:val="Caption"/>
        <w:spacing w:before="0" w:after="0"/>
        <w:rPr>
          <w:color w:val="000000" w:themeColor="text1"/>
          <w:sz w:val="22"/>
          <w:szCs w:val="16"/>
        </w:rPr>
      </w:pPr>
      <w:bookmarkStart w:id="16" w:name="_Ref31717030"/>
      <w:bookmarkStart w:id="17" w:name="_Ref35529004"/>
      <w:bookmarkStart w:id="18" w:name="_Ref40383586"/>
      <w:r w:rsidRPr="00A730BF">
        <w:rPr>
          <w:color w:val="000000" w:themeColor="text1"/>
          <w:sz w:val="22"/>
          <w:szCs w:val="16"/>
        </w:rPr>
        <w:lastRenderedPageBreak/>
        <w:t xml:space="preserve">Additional table </w:t>
      </w:r>
      <w:r w:rsidRPr="00A730BF">
        <w:rPr>
          <w:color w:val="000000" w:themeColor="text1"/>
          <w:sz w:val="22"/>
          <w:szCs w:val="16"/>
        </w:rPr>
        <w:fldChar w:fldCharType="begin"/>
      </w:r>
      <w:r w:rsidRPr="00A730BF">
        <w:rPr>
          <w:color w:val="000000" w:themeColor="text1"/>
          <w:sz w:val="22"/>
          <w:szCs w:val="16"/>
        </w:rPr>
        <w:instrText xml:space="preserve"> SEQ Additional_table \* ARABIC </w:instrText>
      </w:r>
      <w:r w:rsidRPr="00A730BF">
        <w:rPr>
          <w:color w:val="000000" w:themeColor="text1"/>
          <w:sz w:val="22"/>
          <w:szCs w:val="16"/>
        </w:rPr>
        <w:fldChar w:fldCharType="separate"/>
      </w:r>
      <w:r w:rsidRPr="00A730BF">
        <w:rPr>
          <w:noProof/>
          <w:color w:val="000000" w:themeColor="text1"/>
          <w:sz w:val="22"/>
          <w:szCs w:val="16"/>
        </w:rPr>
        <w:t>5</w:t>
      </w:r>
      <w:r w:rsidRPr="00A730BF">
        <w:rPr>
          <w:color w:val="000000" w:themeColor="text1"/>
          <w:sz w:val="22"/>
          <w:szCs w:val="16"/>
        </w:rPr>
        <w:fldChar w:fldCharType="end"/>
      </w:r>
      <w:bookmarkEnd w:id="16"/>
      <w:bookmarkEnd w:id="17"/>
      <w:bookmarkEnd w:id="18"/>
      <w:r w:rsidRPr="00A730BF">
        <w:rPr>
          <w:color w:val="000000" w:themeColor="text1"/>
          <w:sz w:val="22"/>
          <w:szCs w:val="16"/>
        </w:rPr>
        <w:t>: Comparison between still infibulated and non-infibulated women</w:t>
      </w:r>
    </w:p>
    <w:tbl>
      <w:tblPr>
        <w:tblStyle w:val="PlainTable411"/>
        <w:tblpPr w:leftFromText="141" w:rightFromText="141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1165"/>
        <w:gridCol w:w="1450"/>
        <w:gridCol w:w="617"/>
      </w:tblGrid>
      <w:tr w:rsidR="008451AF" w:rsidRPr="00A730BF" w:rsidTr="00172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Types of FGM/C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451AF" w:rsidRPr="00A730BF" w:rsidRDefault="008451AF" w:rsidP="00172C8F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p-values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Infibulated (n=14)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Non-infibulated (n=90)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w w:val="80"/>
                <w:sz w:val="18"/>
                <w:lang w:eastAsia="fr-FR"/>
              </w:rPr>
            </w:pPr>
          </w:p>
        </w:tc>
      </w:tr>
      <w:tr w:rsidR="008451AF" w:rsidRPr="00A730BF" w:rsidTr="00172C8F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 xml:space="preserve">PFDI-20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UDI-6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2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POPDI-6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3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CRADI-8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63.4 ± 68.2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25.0 ± 27.4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18.0 ± 25.2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20.4 ± 22.4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44.3 ± 43.7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17.5 ± 21.6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10.0 ± 15.4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16.8 ± 17.5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0.3624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0.2218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0.2815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0.6503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PFIQ-7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5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UIQ-7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6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POPIQ-7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7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CRAIQ-7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 xml:space="preserve">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50.5 ± 62.2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12.1 ± 23.5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21.4 ± 34.7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10.8 ± 24.1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37.0 ± 49.9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7.4 ± 16.0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14.8 ± 27.2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7.9 ± 17.8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0.7958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0.4563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0.9150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0.9706</w:t>
            </w:r>
          </w:p>
        </w:tc>
      </w:tr>
      <w:tr w:rsidR="008451AF" w:rsidRPr="00A730BF" w:rsidTr="00172C8F">
        <w:trPr>
          <w:trHeight w:val="1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PISQ-IR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SA-AO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SA-PR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SA-CS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SA-CI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SA-D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 xml:space="preserve">SA-GQ 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>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NSA-CS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val="en-GB" w:eastAsia="fr-FR"/>
              </w:rPr>
              <w:t>NSA-PR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val="en-GB"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NSA-CI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  <w:t xml:space="preserve"> 9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NSA-GQ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szCs w:val="18"/>
                <w:vertAlign w:val="superscript"/>
                <w:lang w:eastAsia="fr-F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3-3 ± 1.3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22)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3.3 ± 0.7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22)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4.4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3.7 ± 0.6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2.5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3.8 ± 1.2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19)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1.5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12)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3.0 ± 0.9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12)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1.4 ± 0.9 (n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12)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2.6 ± 1.1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3.4 ± 0.9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3.5 ± 0.6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n=62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4.5 ± 0.9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3.8 ± 0.4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n=61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3.1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n=62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3.9 ± 1.1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n=61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1.5 ± 0.7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n=25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2.5 ± 0.8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n=23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1.2 ± 0.4 (n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=24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2.2 ± 1.2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n=25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0.2430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0.2291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0.2639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0.6825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0.0555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0.5260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0.9391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0.0724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0.8361</w:t>
            </w:r>
          </w:p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0.2851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FISI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10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Gas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Mucus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Liquid stool</w:t>
            </w:r>
          </w:p>
          <w:p w:rsidR="008451AF" w:rsidRPr="00A730BF" w:rsidRDefault="008451AF" w:rsidP="00172C8F">
            <w:pPr>
              <w:widowControl w:val="0"/>
              <w:ind w:left="17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Solid stool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2.0 ± 7.0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31)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5.0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1.0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32)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2.1 ± 6.1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5.6 ± 1.1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0.5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6.0 ± 0.3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0.6328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0.6176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0.7613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0.7733</w:t>
            </w:r>
          </w:p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0.3971</w:t>
            </w:r>
          </w:p>
        </w:tc>
      </w:tr>
      <w:tr w:rsidR="008451AF" w:rsidRPr="00A730BF" w:rsidTr="00172C8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WCS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8.0 ± 7.0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7.0 ± 5.4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0.3689</w:t>
            </w:r>
          </w:p>
        </w:tc>
      </w:tr>
      <w:tr w:rsidR="008451AF" w:rsidRPr="00A730BF" w:rsidTr="00172C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FGSIS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lang w:eastAsia="fr-FR"/>
              </w:rPr>
              <w:t xml:space="preserve"> </w:t>
            </w:r>
            <w:r w:rsidRPr="00A730BF">
              <w:rPr>
                <w:rFonts w:ascii="Calibri" w:hAnsi="Calibri" w:cs="Calibri"/>
                <w:b w:val="0"/>
                <w:color w:val="000000" w:themeColor="text1"/>
                <w:w w:val="80"/>
                <w:sz w:val="18"/>
                <w:vertAlign w:val="superscript"/>
                <w:lang w:eastAsia="fr-FR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20.0 ± 6.0 (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szCs w:val="18"/>
                <w:lang w:eastAsia="fr-FR"/>
              </w:rPr>
              <w:t>n=</w:t>
            </w: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21.1 ± 5.6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51AF" w:rsidRPr="00A730BF" w:rsidRDefault="008451AF" w:rsidP="00172C8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</w:pPr>
            <w:r w:rsidRPr="00A730BF">
              <w:rPr>
                <w:rFonts w:ascii="Calibri" w:hAnsi="Calibri" w:cs="Calibri"/>
                <w:color w:val="000000" w:themeColor="text1"/>
                <w:w w:val="80"/>
                <w:sz w:val="18"/>
                <w:lang w:eastAsia="fr-FR"/>
              </w:rPr>
              <w:t>0.5588</w:t>
            </w:r>
          </w:p>
        </w:tc>
      </w:tr>
    </w:tbl>
    <w:p w:rsidR="008451AF" w:rsidRPr="00A730BF" w:rsidRDefault="008451AF" w:rsidP="008451AF">
      <w:pPr>
        <w:widowControl w:val="0"/>
        <w:spacing w:line="240" w:lineRule="auto"/>
        <w:rPr>
          <w:rFonts w:ascii="Calibri" w:hAnsi="Calibri" w:cs="Calibri"/>
          <w:color w:val="000000" w:themeColor="text1"/>
          <w:w w:val="80"/>
          <w:sz w:val="16"/>
          <w:lang w:eastAsia="fr-FR"/>
        </w:rPr>
      </w:pPr>
      <w:r w:rsidRPr="00A730BF">
        <w:rPr>
          <w:rFonts w:ascii="Calibri" w:hAnsi="Calibri" w:cs="Calibri"/>
          <w:color w:val="000000" w:themeColor="text1"/>
          <w:w w:val="80"/>
          <w:sz w:val="18"/>
          <w:lang w:eastAsia="fr-FR"/>
        </w:rPr>
        <w:br w:type="textWrapping" w:clear="all"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Floor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2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Urinary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3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Organ Prolapse Distress Inventory;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4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ColoRectal-Anal Distress Inventory;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5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Floor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6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Urinary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7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Pelvic Organ Prolapse Impact Questionnaire;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8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ColoRectal-Anal Impact Questionnaire;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 xml:space="preserve">9 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>Pelvic organ prolapse Incontinence Sexual Questionnaire - IUGA Revised (PISQ-IR) for Sexually Active (SA) and Non-Sexually Active (NSA), Arousal and Orgasm (AO), Partner-Related impact on activity/inactivity (PR), Condition-Specific impact on activity/inactivity (CS), Condition-specific Impact on quality (CI), Desire (D), and Global Quality (GQ);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10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Fecal Incontinence Severity Scale;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11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Wexner Constipation Score;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12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Female Genital Self-Image Scale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13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FGM/C type III infibulated and defibulated; </w:t>
      </w:r>
      <w:r w:rsidRPr="00A730BF">
        <w:rPr>
          <w:rFonts w:ascii="Calibri" w:hAnsi="Calibri" w:cs="Calibri"/>
          <w:color w:val="000000" w:themeColor="text1"/>
          <w:w w:val="80"/>
          <w:sz w:val="16"/>
          <w:vertAlign w:val="superscript"/>
          <w:lang w:eastAsia="fr-FR"/>
        </w:rPr>
        <w:t>14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t xml:space="preserve"> FGM/C types I, II, III defibulated</w:t>
      </w:r>
      <w:r w:rsidRPr="00A730BF">
        <w:rPr>
          <w:rFonts w:ascii="Calibri" w:hAnsi="Calibri" w:cs="Calibri"/>
          <w:color w:val="000000" w:themeColor="text1"/>
          <w:w w:val="80"/>
          <w:sz w:val="16"/>
          <w:lang w:eastAsia="fr-FR"/>
        </w:rPr>
        <w:br/>
        <w:t xml:space="preserve">p-values from Kruskal-Wallis tests </w:t>
      </w:r>
    </w:p>
    <w:p w:rsidR="008451AF" w:rsidRPr="00A730BF" w:rsidRDefault="008451AF" w:rsidP="008451AF">
      <w:pPr>
        <w:rPr>
          <w:color w:val="000000" w:themeColor="text1"/>
        </w:rPr>
      </w:pPr>
      <w:bookmarkStart w:id="19" w:name="_GoBack"/>
      <w:bookmarkEnd w:id="19"/>
    </w:p>
    <w:sectPr w:rsidR="008451AF" w:rsidRPr="00A730BF" w:rsidSect="00A730BF">
      <w:headerReference w:type="default" r:id="rId4"/>
      <w:footerReference w:type="default" r:id="rId5"/>
      <w:pgSz w:w="11906" w:h="16838"/>
      <w:pgMar w:top="1440" w:right="1440" w:bottom="1440" w:left="1440" w:header="680" w:footer="73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F9A" w:rsidRPr="006A1ED2" w:rsidRDefault="008451AF" w:rsidP="0046195C">
    <w:pPr>
      <w:pStyle w:val="Footer"/>
    </w:pPr>
    <w:r w:rsidRPr="006A1ED2">
      <w:t xml:space="preserve">A cross-sectional study on pelvic </w:t>
    </w:r>
    <w:r w:rsidRPr="006A1ED2">
      <w:t>floor symptoms in women living with FGM/C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F9A" w:rsidRDefault="008451AF" w:rsidP="00796B4E">
    <w:pPr>
      <w:pStyle w:val="Footer"/>
      <w:jc w:val="right"/>
    </w:pPr>
    <w:r>
      <w:t xml:space="preserve">Page |  </w:t>
    </w:r>
    <w:r w:rsidRPr="00EF5A69">
      <w:fldChar w:fldCharType="begin"/>
    </w:r>
    <w:r w:rsidRPr="00EF5A69">
      <w:instrText xml:space="preserve"> PAGE   \* MERGEFORMAT </w:instrText>
    </w:r>
    <w:r w:rsidRPr="00EF5A69">
      <w:fldChar w:fldCharType="separate"/>
    </w:r>
    <w:r>
      <w:rPr>
        <w:noProof/>
      </w:rPr>
      <w:t>5</w:t>
    </w:r>
    <w:r w:rsidRPr="00EF5A69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AF"/>
    <w:rsid w:val="00005D9F"/>
    <w:rsid w:val="00010847"/>
    <w:rsid w:val="000117FA"/>
    <w:rsid w:val="0001428C"/>
    <w:rsid w:val="00014465"/>
    <w:rsid w:val="000217CE"/>
    <w:rsid w:val="0002221D"/>
    <w:rsid w:val="00023B5C"/>
    <w:rsid w:val="00024823"/>
    <w:rsid w:val="00027011"/>
    <w:rsid w:val="00030321"/>
    <w:rsid w:val="0003209D"/>
    <w:rsid w:val="00037F51"/>
    <w:rsid w:val="000426F4"/>
    <w:rsid w:val="000428DE"/>
    <w:rsid w:val="0004450E"/>
    <w:rsid w:val="00052444"/>
    <w:rsid w:val="00053A80"/>
    <w:rsid w:val="000565CF"/>
    <w:rsid w:val="00061014"/>
    <w:rsid w:val="0006118F"/>
    <w:rsid w:val="0006508C"/>
    <w:rsid w:val="00065A31"/>
    <w:rsid w:val="0007166A"/>
    <w:rsid w:val="00072FCF"/>
    <w:rsid w:val="00074872"/>
    <w:rsid w:val="0007576E"/>
    <w:rsid w:val="000807D3"/>
    <w:rsid w:val="00082938"/>
    <w:rsid w:val="00083C7F"/>
    <w:rsid w:val="00083E66"/>
    <w:rsid w:val="00090477"/>
    <w:rsid w:val="00095587"/>
    <w:rsid w:val="000969E1"/>
    <w:rsid w:val="000A14E8"/>
    <w:rsid w:val="000A1ABF"/>
    <w:rsid w:val="000A458D"/>
    <w:rsid w:val="000A5CFB"/>
    <w:rsid w:val="000B2072"/>
    <w:rsid w:val="000B5C1F"/>
    <w:rsid w:val="000B7025"/>
    <w:rsid w:val="000C0801"/>
    <w:rsid w:val="000C2DA1"/>
    <w:rsid w:val="000C55E4"/>
    <w:rsid w:val="000D23BF"/>
    <w:rsid w:val="000D2BB3"/>
    <w:rsid w:val="000D4851"/>
    <w:rsid w:val="000D5802"/>
    <w:rsid w:val="000D6B2F"/>
    <w:rsid w:val="000E0338"/>
    <w:rsid w:val="000E1069"/>
    <w:rsid w:val="000E1D32"/>
    <w:rsid w:val="000E2CB0"/>
    <w:rsid w:val="000E3AA0"/>
    <w:rsid w:val="000E3DB7"/>
    <w:rsid w:val="000E570E"/>
    <w:rsid w:val="000E578F"/>
    <w:rsid w:val="000F0793"/>
    <w:rsid w:val="000F11BD"/>
    <w:rsid w:val="000F290A"/>
    <w:rsid w:val="000F2BF0"/>
    <w:rsid w:val="000F30C2"/>
    <w:rsid w:val="000F4258"/>
    <w:rsid w:val="000F4D19"/>
    <w:rsid w:val="000F534B"/>
    <w:rsid w:val="000F5BED"/>
    <w:rsid w:val="000F7CDA"/>
    <w:rsid w:val="0010234D"/>
    <w:rsid w:val="001025A6"/>
    <w:rsid w:val="0010291E"/>
    <w:rsid w:val="001036EC"/>
    <w:rsid w:val="00111370"/>
    <w:rsid w:val="001113F8"/>
    <w:rsid w:val="00114B4A"/>
    <w:rsid w:val="0011689E"/>
    <w:rsid w:val="00120F87"/>
    <w:rsid w:val="001231EF"/>
    <w:rsid w:val="00124518"/>
    <w:rsid w:val="001254C2"/>
    <w:rsid w:val="00130583"/>
    <w:rsid w:val="00130B4D"/>
    <w:rsid w:val="0013311B"/>
    <w:rsid w:val="00133ABA"/>
    <w:rsid w:val="00137433"/>
    <w:rsid w:val="001374E0"/>
    <w:rsid w:val="0014056A"/>
    <w:rsid w:val="00141923"/>
    <w:rsid w:val="00141A33"/>
    <w:rsid w:val="00142176"/>
    <w:rsid w:val="00151296"/>
    <w:rsid w:val="00151354"/>
    <w:rsid w:val="00151FDE"/>
    <w:rsid w:val="0015367A"/>
    <w:rsid w:val="00153759"/>
    <w:rsid w:val="00157A8B"/>
    <w:rsid w:val="00162378"/>
    <w:rsid w:val="00164A62"/>
    <w:rsid w:val="00167FC5"/>
    <w:rsid w:val="001725EB"/>
    <w:rsid w:val="001729B1"/>
    <w:rsid w:val="001737B3"/>
    <w:rsid w:val="001800AD"/>
    <w:rsid w:val="001815E8"/>
    <w:rsid w:val="00181FE5"/>
    <w:rsid w:val="0019027D"/>
    <w:rsid w:val="00193FA5"/>
    <w:rsid w:val="001952AD"/>
    <w:rsid w:val="001A158A"/>
    <w:rsid w:val="001A1BC2"/>
    <w:rsid w:val="001A1E9D"/>
    <w:rsid w:val="001A4BE7"/>
    <w:rsid w:val="001A5390"/>
    <w:rsid w:val="001A5ACF"/>
    <w:rsid w:val="001A666B"/>
    <w:rsid w:val="001B1900"/>
    <w:rsid w:val="001B391C"/>
    <w:rsid w:val="001B4FF5"/>
    <w:rsid w:val="001B5194"/>
    <w:rsid w:val="001B58F0"/>
    <w:rsid w:val="001B705F"/>
    <w:rsid w:val="001C0D24"/>
    <w:rsid w:val="001C132C"/>
    <w:rsid w:val="001C382F"/>
    <w:rsid w:val="001C417F"/>
    <w:rsid w:val="001C4ED4"/>
    <w:rsid w:val="001C71EB"/>
    <w:rsid w:val="001C72C5"/>
    <w:rsid w:val="001C74BA"/>
    <w:rsid w:val="001D0DD8"/>
    <w:rsid w:val="001D1C9D"/>
    <w:rsid w:val="001D1D71"/>
    <w:rsid w:val="001D3FF4"/>
    <w:rsid w:val="001D45B8"/>
    <w:rsid w:val="001D48BB"/>
    <w:rsid w:val="001E0D0F"/>
    <w:rsid w:val="001E42E4"/>
    <w:rsid w:val="001E4A7F"/>
    <w:rsid w:val="001E513E"/>
    <w:rsid w:val="001E56E9"/>
    <w:rsid w:val="001E5B8D"/>
    <w:rsid w:val="001E5E2C"/>
    <w:rsid w:val="001E7183"/>
    <w:rsid w:val="001E73C9"/>
    <w:rsid w:val="001E7C53"/>
    <w:rsid w:val="001F2E0C"/>
    <w:rsid w:val="001F4255"/>
    <w:rsid w:val="001F4428"/>
    <w:rsid w:val="001F5F0F"/>
    <w:rsid w:val="001F684F"/>
    <w:rsid w:val="001F7537"/>
    <w:rsid w:val="002002CB"/>
    <w:rsid w:val="00200942"/>
    <w:rsid w:val="00200943"/>
    <w:rsid w:val="00204F4E"/>
    <w:rsid w:val="002059BB"/>
    <w:rsid w:val="002068B8"/>
    <w:rsid w:val="00210334"/>
    <w:rsid w:val="002105B6"/>
    <w:rsid w:val="00210611"/>
    <w:rsid w:val="00211091"/>
    <w:rsid w:val="0021267E"/>
    <w:rsid w:val="0021528D"/>
    <w:rsid w:val="00215DF2"/>
    <w:rsid w:val="0022602C"/>
    <w:rsid w:val="00227F18"/>
    <w:rsid w:val="0023043A"/>
    <w:rsid w:val="00230D95"/>
    <w:rsid w:val="00231AB1"/>
    <w:rsid w:val="002327C1"/>
    <w:rsid w:val="00233906"/>
    <w:rsid w:val="00236A2B"/>
    <w:rsid w:val="0024071F"/>
    <w:rsid w:val="00241FC9"/>
    <w:rsid w:val="002446ED"/>
    <w:rsid w:val="002454C4"/>
    <w:rsid w:val="00246F65"/>
    <w:rsid w:val="00247A34"/>
    <w:rsid w:val="00247FA4"/>
    <w:rsid w:val="002514C9"/>
    <w:rsid w:val="0025192B"/>
    <w:rsid w:val="002520DE"/>
    <w:rsid w:val="00252CB0"/>
    <w:rsid w:val="0025494F"/>
    <w:rsid w:val="002552A3"/>
    <w:rsid w:val="00255863"/>
    <w:rsid w:val="00255A1A"/>
    <w:rsid w:val="0025609F"/>
    <w:rsid w:val="00261A15"/>
    <w:rsid w:val="002664F6"/>
    <w:rsid w:val="002666E5"/>
    <w:rsid w:val="00270317"/>
    <w:rsid w:val="00272CD4"/>
    <w:rsid w:val="00275085"/>
    <w:rsid w:val="00276A98"/>
    <w:rsid w:val="00276E2E"/>
    <w:rsid w:val="00280B3E"/>
    <w:rsid w:val="00281B13"/>
    <w:rsid w:val="00285101"/>
    <w:rsid w:val="0028568B"/>
    <w:rsid w:val="00291D1D"/>
    <w:rsid w:val="0029383B"/>
    <w:rsid w:val="00294420"/>
    <w:rsid w:val="00294EA5"/>
    <w:rsid w:val="002A0384"/>
    <w:rsid w:val="002A1D6A"/>
    <w:rsid w:val="002A3158"/>
    <w:rsid w:val="002A45A4"/>
    <w:rsid w:val="002A5E98"/>
    <w:rsid w:val="002A6DA0"/>
    <w:rsid w:val="002A7FFC"/>
    <w:rsid w:val="002B1455"/>
    <w:rsid w:val="002B1BE4"/>
    <w:rsid w:val="002B1F11"/>
    <w:rsid w:val="002C0D7D"/>
    <w:rsid w:val="002C268A"/>
    <w:rsid w:val="002C26E5"/>
    <w:rsid w:val="002C5A8A"/>
    <w:rsid w:val="002C5CA4"/>
    <w:rsid w:val="002C7288"/>
    <w:rsid w:val="002D0006"/>
    <w:rsid w:val="002D0FF8"/>
    <w:rsid w:val="002D116A"/>
    <w:rsid w:val="002D1906"/>
    <w:rsid w:val="002D1E0B"/>
    <w:rsid w:val="002D60E5"/>
    <w:rsid w:val="002E26D6"/>
    <w:rsid w:val="002E35CF"/>
    <w:rsid w:val="002E40ED"/>
    <w:rsid w:val="002E475D"/>
    <w:rsid w:val="002F1663"/>
    <w:rsid w:val="002F2637"/>
    <w:rsid w:val="002F3178"/>
    <w:rsid w:val="002F5707"/>
    <w:rsid w:val="003005D8"/>
    <w:rsid w:val="00301490"/>
    <w:rsid w:val="00301C46"/>
    <w:rsid w:val="0030347E"/>
    <w:rsid w:val="00303509"/>
    <w:rsid w:val="00305A37"/>
    <w:rsid w:val="00306917"/>
    <w:rsid w:val="00307ADE"/>
    <w:rsid w:val="0031082F"/>
    <w:rsid w:val="00315A04"/>
    <w:rsid w:val="00316045"/>
    <w:rsid w:val="003165DA"/>
    <w:rsid w:val="00316974"/>
    <w:rsid w:val="00320B93"/>
    <w:rsid w:val="0032394D"/>
    <w:rsid w:val="003239CD"/>
    <w:rsid w:val="00324E2B"/>
    <w:rsid w:val="00325D84"/>
    <w:rsid w:val="00327641"/>
    <w:rsid w:val="00331BDC"/>
    <w:rsid w:val="003329E4"/>
    <w:rsid w:val="0033307E"/>
    <w:rsid w:val="00334D43"/>
    <w:rsid w:val="003351CC"/>
    <w:rsid w:val="003352E2"/>
    <w:rsid w:val="00335820"/>
    <w:rsid w:val="00337D40"/>
    <w:rsid w:val="00337E2F"/>
    <w:rsid w:val="0034101D"/>
    <w:rsid w:val="003413E8"/>
    <w:rsid w:val="0034619F"/>
    <w:rsid w:val="00347EDF"/>
    <w:rsid w:val="00350E80"/>
    <w:rsid w:val="00353BDC"/>
    <w:rsid w:val="00357129"/>
    <w:rsid w:val="00360489"/>
    <w:rsid w:val="00362246"/>
    <w:rsid w:val="003624C7"/>
    <w:rsid w:val="0036343F"/>
    <w:rsid w:val="00363B1C"/>
    <w:rsid w:val="003654DF"/>
    <w:rsid w:val="00366685"/>
    <w:rsid w:val="0036760B"/>
    <w:rsid w:val="00371901"/>
    <w:rsid w:val="0037254E"/>
    <w:rsid w:val="00376FD4"/>
    <w:rsid w:val="00380CE9"/>
    <w:rsid w:val="003823B3"/>
    <w:rsid w:val="00383248"/>
    <w:rsid w:val="00383666"/>
    <w:rsid w:val="00393181"/>
    <w:rsid w:val="003948BB"/>
    <w:rsid w:val="003950C1"/>
    <w:rsid w:val="003A0BA6"/>
    <w:rsid w:val="003A17A4"/>
    <w:rsid w:val="003A5CBF"/>
    <w:rsid w:val="003A66C5"/>
    <w:rsid w:val="003A6E34"/>
    <w:rsid w:val="003A76EE"/>
    <w:rsid w:val="003B0C87"/>
    <w:rsid w:val="003B1218"/>
    <w:rsid w:val="003B32D1"/>
    <w:rsid w:val="003B4533"/>
    <w:rsid w:val="003B4B44"/>
    <w:rsid w:val="003B5D7C"/>
    <w:rsid w:val="003B625C"/>
    <w:rsid w:val="003B68B9"/>
    <w:rsid w:val="003C1854"/>
    <w:rsid w:val="003C2EC0"/>
    <w:rsid w:val="003C3B6E"/>
    <w:rsid w:val="003C3F01"/>
    <w:rsid w:val="003C5D1F"/>
    <w:rsid w:val="003C62A4"/>
    <w:rsid w:val="003C68F9"/>
    <w:rsid w:val="003D0D24"/>
    <w:rsid w:val="003D160A"/>
    <w:rsid w:val="003D7DB1"/>
    <w:rsid w:val="003E06D6"/>
    <w:rsid w:val="003E41FA"/>
    <w:rsid w:val="003E60B0"/>
    <w:rsid w:val="003E6631"/>
    <w:rsid w:val="003E6BE0"/>
    <w:rsid w:val="003E7399"/>
    <w:rsid w:val="003F2F63"/>
    <w:rsid w:val="003F32AD"/>
    <w:rsid w:val="003F5F40"/>
    <w:rsid w:val="003F61B0"/>
    <w:rsid w:val="003F7FF0"/>
    <w:rsid w:val="004023E9"/>
    <w:rsid w:val="00402DED"/>
    <w:rsid w:val="004037B6"/>
    <w:rsid w:val="0040384A"/>
    <w:rsid w:val="00404053"/>
    <w:rsid w:val="00404A66"/>
    <w:rsid w:val="00407EDD"/>
    <w:rsid w:val="00410497"/>
    <w:rsid w:val="00411772"/>
    <w:rsid w:val="00411F51"/>
    <w:rsid w:val="004145AF"/>
    <w:rsid w:val="00414EBA"/>
    <w:rsid w:val="00415321"/>
    <w:rsid w:val="0041683D"/>
    <w:rsid w:val="00424DF4"/>
    <w:rsid w:val="004263DE"/>
    <w:rsid w:val="0042679F"/>
    <w:rsid w:val="004274D9"/>
    <w:rsid w:val="00427740"/>
    <w:rsid w:val="00435682"/>
    <w:rsid w:val="00441A6B"/>
    <w:rsid w:val="00441F02"/>
    <w:rsid w:val="00444B11"/>
    <w:rsid w:val="00444DB7"/>
    <w:rsid w:val="0044756B"/>
    <w:rsid w:val="004475E7"/>
    <w:rsid w:val="00450602"/>
    <w:rsid w:val="00450D15"/>
    <w:rsid w:val="004531CC"/>
    <w:rsid w:val="00453345"/>
    <w:rsid w:val="00453766"/>
    <w:rsid w:val="00455003"/>
    <w:rsid w:val="00456580"/>
    <w:rsid w:val="0045734F"/>
    <w:rsid w:val="00457A51"/>
    <w:rsid w:val="00457B6B"/>
    <w:rsid w:val="00464E37"/>
    <w:rsid w:val="00465A7E"/>
    <w:rsid w:val="004674A7"/>
    <w:rsid w:val="00472E1F"/>
    <w:rsid w:val="00473A80"/>
    <w:rsid w:val="0047530F"/>
    <w:rsid w:val="0047663B"/>
    <w:rsid w:val="0048371D"/>
    <w:rsid w:val="00484427"/>
    <w:rsid w:val="004858EF"/>
    <w:rsid w:val="00485C91"/>
    <w:rsid w:val="00485EF5"/>
    <w:rsid w:val="00486169"/>
    <w:rsid w:val="00487D14"/>
    <w:rsid w:val="00490D46"/>
    <w:rsid w:val="00492205"/>
    <w:rsid w:val="004925DB"/>
    <w:rsid w:val="004958EB"/>
    <w:rsid w:val="00497190"/>
    <w:rsid w:val="004979AD"/>
    <w:rsid w:val="004A0240"/>
    <w:rsid w:val="004A6899"/>
    <w:rsid w:val="004B3834"/>
    <w:rsid w:val="004B3A7E"/>
    <w:rsid w:val="004B4538"/>
    <w:rsid w:val="004B6923"/>
    <w:rsid w:val="004C6640"/>
    <w:rsid w:val="004D2D20"/>
    <w:rsid w:val="004D3868"/>
    <w:rsid w:val="004D4252"/>
    <w:rsid w:val="004D5838"/>
    <w:rsid w:val="004D626D"/>
    <w:rsid w:val="004E11D4"/>
    <w:rsid w:val="004E4744"/>
    <w:rsid w:val="004E52C1"/>
    <w:rsid w:val="004E67A5"/>
    <w:rsid w:val="004E694D"/>
    <w:rsid w:val="004F3331"/>
    <w:rsid w:val="004F4724"/>
    <w:rsid w:val="005035D2"/>
    <w:rsid w:val="00503E44"/>
    <w:rsid w:val="00505076"/>
    <w:rsid w:val="005131FE"/>
    <w:rsid w:val="00513AB1"/>
    <w:rsid w:val="00515D69"/>
    <w:rsid w:val="00521185"/>
    <w:rsid w:val="005226AB"/>
    <w:rsid w:val="00525276"/>
    <w:rsid w:val="00525FF0"/>
    <w:rsid w:val="0052743E"/>
    <w:rsid w:val="00527EB3"/>
    <w:rsid w:val="0053039B"/>
    <w:rsid w:val="0053651B"/>
    <w:rsid w:val="00536C64"/>
    <w:rsid w:val="00537A22"/>
    <w:rsid w:val="00541550"/>
    <w:rsid w:val="0054242E"/>
    <w:rsid w:val="00542EE3"/>
    <w:rsid w:val="00545AB0"/>
    <w:rsid w:val="0054719F"/>
    <w:rsid w:val="00550CD6"/>
    <w:rsid w:val="0055518E"/>
    <w:rsid w:val="0055684A"/>
    <w:rsid w:val="00557774"/>
    <w:rsid w:val="00560430"/>
    <w:rsid w:val="00560C01"/>
    <w:rsid w:val="005623B4"/>
    <w:rsid w:val="00563E4F"/>
    <w:rsid w:val="0056526B"/>
    <w:rsid w:val="00566CA9"/>
    <w:rsid w:val="00567726"/>
    <w:rsid w:val="00570486"/>
    <w:rsid w:val="00570CF0"/>
    <w:rsid w:val="00573E03"/>
    <w:rsid w:val="00574394"/>
    <w:rsid w:val="00574DB1"/>
    <w:rsid w:val="00577BDA"/>
    <w:rsid w:val="005821FF"/>
    <w:rsid w:val="00584565"/>
    <w:rsid w:val="005867FE"/>
    <w:rsid w:val="00587A33"/>
    <w:rsid w:val="0059122C"/>
    <w:rsid w:val="00591ECA"/>
    <w:rsid w:val="00592593"/>
    <w:rsid w:val="00592CE7"/>
    <w:rsid w:val="00594D9D"/>
    <w:rsid w:val="0059508D"/>
    <w:rsid w:val="0059794B"/>
    <w:rsid w:val="005A03E0"/>
    <w:rsid w:val="005A069D"/>
    <w:rsid w:val="005A3FFF"/>
    <w:rsid w:val="005A633E"/>
    <w:rsid w:val="005B503F"/>
    <w:rsid w:val="005B5164"/>
    <w:rsid w:val="005B5261"/>
    <w:rsid w:val="005C168E"/>
    <w:rsid w:val="005C1E20"/>
    <w:rsid w:val="005C2218"/>
    <w:rsid w:val="005C2282"/>
    <w:rsid w:val="005C4BC0"/>
    <w:rsid w:val="005C6C0C"/>
    <w:rsid w:val="005C7062"/>
    <w:rsid w:val="005C7EE9"/>
    <w:rsid w:val="005D0E2C"/>
    <w:rsid w:val="005D14F1"/>
    <w:rsid w:val="005D15A6"/>
    <w:rsid w:val="005D2F72"/>
    <w:rsid w:val="005D79B2"/>
    <w:rsid w:val="005D7F0A"/>
    <w:rsid w:val="005E29C5"/>
    <w:rsid w:val="005E5B93"/>
    <w:rsid w:val="005E7086"/>
    <w:rsid w:val="005E71D0"/>
    <w:rsid w:val="005F1885"/>
    <w:rsid w:val="005F1905"/>
    <w:rsid w:val="005F7F4C"/>
    <w:rsid w:val="00602088"/>
    <w:rsid w:val="00603A25"/>
    <w:rsid w:val="00604130"/>
    <w:rsid w:val="00604923"/>
    <w:rsid w:val="00604EEF"/>
    <w:rsid w:val="006053D4"/>
    <w:rsid w:val="00607AF2"/>
    <w:rsid w:val="00615390"/>
    <w:rsid w:val="006209E4"/>
    <w:rsid w:val="00621CAA"/>
    <w:rsid w:val="00625702"/>
    <w:rsid w:val="00626604"/>
    <w:rsid w:val="006279A0"/>
    <w:rsid w:val="0063032E"/>
    <w:rsid w:val="00632E27"/>
    <w:rsid w:val="006341B8"/>
    <w:rsid w:val="00634893"/>
    <w:rsid w:val="00635371"/>
    <w:rsid w:val="0063550C"/>
    <w:rsid w:val="00635799"/>
    <w:rsid w:val="0063585F"/>
    <w:rsid w:val="00636B4E"/>
    <w:rsid w:val="0064134E"/>
    <w:rsid w:val="006421A1"/>
    <w:rsid w:val="00643876"/>
    <w:rsid w:val="00643BDA"/>
    <w:rsid w:val="00643EE3"/>
    <w:rsid w:val="00646700"/>
    <w:rsid w:val="00652D1A"/>
    <w:rsid w:val="006534E8"/>
    <w:rsid w:val="0065414D"/>
    <w:rsid w:val="00655155"/>
    <w:rsid w:val="00655BFD"/>
    <w:rsid w:val="00662CFE"/>
    <w:rsid w:val="0066340D"/>
    <w:rsid w:val="00664AED"/>
    <w:rsid w:val="00664C39"/>
    <w:rsid w:val="0067216A"/>
    <w:rsid w:val="00672664"/>
    <w:rsid w:val="006733BD"/>
    <w:rsid w:val="00673D9F"/>
    <w:rsid w:val="0068506E"/>
    <w:rsid w:val="006922D2"/>
    <w:rsid w:val="00692BD6"/>
    <w:rsid w:val="00694D39"/>
    <w:rsid w:val="00697277"/>
    <w:rsid w:val="006975E4"/>
    <w:rsid w:val="006A09F8"/>
    <w:rsid w:val="006A1D86"/>
    <w:rsid w:val="006A20FF"/>
    <w:rsid w:val="006A2163"/>
    <w:rsid w:val="006A2C79"/>
    <w:rsid w:val="006A3C1F"/>
    <w:rsid w:val="006A5E07"/>
    <w:rsid w:val="006A743F"/>
    <w:rsid w:val="006B156F"/>
    <w:rsid w:val="006B20B3"/>
    <w:rsid w:val="006B2365"/>
    <w:rsid w:val="006B25C1"/>
    <w:rsid w:val="006B3B38"/>
    <w:rsid w:val="006B46CD"/>
    <w:rsid w:val="006C16BB"/>
    <w:rsid w:val="006C4DC2"/>
    <w:rsid w:val="006C58B4"/>
    <w:rsid w:val="006C64DA"/>
    <w:rsid w:val="006C7043"/>
    <w:rsid w:val="006D0DC3"/>
    <w:rsid w:val="006D1494"/>
    <w:rsid w:val="006D2AAD"/>
    <w:rsid w:val="006D573E"/>
    <w:rsid w:val="006D6F52"/>
    <w:rsid w:val="006D7656"/>
    <w:rsid w:val="006D783F"/>
    <w:rsid w:val="006E0FB4"/>
    <w:rsid w:val="006E2E99"/>
    <w:rsid w:val="006E62A2"/>
    <w:rsid w:val="006E65A1"/>
    <w:rsid w:val="006F240A"/>
    <w:rsid w:val="006F40B8"/>
    <w:rsid w:val="006F49E4"/>
    <w:rsid w:val="006F5DC4"/>
    <w:rsid w:val="006F7E6F"/>
    <w:rsid w:val="00700FEA"/>
    <w:rsid w:val="0070340E"/>
    <w:rsid w:val="00704CB3"/>
    <w:rsid w:val="00713D21"/>
    <w:rsid w:val="00713D86"/>
    <w:rsid w:val="00717903"/>
    <w:rsid w:val="0071796A"/>
    <w:rsid w:val="00722360"/>
    <w:rsid w:val="00722904"/>
    <w:rsid w:val="00724517"/>
    <w:rsid w:val="0072498F"/>
    <w:rsid w:val="00726FFC"/>
    <w:rsid w:val="0073027E"/>
    <w:rsid w:val="00730497"/>
    <w:rsid w:val="00734EC2"/>
    <w:rsid w:val="0073707D"/>
    <w:rsid w:val="00741A40"/>
    <w:rsid w:val="007442AD"/>
    <w:rsid w:val="00745EBF"/>
    <w:rsid w:val="00745FA6"/>
    <w:rsid w:val="00747CCF"/>
    <w:rsid w:val="007507E5"/>
    <w:rsid w:val="007512DD"/>
    <w:rsid w:val="0075253E"/>
    <w:rsid w:val="00753FBB"/>
    <w:rsid w:val="00755770"/>
    <w:rsid w:val="007602ED"/>
    <w:rsid w:val="007723E4"/>
    <w:rsid w:val="00774D5F"/>
    <w:rsid w:val="00775F41"/>
    <w:rsid w:val="00776611"/>
    <w:rsid w:val="0078055E"/>
    <w:rsid w:val="00784EB2"/>
    <w:rsid w:val="00786C97"/>
    <w:rsid w:val="0079319D"/>
    <w:rsid w:val="00793F82"/>
    <w:rsid w:val="007962AA"/>
    <w:rsid w:val="007967BF"/>
    <w:rsid w:val="00796F62"/>
    <w:rsid w:val="007A151D"/>
    <w:rsid w:val="007A2F90"/>
    <w:rsid w:val="007A3894"/>
    <w:rsid w:val="007A446E"/>
    <w:rsid w:val="007A55C1"/>
    <w:rsid w:val="007A5AFA"/>
    <w:rsid w:val="007A5D80"/>
    <w:rsid w:val="007B08B6"/>
    <w:rsid w:val="007B093E"/>
    <w:rsid w:val="007B0DC9"/>
    <w:rsid w:val="007B7DA7"/>
    <w:rsid w:val="007C2BAC"/>
    <w:rsid w:val="007D1606"/>
    <w:rsid w:val="007D1D2C"/>
    <w:rsid w:val="007D3D92"/>
    <w:rsid w:val="007D50F1"/>
    <w:rsid w:val="007E1A8F"/>
    <w:rsid w:val="007E5CA9"/>
    <w:rsid w:val="007E6A8F"/>
    <w:rsid w:val="007F06EE"/>
    <w:rsid w:val="007F319B"/>
    <w:rsid w:val="007F343F"/>
    <w:rsid w:val="007F370A"/>
    <w:rsid w:val="007F5696"/>
    <w:rsid w:val="007F65B1"/>
    <w:rsid w:val="007F6CCE"/>
    <w:rsid w:val="007F72B0"/>
    <w:rsid w:val="007F76B9"/>
    <w:rsid w:val="00800B11"/>
    <w:rsid w:val="00801781"/>
    <w:rsid w:val="0080698B"/>
    <w:rsid w:val="00811043"/>
    <w:rsid w:val="008141FA"/>
    <w:rsid w:val="00816799"/>
    <w:rsid w:val="008209A8"/>
    <w:rsid w:val="00821A2A"/>
    <w:rsid w:val="0082305A"/>
    <w:rsid w:val="00823321"/>
    <w:rsid w:val="0082683D"/>
    <w:rsid w:val="00826B61"/>
    <w:rsid w:val="008271D0"/>
    <w:rsid w:val="00827F86"/>
    <w:rsid w:val="00830294"/>
    <w:rsid w:val="00831EDE"/>
    <w:rsid w:val="008344D8"/>
    <w:rsid w:val="00834C43"/>
    <w:rsid w:val="008353A4"/>
    <w:rsid w:val="008354D2"/>
    <w:rsid w:val="0083799C"/>
    <w:rsid w:val="00841273"/>
    <w:rsid w:val="008451AF"/>
    <w:rsid w:val="00845B3A"/>
    <w:rsid w:val="00847A60"/>
    <w:rsid w:val="008531B6"/>
    <w:rsid w:val="00856212"/>
    <w:rsid w:val="00860B91"/>
    <w:rsid w:val="00862DE8"/>
    <w:rsid w:val="0086491D"/>
    <w:rsid w:val="00865FBB"/>
    <w:rsid w:val="0086613C"/>
    <w:rsid w:val="008669C9"/>
    <w:rsid w:val="0087047C"/>
    <w:rsid w:val="00871ADC"/>
    <w:rsid w:val="00872AAB"/>
    <w:rsid w:val="00875032"/>
    <w:rsid w:val="008756F5"/>
    <w:rsid w:val="0088030D"/>
    <w:rsid w:val="00880EF6"/>
    <w:rsid w:val="00883D53"/>
    <w:rsid w:val="00885E2D"/>
    <w:rsid w:val="00885E99"/>
    <w:rsid w:val="00887E89"/>
    <w:rsid w:val="00891468"/>
    <w:rsid w:val="00892BF0"/>
    <w:rsid w:val="00892EFF"/>
    <w:rsid w:val="00892F9A"/>
    <w:rsid w:val="00893F96"/>
    <w:rsid w:val="00894705"/>
    <w:rsid w:val="008958EC"/>
    <w:rsid w:val="00895FC4"/>
    <w:rsid w:val="008A0448"/>
    <w:rsid w:val="008A0604"/>
    <w:rsid w:val="008A192E"/>
    <w:rsid w:val="008A1E0D"/>
    <w:rsid w:val="008A2B41"/>
    <w:rsid w:val="008A4A74"/>
    <w:rsid w:val="008A5631"/>
    <w:rsid w:val="008B032F"/>
    <w:rsid w:val="008B065F"/>
    <w:rsid w:val="008B1000"/>
    <w:rsid w:val="008B1B60"/>
    <w:rsid w:val="008B7EEE"/>
    <w:rsid w:val="008C03A1"/>
    <w:rsid w:val="008C0A51"/>
    <w:rsid w:val="008C1C13"/>
    <w:rsid w:val="008C1C1F"/>
    <w:rsid w:val="008C4237"/>
    <w:rsid w:val="008C4834"/>
    <w:rsid w:val="008C53B2"/>
    <w:rsid w:val="008C6A2E"/>
    <w:rsid w:val="008C6ADE"/>
    <w:rsid w:val="008D0588"/>
    <w:rsid w:val="008D28FB"/>
    <w:rsid w:val="008D4C08"/>
    <w:rsid w:val="008D4E88"/>
    <w:rsid w:val="008E01D5"/>
    <w:rsid w:val="008E18F9"/>
    <w:rsid w:val="008E7D31"/>
    <w:rsid w:val="008F0DC1"/>
    <w:rsid w:val="008F0FB4"/>
    <w:rsid w:val="008F4E5E"/>
    <w:rsid w:val="00900715"/>
    <w:rsid w:val="00900A3E"/>
    <w:rsid w:val="00901F58"/>
    <w:rsid w:val="00904818"/>
    <w:rsid w:val="00906698"/>
    <w:rsid w:val="009068E1"/>
    <w:rsid w:val="00907807"/>
    <w:rsid w:val="00907C7A"/>
    <w:rsid w:val="00911537"/>
    <w:rsid w:val="00911EF6"/>
    <w:rsid w:val="00911FD8"/>
    <w:rsid w:val="00912404"/>
    <w:rsid w:val="00915C5B"/>
    <w:rsid w:val="00916560"/>
    <w:rsid w:val="00920669"/>
    <w:rsid w:val="009213E6"/>
    <w:rsid w:val="00921D2F"/>
    <w:rsid w:val="00925953"/>
    <w:rsid w:val="009261C3"/>
    <w:rsid w:val="009270E6"/>
    <w:rsid w:val="00930AD0"/>
    <w:rsid w:val="0093372F"/>
    <w:rsid w:val="0093408C"/>
    <w:rsid w:val="00934553"/>
    <w:rsid w:val="009367BB"/>
    <w:rsid w:val="00936F06"/>
    <w:rsid w:val="0094004D"/>
    <w:rsid w:val="0094105B"/>
    <w:rsid w:val="00944641"/>
    <w:rsid w:val="009468A4"/>
    <w:rsid w:val="00946CE4"/>
    <w:rsid w:val="0095052F"/>
    <w:rsid w:val="00951661"/>
    <w:rsid w:val="00952FAE"/>
    <w:rsid w:val="00956321"/>
    <w:rsid w:val="0095760D"/>
    <w:rsid w:val="0096098B"/>
    <w:rsid w:val="00966DDA"/>
    <w:rsid w:val="009671CA"/>
    <w:rsid w:val="009708A3"/>
    <w:rsid w:val="00974C5C"/>
    <w:rsid w:val="00975011"/>
    <w:rsid w:val="00982451"/>
    <w:rsid w:val="00985954"/>
    <w:rsid w:val="009863DC"/>
    <w:rsid w:val="00986A27"/>
    <w:rsid w:val="00987083"/>
    <w:rsid w:val="009873D2"/>
    <w:rsid w:val="00991228"/>
    <w:rsid w:val="00991AC8"/>
    <w:rsid w:val="00991DE1"/>
    <w:rsid w:val="00994745"/>
    <w:rsid w:val="00994D15"/>
    <w:rsid w:val="009976AB"/>
    <w:rsid w:val="009A33BE"/>
    <w:rsid w:val="009A5497"/>
    <w:rsid w:val="009A5D01"/>
    <w:rsid w:val="009A7564"/>
    <w:rsid w:val="009B0D1D"/>
    <w:rsid w:val="009B10F0"/>
    <w:rsid w:val="009B1158"/>
    <w:rsid w:val="009B262F"/>
    <w:rsid w:val="009B56A0"/>
    <w:rsid w:val="009B70F8"/>
    <w:rsid w:val="009B7677"/>
    <w:rsid w:val="009C6266"/>
    <w:rsid w:val="009C6533"/>
    <w:rsid w:val="009C7BBB"/>
    <w:rsid w:val="009D0025"/>
    <w:rsid w:val="009D10C5"/>
    <w:rsid w:val="009D114F"/>
    <w:rsid w:val="009D1912"/>
    <w:rsid w:val="009D2273"/>
    <w:rsid w:val="009D2CAE"/>
    <w:rsid w:val="009D474A"/>
    <w:rsid w:val="009D5A41"/>
    <w:rsid w:val="009D6622"/>
    <w:rsid w:val="009D67C0"/>
    <w:rsid w:val="009E0A72"/>
    <w:rsid w:val="009E1FEF"/>
    <w:rsid w:val="009E2085"/>
    <w:rsid w:val="009E2DBA"/>
    <w:rsid w:val="009E323E"/>
    <w:rsid w:val="009E48C8"/>
    <w:rsid w:val="009E5897"/>
    <w:rsid w:val="009E6E5F"/>
    <w:rsid w:val="009F024E"/>
    <w:rsid w:val="009F1511"/>
    <w:rsid w:val="009F19EA"/>
    <w:rsid w:val="009F1F66"/>
    <w:rsid w:val="009F200E"/>
    <w:rsid w:val="009F36EF"/>
    <w:rsid w:val="009F5069"/>
    <w:rsid w:val="009F5493"/>
    <w:rsid w:val="00A00032"/>
    <w:rsid w:val="00A00996"/>
    <w:rsid w:val="00A078D6"/>
    <w:rsid w:val="00A10EF6"/>
    <w:rsid w:val="00A128B0"/>
    <w:rsid w:val="00A12A39"/>
    <w:rsid w:val="00A12A7B"/>
    <w:rsid w:val="00A12FDA"/>
    <w:rsid w:val="00A13608"/>
    <w:rsid w:val="00A13F29"/>
    <w:rsid w:val="00A166DA"/>
    <w:rsid w:val="00A16C6A"/>
    <w:rsid w:val="00A16FE6"/>
    <w:rsid w:val="00A21D38"/>
    <w:rsid w:val="00A22FB9"/>
    <w:rsid w:val="00A243AB"/>
    <w:rsid w:val="00A24B25"/>
    <w:rsid w:val="00A265ED"/>
    <w:rsid w:val="00A31EBE"/>
    <w:rsid w:val="00A3230E"/>
    <w:rsid w:val="00A32816"/>
    <w:rsid w:val="00A37999"/>
    <w:rsid w:val="00A41223"/>
    <w:rsid w:val="00A50535"/>
    <w:rsid w:val="00A50BD9"/>
    <w:rsid w:val="00A51358"/>
    <w:rsid w:val="00A518F9"/>
    <w:rsid w:val="00A536A6"/>
    <w:rsid w:val="00A54B9A"/>
    <w:rsid w:val="00A552F7"/>
    <w:rsid w:val="00A6104D"/>
    <w:rsid w:val="00A613EC"/>
    <w:rsid w:val="00A62554"/>
    <w:rsid w:val="00A626E4"/>
    <w:rsid w:val="00A645C4"/>
    <w:rsid w:val="00A7004F"/>
    <w:rsid w:val="00A709B8"/>
    <w:rsid w:val="00A73BF6"/>
    <w:rsid w:val="00A74910"/>
    <w:rsid w:val="00A75BBE"/>
    <w:rsid w:val="00A75FF1"/>
    <w:rsid w:val="00A7672C"/>
    <w:rsid w:val="00A8205A"/>
    <w:rsid w:val="00A8269E"/>
    <w:rsid w:val="00A8282D"/>
    <w:rsid w:val="00A84C4C"/>
    <w:rsid w:val="00A930DF"/>
    <w:rsid w:val="00A966F3"/>
    <w:rsid w:val="00A96A7A"/>
    <w:rsid w:val="00AA34A2"/>
    <w:rsid w:val="00AA5819"/>
    <w:rsid w:val="00AB19A3"/>
    <w:rsid w:val="00AB1C94"/>
    <w:rsid w:val="00AB64E5"/>
    <w:rsid w:val="00AB6E4F"/>
    <w:rsid w:val="00AC109E"/>
    <w:rsid w:val="00AC2834"/>
    <w:rsid w:val="00AC3175"/>
    <w:rsid w:val="00AC39CB"/>
    <w:rsid w:val="00AC40FE"/>
    <w:rsid w:val="00AC5525"/>
    <w:rsid w:val="00AC77F3"/>
    <w:rsid w:val="00AC7903"/>
    <w:rsid w:val="00AD1B53"/>
    <w:rsid w:val="00AD21D7"/>
    <w:rsid w:val="00AD26EC"/>
    <w:rsid w:val="00AD30B9"/>
    <w:rsid w:val="00AD3399"/>
    <w:rsid w:val="00AD5031"/>
    <w:rsid w:val="00AD5CA9"/>
    <w:rsid w:val="00AD6888"/>
    <w:rsid w:val="00AE1324"/>
    <w:rsid w:val="00AE17AC"/>
    <w:rsid w:val="00AE1A1E"/>
    <w:rsid w:val="00AE1CE9"/>
    <w:rsid w:val="00AE3717"/>
    <w:rsid w:val="00AE5D0C"/>
    <w:rsid w:val="00AF019D"/>
    <w:rsid w:val="00AF2FA1"/>
    <w:rsid w:val="00AF398E"/>
    <w:rsid w:val="00AF4BFB"/>
    <w:rsid w:val="00B00BB7"/>
    <w:rsid w:val="00B04491"/>
    <w:rsid w:val="00B10551"/>
    <w:rsid w:val="00B12CEC"/>
    <w:rsid w:val="00B13F29"/>
    <w:rsid w:val="00B13F5E"/>
    <w:rsid w:val="00B14F81"/>
    <w:rsid w:val="00B152A0"/>
    <w:rsid w:val="00B162F6"/>
    <w:rsid w:val="00B16AF3"/>
    <w:rsid w:val="00B21C53"/>
    <w:rsid w:val="00B22572"/>
    <w:rsid w:val="00B309F5"/>
    <w:rsid w:val="00B34277"/>
    <w:rsid w:val="00B36F12"/>
    <w:rsid w:val="00B41F60"/>
    <w:rsid w:val="00B434CA"/>
    <w:rsid w:val="00B47FB4"/>
    <w:rsid w:val="00B50BE0"/>
    <w:rsid w:val="00B53224"/>
    <w:rsid w:val="00B547BB"/>
    <w:rsid w:val="00B54EB3"/>
    <w:rsid w:val="00B54F8B"/>
    <w:rsid w:val="00B6128A"/>
    <w:rsid w:val="00B6566D"/>
    <w:rsid w:val="00B6599E"/>
    <w:rsid w:val="00B70277"/>
    <w:rsid w:val="00B7031C"/>
    <w:rsid w:val="00B70487"/>
    <w:rsid w:val="00B70B8F"/>
    <w:rsid w:val="00B71B4F"/>
    <w:rsid w:val="00B71C38"/>
    <w:rsid w:val="00B7573C"/>
    <w:rsid w:val="00B77906"/>
    <w:rsid w:val="00B77F2C"/>
    <w:rsid w:val="00B83722"/>
    <w:rsid w:val="00B8491B"/>
    <w:rsid w:val="00B90E3E"/>
    <w:rsid w:val="00B9160E"/>
    <w:rsid w:val="00B945DD"/>
    <w:rsid w:val="00B96318"/>
    <w:rsid w:val="00B9663D"/>
    <w:rsid w:val="00BA1CAB"/>
    <w:rsid w:val="00BA1F81"/>
    <w:rsid w:val="00BA291D"/>
    <w:rsid w:val="00BA38DE"/>
    <w:rsid w:val="00BB121D"/>
    <w:rsid w:val="00BB30FE"/>
    <w:rsid w:val="00BB448B"/>
    <w:rsid w:val="00BB5968"/>
    <w:rsid w:val="00BB6861"/>
    <w:rsid w:val="00BC109E"/>
    <w:rsid w:val="00BC18AB"/>
    <w:rsid w:val="00BC1A5C"/>
    <w:rsid w:val="00BC202E"/>
    <w:rsid w:val="00BC44B2"/>
    <w:rsid w:val="00BC4FB8"/>
    <w:rsid w:val="00BD1B4F"/>
    <w:rsid w:val="00BD246C"/>
    <w:rsid w:val="00BD365C"/>
    <w:rsid w:val="00BE0325"/>
    <w:rsid w:val="00BE0953"/>
    <w:rsid w:val="00BE2D2B"/>
    <w:rsid w:val="00BE2DDF"/>
    <w:rsid w:val="00BE3B1A"/>
    <w:rsid w:val="00BE3E27"/>
    <w:rsid w:val="00BE6B1D"/>
    <w:rsid w:val="00BE7480"/>
    <w:rsid w:val="00BF0628"/>
    <w:rsid w:val="00BF24EC"/>
    <w:rsid w:val="00BF3AF5"/>
    <w:rsid w:val="00C01010"/>
    <w:rsid w:val="00C010C4"/>
    <w:rsid w:val="00C0112C"/>
    <w:rsid w:val="00C03AF9"/>
    <w:rsid w:val="00C045C8"/>
    <w:rsid w:val="00C05793"/>
    <w:rsid w:val="00C11416"/>
    <w:rsid w:val="00C11F00"/>
    <w:rsid w:val="00C15091"/>
    <w:rsid w:val="00C161E4"/>
    <w:rsid w:val="00C20440"/>
    <w:rsid w:val="00C20941"/>
    <w:rsid w:val="00C2203E"/>
    <w:rsid w:val="00C22C57"/>
    <w:rsid w:val="00C22DF3"/>
    <w:rsid w:val="00C22E27"/>
    <w:rsid w:val="00C30A14"/>
    <w:rsid w:val="00C30D3C"/>
    <w:rsid w:val="00C323F0"/>
    <w:rsid w:val="00C32762"/>
    <w:rsid w:val="00C32E44"/>
    <w:rsid w:val="00C33EAD"/>
    <w:rsid w:val="00C421EC"/>
    <w:rsid w:val="00C42B4E"/>
    <w:rsid w:val="00C44CE5"/>
    <w:rsid w:val="00C46184"/>
    <w:rsid w:val="00C5019B"/>
    <w:rsid w:val="00C5109C"/>
    <w:rsid w:val="00C51381"/>
    <w:rsid w:val="00C51D11"/>
    <w:rsid w:val="00C53F30"/>
    <w:rsid w:val="00C54895"/>
    <w:rsid w:val="00C56D8C"/>
    <w:rsid w:val="00C6510C"/>
    <w:rsid w:val="00C675C3"/>
    <w:rsid w:val="00C7030E"/>
    <w:rsid w:val="00C70D88"/>
    <w:rsid w:val="00C73D71"/>
    <w:rsid w:val="00C75336"/>
    <w:rsid w:val="00C82B8C"/>
    <w:rsid w:val="00C9054C"/>
    <w:rsid w:val="00C91D66"/>
    <w:rsid w:val="00CA0408"/>
    <w:rsid w:val="00CA14F2"/>
    <w:rsid w:val="00CA2900"/>
    <w:rsid w:val="00CA2DD8"/>
    <w:rsid w:val="00CA3DEC"/>
    <w:rsid w:val="00CA4E16"/>
    <w:rsid w:val="00CA66AB"/>
    <w:rsid w:val="00CA7055"/>
    <w:rsid w:val="00CB1661"/>
    <w:rsid w:val="00CB1F34"/>
    <w:rsid w:val="00CB2290"/>
    <w:rsid w:val="00CB2520"/>
    <w:rsid w:val="00CB334A"/>
    <w:rsid w:val="00CB4441"/>
    <w:rsid w:val="00CB546A"/>
    <w:rsid w:val="00CB6E3F"/>
    <w:rsid w:val="00CC248D"/>
    <w:rsid w:val="00CC34F4"/>
    <w:rsid w:val="00CC7384"/>
    <w:rsid w:val="00CD3BF2"/>
    <w:rsid w:val="00CD7A46"/>
    <w:rsid w:val="00CE0D38"/>
    <w:rsid w:val="00CE12B2"/>
    <w:rsid w:val="00CE3686"/>
    <w:rsid w:val="00CE7258"/>
    <w:rsid w:val="00CF3220"/>
    <w:rsid w:val="00CF444C"/>
    <w:rsid w:val="00CF57B7"/>
    <w:rsid w:val="00CF7702"/>
    <w:rsid w:val="00D01404"/>
    <w:rsid w:val="00D01BC3"/>
    <w:rsid w:val="00D03C19"/>
    <w:rsid w:val="00D0501A"/>
    <w:rsid w:val="00D055DC"/>
    <w:rsid w:val="00D1147B"/>
    <w:rsid w:val="00D1169E"/>
    <w:rsid w:val="00D12534"/>
    <w:rsid w:val="00D12B84"/>
    <w:rsid w:val="00D14C41"/>
    <w:rsid w:val="00D14C7E"/>
    <w:rsid w:val="00D16803"/>
    <w:rsid w:val="00D17E46"/>
    <w:rsid w:val="00D21993"/>
    <w:rsid w:val="00D2262E"/>
    <w:rsid w:val="00D23E08"/>
    <w:rsid w:val="00D314B5"/>
    <w:rsid w:val="00D320A1"/>
    <w:rsid w:val="00D34497"/>
    <w:rsid w:val="00D35E5B"/>
    <w:rsid w:val="00D36BB3"/>
    <w:rsid w:val="00D37AE5"/>
    <w:rsid w:val="00D42C28"/>
    <w:rsid w:val="00D44F10"/>
    <w:rsid w:val="00D4677E"/>
    <w:rsid w:val="00D46ABC"/>
    <w:rsid w:val="00D5071D"/>
    <w:rsid w:val="00D512AF"/>
    <w:rsid w:val="00D522F1"/>
    <w:rsid w:val="00D556EF"/>
    <w:rsid w:val="00D5571D"/>
    <w:rsid w:val="00D60229"/>
    <w:rsid w:val="00D603E3"/>
    <w:rsid w:val="00D60E0B"/>
    <w:rsid w:val="00D63F06"/>
    <w:rsid w:val="00D64560"/>
    <w:rsid w:val="00D66C5D"/>
    <w:rsid w:val="00D67207"/>
    <w:rsid w:val="00D7240F"/>
    <w:rsid w:val="00D72C9E"/>
    <w:rsid w:val="00D752D0"/>
    <w:rsid w:val="00D777C0"/>
    <w:rsid w:val="00D80D75"/>
    <w:rsid w:val="00D85364"/>
    <w:rsid w:val="00D87F01"/>
    <w:rsid w:val="00D93664"/>
    <w:rsid w:val="00D936AA"/>
    <w:rsid w:val="00D96F30"/>
    <w:rsid w:val="00D97156"/>
    <w:rsid w:val="00D9785D"/>
    <w:rsid w:val="00D97F45"/>
    <w:rsid w:val="00DA0BEF"/>
    <w:rsid w:val="00DA10F2"/>
    <w:rsid w:val="00DA3B86"/>
    <w:rsid w:val="00DA4364"/>
    <w:rsid w:val="00DA6B16"/>
    <w:rsid w:val="00DB2CC5"/>
    <w:rsid w:val="00DB3327"/>
    <w:rsid w:val="00DB379C"/>
    <w:rsid w:val="00DB3F97"/>
    <w:rsid w:val="00DB7BF6"/>
    <w:rsid w:val="00DC0C22"/>
    <w:rsid w:val="00DC35E5"/>
    <w:rsid w:val="00DC534D"/>
    <w:rsid w:val="00DC5BA4"/>
    <w:rsid w:val="00DC6C28"/>
    <w:rsid w:val="00DD05C6"/>
    <w:rsid w:val="00DD0E30"/>
    <w:rsid w:val="00DD105C"/>
    <w:rsid w:val="00DD12D1"/>
    <w:rsid w:val="00DD30C3"/>
    <w:rsid w:val="00DD36C8"/>
    <w:rsid w:val="00DE3484"/>
    <w:rsid w:val="00DE3610"/>
    <w:rsid w:val="00DE4180"/>
    <w:rsid w:val="00DE53E9"/>
    <w:rsid w:val="00DE5F3D"/>
    <w:rsid w:val="00DE6851"/>
    <w:rsid w:val="00DF1A5B"/>
    <w:rsid w:val="00DF2C17"/>
    <w:rsid w:val="00DF32B1"/>
    <w:rsid w:val="00DF5AB9"/>
    <w:rsid w:val="00DF7188"/>
    <w:rsid w:val="00DF782A"/>
    <w:rsid w:val="00E00B80"/>
    <w:rsid w:val="00E0133B"/>
    <w:rsid w:val="00E10172"/>
    <w:rsid w:val="00E16F37"/>
    <w:rsid w:val="00E20F80"/>
    <w:rsid w:val="00E22142"/>
    <w:rsid w:val="00E236C1"/>
    <w:rsid w:val="00E23717"/>
    <w:rsid w:val="00E23F18"/>
    <w:rsid w:val="00E24E31"/>
    <w:rsid w:val="00E25012"/>
    <w:rsid w:val="00E2630E"/>
    <w:rsid w:val="00E2632B"/>
    <w:rsid w:val="00E26F9B"/>
    <w:rsid w:val="00E273FD"/>
    <w:rsid w:val="00E3267D"/>
    <w:rsid w:val="00E33736"/>
    <w:rsid w:val="00E34DA5"/>
    <w:rsid w:val="00E34F37"/>
    <w:rsid w:val="00E35892"/>
    <w:rsid w:val="00E35E84"/>
    <w:rsid w:val="00E40291"/>
    <w:rsid w:val="00E464C6"/>
    <w:rsid w:val="00E473DC"/>
    <w:rsid w:val="00E47BBB"/>
    <w:rsid w:val="00E500A8"/>
    <w:rsid w:val="00E501F2"/>
    <w:rsid w:val="00E50894"/>
    <w:rsid w:val="00E52FC5"/>
    <w:rsid w:val="00E533D5"/>
    <w:rsid w:val="00E5539A"/>
    <w:rsid w:val="00E561F1"/>
    <w:rsid w:val="00E5718A"/>
    <w:rsid w:val="00E6130E"/>
    <w:rsid w:val="00E6332B"/>
    <w:rsid w:val="00E65D5E"/>
    <w:rsid w:val="00E67080"/>
    <w:rsid w:val="00E678F5"/>
    <w:rsid w:val="00E707A3"/>
    <w:rsid w:val="00E72541"/>
    <w:rsid w:val="00E72EE0"/>
    <w:rsid w:val="00E72FE5"/>
    <w:rsid w:val="00E738A3"/>
    <w:rsid w:val="00E763D4"/>
    <w:rsid w:val="00E76B51"/>
    <w:rsid w:val="00E84683"/>
    <w:rsid w:val="00E860AE"/>
    <w:rsid w:val="00E86FC9"/>
    <w:rsid w:val="00E909BB"/>
    <w:rsid w:val="00E92009"/>
    <w:rsid w:val="00E93FD7"/>
    <w:rsid w:val="00E945CD"/>
    <w:rsid w:val="00E9749E"/>
    <w:rsid w:val="00EA3A26"/>
    <w:rsid w:val="00EA5311"/>
    <w:rsid w:val="00EA58C9"/>
    <w:rsid w:val="00EA5E88"/>
    <w:rsid w:val="00EA709A"/>
    <w:rsid w:val="00EB0BE0"/>
    <w:rsid w:val="00EB13E0"/>
    <w:rsid w:val="00EB14F7"/>
    <w:rsid w:val="00EB34E7"/>
    <w:rsid w:val="00EB4A4D"/>
    <w:rsid w:val="00EB5689"/>
    <w:rsid w:val="00EC1C5D"/>
    <w:rsid w:val="00EC2663"/>
    <w:rsid w:val="00EC3BEC"/>
    <w:rsid w:val="00EC41E6"/>
    <w:rsid w:val="00ED0D0D"/>
    <w:rsid w:val="00EE1CB1"/>
    <w:rsid w:val="00EE5B72"/>
    <w:rsid w:val="00EF44D2"/>
    <w:rsid w:val="00EF4524"/>
    <w:rsid w:val="00EF50B1"/>
    <w:rsid w:val="00EF58A7"/>
    <w:rsid w:val="00EF5A34"/>
    <w:rsid w:val="00F02110"/>
    <w:rsid w:val="00F02EB0"/>
    <w:rsid w:val="00F034FD"/>
    <w:rsid w:val="00F04411"/>
    <w:rsid w:val="00F05020"/>
    <w:rsid w:val="00F05D28"/>
    <w:rsid w:val="00F110CC"/>
    <w:rsid w:val="00F116FF"/>
    <w:rsid w:val="00F13318"/>
    <w:rsid w:val="00F13AEA"/>
    <w:rsid w:val="00F23B53"/>
    <w:rsid w:val="00F23F96"/>
    <w:rsid w:val="00F24B64"/>
    <w:rsid w:val="00F24C2B"/>
    <w:rsid w:val="00F255F9"/>
    <w:rsid w:val="00F25E0E"/>
    <w:rsid w:val="00F26C3C"/>
    <w:rsid w:val="00F320F8"/>
    <w:rsid w:val="00F358E7"/>
    <w:rsid w:val="00F36997"/>
    <w:rsid w:val="00F40EC9"/>
    <w:rsid w:val="00F4268B"/>
    <w:rsid w:val="00F446F3"/>
    <w:rsid w:val="00F454D7"/>
    <w:rsid w:val="00F45B73"/>
    <w:rsid w:val="00F45F0B"/>
    <w:rsid w:val="00F46613"/>
    <w:rsid w:val="00F52B4D"/>
    <w:rsid w:val="00F5354B"/>
    <w:rsid w:val="00F55B1A"/>
    <w:rsid w:val="00F55E85"/>
    <w:rsid w:val="00F55FDF"/>
    <w:rsid w:val="00F56726"/>
    <w:rsid w:val="00F601BF"/>
    <w:rsid w:val="00F60F26"/>
    <w:rsid w:val="00F61C74"/>
    <w:rsid w:val="00F621F4"/>
    <w:rsid w:val="00F63988"/>
    <w:rsid w:val="00F63EFC"/>
    <w:rsid w:val="00F66523"/>
    <w:rsid w:val="00F74617"/>
    <w:rsid w:val="00F7521D"/>
    <w:rsid w:val="00F7628A"/>
    <w:rsid w:val="00F76309"/>
    <w:rsid w:val="00F76EE3"/>
    <w:rsid w:val="00F80104"/>
    <w:rsid w:val="00F8058A"/>
    <w:rsid w:val="00F80AC3"/>
    <w:rsid w:val="00F817A4"/>
    <w:rsid w:val="00F8363F"/>
    <w:rsid w:val="00F8452B"/>
    <w:rsid w:val="00F90069"/>
    <w:rsid w:val="00F905C3"/>
    <w:rsid w:val="00F90CB7"/>
    <w:rsid w:val="00F9438B"/>
    <w:rsid w:val="00F95D3D"/>
    <w:rsid w:val="00F97EF5"/>
    <w:rsid w:val="00FA069A"/>
    <w:rsid w:val="00FA08DC"/>
    <w:rsid w:val="00FA2112"/>
    <w:rsid w:val="00FA4259"/>
    <w:rsid w:val="00FA73F5"/>
    <w:rsid w:val="00FB0631"/>
    <w:rsid w:val="00FB0F4E"/>
    <w:rsid w:val="00FB1CAE"/>
    <w:rsid w:val="00FB7CA4"/>
    <w:rsid w:val="00FC097F"/>
    <w:rsid w:val="00FC2390"/>
    <w:rsid w:val="00FC2AA9"/>
    <w:rsid w:val="00FC34FA"/>
    <w:rsid w:val="00FC3785"/>
    <w:rsid w:val="00FC55FB"/>
    <w:rsid w:val="00FC7737"/>
    <w:rsid w:val="00FD14D2"/>
    <w:rsid w:val="00FD1526"/>
    <w:rsid w:val="00FD2B25"/>
    <w:rsid w:val="00FD3912"/>
    <w:rsid w:val="00FD3A34"/>
    <w:rsid w:val="00FD5DC8"/>
    <w:rsid w:val="00FD5E3E"/>
    <w:rsid w:val="00FD710B"/>
    <w:rsid w:val="00FE2A1C"/>
    <w:rsid w:val="00FE6EE5"/>
    <w:rsid w:val="00FE73CE"/>
    <w:rsid w:val="00FF2915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FABD49-6029-4C3C-B6C9-D9B6260A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1AF"/>
    <w:pPr>
      <w:tabs>
        <w:tab w:val="right" w:pos="11057"/>
      </w:tabs>
      <w:spacing w:after="0" w:line="480" w:lineRule="auto"/>
      <w:jc w:val="both"/>
      <w:outlineLvl w:val="0"/>
    </w:pPr>
    <w:rPr>
      <w:rFonts w:ascii="Calibri Light" w:eastAsia="Meiryo" w:hAnsi="Calibri Light" w:cs="Times New Roman"/>
      <w:sz w:val="32"/>
      <w:szCs w:val="32"/>
      <w:u w:val="single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1AF"/>
    <w:rPr>
      <w:rFonts w:ascii="Calibri Light" w:eastAsia="Meiryo" w:hAnsi="Calibri Light" w:cs="Times New Roman"/>
      <w:sz w:val="32"/>
      <w:szCs w:val="32"/>
      <w:u w:val="single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8451AF"/>
    <w:pPr>
      <w:tabs>
        <w:tab w:val="center" w:pos="4513"/>
        <w:tab w:val="right" w:pos="9026"/>
        <w:tab w:val="right" w:pos="11057"/>
      </w:tabs>
      <w:spacing w:after="0" w:line="240" w:lineRule="auto"/>
      <w:jc w:val="both"/>
    </w:pPr>
    <w:rPr>
      <w:rFonts w:ascii="Calibri Light" w:eastAsia="Meiryo" w:hAnsi="Calibri Light" w:cs="Times New Roman"/>
      <w:sz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451AF"/>
    <w:rPr>
      <w:rFonts w:ascii="Calibri Light" w:eastAsia="Meiryo" w:hAnsi="Calibri Light" w:cs="Times New Roman"/>
      <w:sz w:val="24"/>
      <w:lang w:val="en-US"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8451AF"/>
    <w:pPr>
      <w:tabs>
        <w:tab w:val="right" w:pos="11057"/>
      </w:tabs>
      <w:spacing w:before="60" w:after="120" w:line="240" w:lineRule="auto"/>
      <w:jc w:val="both"/>
    </w:pPr>
    <w:rPr>
      <w:rFonts w:ascii="Calibri Light" w:eastAsia="Meiryo" w:hAnsi="Calibri Light" w:cs="Times New Roman"/>
      <w:b/>
      <w:iCs/>
      <w:w w:val="90"/>
      <w:sz w:val="24"/>
      <w:szCs w:val="18"/>
      <w:lang w:val="en-US" w:eastAsia="ja-JP"/>
    </w:rPr>
  </w:style>
  <w:style w:type="table" w:customStyle="1" w:styleId="PlainTable411">
    <w:name w:val="Plain Table 411"/>
    <w:basedOn w:val="TableNormal"/>
    <w:uiPriority w:val="44"/>
    <w:rsid w:val="008451AF"/>
    <w:pPr>
      <w:spacing w:after="0" w:line="240" w:lineRule="auto"/>
    </w:pPr>
    <w:rPr>
      <w:rFonts w:eastAsia="Times New Roman"/>
      <w:lang w:val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57" w:type="dxa"/>
        <w:right w:w="57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Radha S</dc:creator>
  <cp:keywords/>
  <dc:description/>
  <cp:lastModifiedBy>Radha S</cp:lastModifiedBy>
  <cp:revision>1</cp:revision>
  <dcterms:created xsi:type="dcterms:W3CDTF">2021-02-03T02:29:00Z</dcterms:created>
  <dcterms:modified xsi:type="dcterms:W3CDTF">2021-02-03T02:30:00Z</dcterms:modified>
</cp:coreProperties>
</file>