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54C3F" w14:textId="1BED6D72" w:rsidR="002728BA" w:rsidRPr="0019322C" w:rsidRDefault="00974014" w:rsidP="001932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421B42" w:rsidRPr="00421B42">
        <w:rPr>
          <w:rFonts w:ascii="Times New Roman" w:hAnsi="Times New Roman" w:cs="Times New Roman"/>
          <w:b/>
          <w:bCs/>
          <w:sz w:val="24"/>
          <w:szCs w:val="24"/>
        </w:rPr>
        <w:t>file 2:</w:t>
      </w:r>
      <w:r w:rsidR="00421B42">
        <w:rPr>
          <w:rFonts w:ascii="Times New Roman" w:hAnsi="Times New Roman" w:cs="Times New Roman"/>
          <w:sz w:val="24"/>
          <w:szCs w:val="24"/>
        </w:rPr>
        <w:t xml:space="preserve"> </w:t>
      </w:r>
      <w:r w:rsidR="00C42405" w:rsidRPr="004A217A">
        <w:rPr>
          <w:rFonts w:ascii="Times New Roman" w:hAnsi="Times New Roman" w:cs="Times New Roman"/>
          <w:sz w:val="24"/>
          <w:szCs w:val="24"/>
        </w:rPr>
        <w:t>Newcastle-Ottawa Quality Assessment Scale for cross</w:t>
      </w:r>
      <w:r w:rsidR="00C42405">
        <w:rPr>
          <w:rFonts w:ascii="Times New Roman" w:hAnsi="Times New Roman" w:cs="Times New Roman"/>
          <w:sz w:val="24"/>
          <w:szCs w:val="24"/>
        </w:rPr>
        <w:t>-</w:t>
      </w:r>
      <w:r w:rsidR="00C42405" w:rsidRPr="004A217A">
        <w:rPr>
          <w:rFonts w:ascii="Times New Roman" w:hAnsi="Times New Roman" w:cs="Times New Roman"/>
          <w:sz w:val="24"/>
          <w:szCs w:val="24"/>
        </w:rPr>
        <w:t>sectional studies</w:t>
      </w:r>
      <w:r w:rsidR="00C42405">
        <w:rPr>
          <w:rFonts w:ascii="Times New Roman" w:hAnsi="Times New Roman" w:cs="Times New Roman"/>
          <w:sz w:val="24"/>
          <w:szCs w:val="24"/>
        </w:rPr>
        <w:t xml:space="preserve"> to assess knowledge and practice of essential newborn care among women in Ethiopia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2780"/>
        <w:gridCol w:w="1903"/>
        <w:gridCol w:w="876"/>
        <w:gridCol w:w="1171"/>
        <w:gridCol w:w="1502"/>
        <w:gridCol w:w="1438"/>
        <w:gridCol w:w="974"/>
        <w:gridCol w:w="876"/>
      </w:tblGrid>
      <w:tr w:rsidR="002728BA" w:rsidRPr="00DD1E01" w14:paraId="2E9FDBB7" w14:textId="77777777" w:rsidTr="00ED6E77">
        <w:tc>
          <w:tcPr>
            <w:tcW w:w="2780" w:type="dxa"/>
          </w:tcPr>
          <w:p w14:paraId="16B8BC6B" w14:textId="2C2FE438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Authors </w:t>
            </w:r>
          </w:p>
        </w:tc>
        <w:tc>
          <w:tcPr>
            <w:tcW w:w="1903" w:type="dxa"/>
          </w:tcPr>
          <w:p w14:paraId="482120B3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Representativeness</w:t>
            </w:r>
          </w:p>
        </w:tc>
        <w:tc>
          <w:tcPr>
            <w:tcW w:w="876" w:type="dxa"/>
          </w:tcPr>
          <w:p w14:paraId="39F045F9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1171" w:type="dxa"/>
          </w:tcPr>
          <w:p w14:paraId="51B93E38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None-responders</w:t>
            </w:r>
          </w:p>
        </w:tc>
        <w:tc>
          <w:tcPr>
            <w:tcW w:w="1502" w:type="dxa"/>
          </w:tcPr>
          <w:p w14:paraId="4A94BF3D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Ascertainment </w:t>
            </w:r>
          </w:p>
        </w:tc>
        <w:tc>
          <w:tcPr>
            <w:tcW w:w="1438" w:type="dxa"/>
          </w:tcPr>
          <w:p w14:paraId="47795948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comparability</w:t>
            </w:r>
          </w:p>
        </w:tc>
        <w:tc>
          <w:tcPr>
            <w:tcW w:w="974" w:type="dxa"/>
          </w:tcPr>
          <w:p w14:paraId="1562FBFF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876" w:type="dxa"/>
          </w:tcPr>
          <w:p w14:paraId="116A1B24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Quality score</w:t>
            </w:r>
          </w:p>
        </w:tc>
      </w:tr>
      <w:tr w:rsidR="002728BA" w:rsidRPr="00DD1E01" w14:paraId="1505B5C1" w14:textId="77777777" w:rsidTr="00ED6E77">
        <w:tc>
          <w:tcPr>
            <w:tcW w:w="2780" w:type="dxa"/>
          </w:tcPr>
          <w:p w14:paraId="45BCD8B1" w14:textId="068519EE" w:rsidR="002728BA" w:rsidRPr="00DD1E01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Berhan et al. (2018)</w:t>
            </w:r>
          </w:p>
        </w:tc>
        <w:tc>
          <w:tcPr>
            <w:tcW w:w="1903" w:type="dxa"/>
          </w:tcPr>
          <w:p w14:paraId="78D1D6A3" w14:textId="3F16B9C1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25243157" w14:textId="0CE92536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78858F79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36DE0FFD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001840A5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3D74A45A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3ED1E331" w14:textId="65D479C0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728BA" w:rsidRPr="00DD1E01" w14:paraId="57B616DB" w14:textId="77777777" w:rsidTr="00ED6E77">
        <w:tc>
          <w:tcPr>
            <w:tcW w:w="2780" w:type="dxa"/>
          </w:tcPr>
          <w:p w14:paraId="171A769F" w14:textId="19EA7A16" w:rsidR="002728BA" w:rsidRPr="00DD1E01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Kebede et al. (2019)</w:t>
            </w:r>
          </w:p>
        </w:tc>
        <w:tc>
          <w:tcPr>
            <w:tcW w:w="1903" w:type="dxa"/>
          </w:tcPr>
          <w:p w14:paraId="6D456C81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1B607A4A" w14:textId="77E78542" w:rsidR="002728BA" w:rsidRPr="00DD1E01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14:paraId="5F40323C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3CD42155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310F852F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3B75249B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180A218F" w14:textId="2506F987" w:rsidR="002728BA" w:rsidRPr="00DD1E01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28BA" w:rsidRPr="00DD1E01" w14:paraId="2C397ECA" w14:textId="77777777" w:rsidTr="00ED6E77">
        <w:tc>
          <w:tcPr>
            <w:tcW w:w="2780" w:type="dxa"/>
          </w:tcPr>
          <w:p w14:paraId="7F97BA54" w14:textId="6DCB6426" w:rsidR="002728BA" w:rsidRPr="00DD1E01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Misgana et al. (2016)</w:t>
            </w:r>
          </w:p>
        </w:tc>
        <w:tc>
          <w:tcPr>
            <w:tcW w:w="1903" w:type="dxa"/>
          </w:tcPr>
          <w:p w14:paraId="7AD4227F" w14:textId="438202CC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373C5740" w14:textId="66836BA7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14:paraId="20EC087F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1A0EA63D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3F0C2B2E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50E16651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721F0CC3" w14:textId="7491F35F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28BA" w:rsidRPr="00DD1E01" w14:paraId="337985A6" w14:textId="77777777" w:rsidTr="00ED6E77">
        <w:tc>
          <w:tcPr>
            <w:tcW w:w="2780" w:type="dxa"/>
          </w:tcPr>
          <w:p w14:paraId="34C1DF3B" w14:textId="7FD131ED" w:rsidR="002728BA" w:rsidRPr="00DD1E01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Abebe et al. (2021)</w:t>
            </w:r>
          </w:p>
        </w:tc>
        <w:tc>
          <w:tcPr>
            <w:tcW w:w="1903" w:type="dxa"/>
          </w:tcPr>
          <w:p w14:paraId="0C9D97BA" w14:textId="1150281D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14D28461" w14:textId="6027ADB6" w:rsidR="002728BA" w:rsidRPr="00DD1E01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6B2D2D7D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3F3713B7" w14:textId="4EA56DFB" w:rsidR="002728BA" w:rsidRPr="00DD1E01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3EFC1E56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69248E53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3A74F220" w14:textId="14A67277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728BA" w:rsidRPr="00DD1E01" w14:paraId="27253BE0" w14:textId="77777777" w:rsidTr="00ED6E77">
        <w:tc>
          <w:tcPr>
            <w:tcW w:w="2780" w:type="dxa"/>
          </w:tcPr>
          <w:p w14:paraId="58090AD8" w14:textId="32610DC7" w:rsidR="002728BA" w:rsidRPr="00DD1E01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Thomas (2018)</w:t>
            </w:r>
          </w:p>
        </w:tc>
        <w:tc>
          <w:tcPr>
            <w:tcW w:w="1903" w:type="dxa"/>
          </w:tcPr>
          <w:p w14:paraId="6DF1DCA1" w14:textId="248AF874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72A9F65C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14:paraId="7D5D1A95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77D1CD5F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46C0B078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14:paraId="693EC847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28964015" w14:textId="415E95CD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28BA" w:rsidRPr="00DD1E01" w14:paraId="2A35A558" w14:textId="77777777" w:rsidTr="00ED6E77">
        <w:tc>
          <w:tcPr>
            <w:tcW w:w="2780" w:type="dxa"/>
          </w:tcPr>
          <w:p w14:paraId="5A76B679" w14:textId="6867B35B" w:rsidR="002728BA" w:rsidRPr="00DD1E01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Gossaye (2021)</w:t>
            </w:r>
          </w:p>
        </w:tc>
        <w:tc>
          <w:tcPr>
            <w:tcW w:w="1903" w:type="dxa"/>
          </w:tcPr>
          <w:p w14:paraId="17431F58" w14:textId="411CAC6C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05162F37" w14:textId="62D876EB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14:paraId="3F1E05F5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7DD74B96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477BB38D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14:paraId="6FA3FE03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0154B879" w14:textId="13D5F446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28BA" w:rsidRPr="00DD1E01" w14:paraId="4609384E" w14:textId="77777777" w:rsidTr="00ED6E77">
        <w:tc>
          <w:tcPr>
            <w:tcW w:w="2780" w:type="dxa"/>
          </w:tcPr>
          <w:p w14:paraId="6714DAF6" w14:textId="4A01D8DF" w:rsidR="002728BA" w:rsidRPr="00DD1E01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Berhea et al. (2018)</w:t>
            </w:r>
          </w:p>
        </w:tc>
        <w:tc>
          <w:tcPr>
            <w:tcW w:w="1903" w:type="dxa"/>
          </w:tcPr>
          <w:p w14:paraId="26210B57" w14:textId="79BF8439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5CBCBD0E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14:paraId="4FADA19E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531E1AF1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44FC62A5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21613EA4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2AACE63B" w14:textId="1BFB4646" w:rsidR="002728BA" w:rsidRPr="00DD1E01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728BA" w:rsidRPr="00DD1E01" w14:paraId="19DF6184" w14:textId="77777777" w:rsidTr="00ED6E77">
        <w:tc>
          <w:tcPr>
            <w:tcW w:w="2780" w:type="dxa"/>
          </w:tcPr>
          <w:p w14:paraId="6AC1DE20" w14:textId="559489A7" w:rsidR="002728BA" w:rsidRPr="00DD1E01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Mersha et al. (2020)</w:t>
            </w:r>
          </w:p>
        </w:tc>
        <w:tc>
          <w:tcPr>
            <w:tcW w:w="1903" w:type="dxa"/>
          </w:tcPr>
          <w:p w14:paraId="2A737101" w14:textId="2DBC0F9D" w:rsidR="002728BA" w:rsidRPr="00DD1E01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29C3051D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39A7E388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78D0A282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76F747B7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14:paraId="0787264E" w14:textId="77777777" w:rsidR="002728BA" w:rsidRPr="00DD1E01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66D52453" w14:textId="4B1E6F8D" w:rsidR="002728BA" w:rsidRPr="00DD1E01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3049D" w:rsidRPr="00DD1E01" w14:paraId="6F2B7508" w14:textId="77777777" w:rsidTr="00ED6E77">
        <w:tc>
          <w:tcPr>
            <w:tcW w:w="2780" w:type="dxa"/>
          </w:tcPr>
          <w:p w14:paraId="71F3EEDC" w14:textId="328A4996" w:rsidR="0093049D" w:rsidRPr="0093049D" w:rsidRDefault="00B3507E" w:rsidP="00ED6E77">
            <w:pPr>
              <w:spacing w:line="276" w:lineRule="auto"/>
              <w:rPr>
                <w:rFonts w:ascii="Times New Roman" w:hAnsi="Times New Roman" w:cs="Times New Roman"/>
                <w:color w:val="131413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Daba et al (2018)</w:t>
            </w:r>
          </w:p>
        </w:tc>
        <w:tc>
          <w:tcPr>
            <w:tcW w:w="1903" w:type="dxa"/>
          </w:tcPr>
          <w:p w14:paraId="361F55B3" w14:textId="0481B83C" w:rsidR="0093049D" w:rsidRDefault="0093049D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6B277D88" w14:textId="7F8576E9" w:rsidR="0093049D" w:rsidRDefault="0093049D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6507AB83" w14:textId="3E2FD3C9" w:rsidR="0093049D" w:rsidRDefault="0093049D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724BAA03" w14:textId="4BDCABB2" w:rsidR="0093049D" w:rsidRDefault="0093049D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5BC624BB" w14:textId="6BB3B828" w:rsidR="0093049D" w:rsidRDefault="0093049D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5B7C0CA6" w14:textId="68ACD755" w:rsidR="0093049D" w:rsidRDefault="0093049D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40FE19AA" w14:textId="49CDBB02" w:rsidR="0093049D" w:rsidRDefault="0093049D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728BA" w:rsidRPr="00D25327" w14:paraId="1BC2940C" w14:textId="77777777" w:rsidTr="00ED6E77">
        <w:tc>
          <w:tcPr>
            <w:tcW w:w="2780" w:type="dxa"/>
          </w:tcPr>
          <w:p w14:paraId="29ACC4DE" w14:textId="21A970D5" w:rsidR="002728BA" w:rsidRPr="00D25327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Derese et al. (2020)</w:t>
            </w:r>
          </w:p>
        </w:tc>
        <w:tc>
          <w:tcPr>
            <w:tcW w:w="1903" w:type="dxa"/>
          </w:tcPr>
          <w:p w14:paraId="6409502A" w14:textId="1AF5C1F6" w:rsidR="002728BA" w:rsidRPr="00D25327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54553B17" w14:textId="73478EE2" w:rsidR="002728BA" w:rsidRPr="00D25327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64C8C768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0596C9C2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04C6DD50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14:paraId="5C2504A0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132F61AB" w14:textId="3A22F9FB" w:rsidR="002728BA" w:rsidRPr="00D25327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728BA" w:rsidRPr="00D25327" w14:paraId="05366B4A" w14:textId="77777777" w:rsidTr="00ED6E77">
        <w:tc>
          <w:tcPr>
            <w:tcW w:w="2780" w:type="dxa"/>
          </w:tcPr>
          <w:p w14:paraId="12B6494F" w14:textId="39E52653" w:rsidR="002728BA" w:rsidRPr="00D25327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Teferi et al. (2020)</w:t>
            </w:r>
          </w:p>
        </w:tc>
        <w:tc>
          <w:tcPr>
            <w:tcW w:w="1903" w:type="dxa"/>
          </w:tcPr>
          <w:p w14:paraId="762710F8" w14:textId="528B1762" w:rsidR="002728BA" w:rsidRPr="00D25327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53C2FFEA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7AE09DBA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160FF417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7D13D238" w14:textId="35AE9113" w:rsidR="002728BA" w:rsidRPr="00D25327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7C74B390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24199A05" w14:textId="3630EBDB" w:rsidR="002728BA" w:rsidRPr="00D25327" w:rsidRDefault="006E38D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28BA" w:rsidRPr="00D25327" w14:paraId="469C0FB3" w14:textId="77777777" w:rsidTr="00ED6E77">
        <w:tc>
          <w:tcPr>
            <w:tcW w:w="2780" w:type="dxa"/>
          </w:tcPr>
          <w:p w14:paraId="13BEB593" w14:textId="40ABC4F1" w:rsidR="002728BA" w:rsidRPr="00D25327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Berhe et al. (2017)</w:t>
            </w:r>
          </w:p>
        </w:tc>
        <w:tc>
          <w:tcPr>
            <w:tcW w:w="1903" w:type="dxa"/>
          </w:tcPr>
          <w:p w14:paraId="16488B04" w14:textId="77C24C15" w:rsidR="002728BA" w:rsidRPr="00D25327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7809DE48" w14:textId="75EA33CD" w:rsidR="002728BA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2DA17B73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2709B808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3AE5C8CC" w14:textId="7CD8688A" w:rsidR="002728BA" w:rsidRPr="00D25327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1C55154D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071EE0A0" w14:textId="007FF189" w:rsidR="002728BA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28BA" w:rsidRPr="00D25327" w14:paraId="4AA18657" w14:textId="77777777" w:rsidTr="00ED6E77">
        <w:tc>
          <w:tcPr>
            <w:tcW w:w="2780" w:type="dxa"/>
          </w:tcPr>
          <w:p w14:paraId="6C131AFE" w14:textId="43C0BF16" w:rsidR="002728BA" w:rsidRPr="00D25327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Agonafir (2019)</w:t>
            </w:r>
          </w:p>
        </w:tc>
        <w:tc>
          <w:tcPr>
            <w:tcW w:w="1903" w:type="dxa"/>
          </w:tcPr>
          <w:p w14:paraId="33FF81BA" w14:textId="0C1E1824" w:rsidR="002728BA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6C20955C" w14:textId="5A79FE3D" w:rsidR="002728BA" w:rsidRPr="00D25327" w:rsidRDefault="00930FB5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14:paraId="390ECDA1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07F35FDA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1EB0D0D1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14:paraId="00479242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54C2A785" w14:textId="46DF43C1" w:rsidR="002728BA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728BA" w:rsidRPr="00D25327" w14:paraId="55842218" w14:textId="77777777" w:rsidTr="00ED6E77">
        <w:tc>
          <w:tcPr>
            <w:tcW w:w="2780" w:type="dxa"/>
          </w:tcPr>
          <w:p w14:paraId="31AB847C" w14:textId="6FB5199E" w:rsidR="002728BA" w:rsidRPr="00D25327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Kokebie et al. (2015)</w:t>
            </w:r>
          </w:p>
        </w:tc>
        <w:tc>
          <w:tcPr>
            <w:tcW w:w="1903" w:type="dxa"/>
          </w:tcPr>
          <w:p w14:paraId="1C064A76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38635A4C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568BEFBF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51795FEE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38621CBB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26F501A9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204D6E10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8</w:t>
            </w:r>
          </w:p>
        </w:tc>
      </w:tr>
      <w:tr w:rsidR="002728BA" w:rsidRPr="00D25327" w14:paraId="1FEB5452" w14:textId="77777777" w:rsidTr="00ED6E77">
        <w:tc>
          <w:tcPr>
            <w:tcW w:w="2780" w:type="dxa"/>
          </w:tcPr>
          <w:p w14:paraId="771415CA" w14:textId="6A6B75A4" w:rsidR="002728BA" w:rsidRPr="00D25327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Tafere et al. (2018)</w:t>
            </w:r>
          </w:p>
        </w:tc>
        <w:tc>
          <w:tcPr>
            <w:tcW w:w="1903" w:type="dxa"/>
          </w:tcPr>
          <w:p w14:paraId="5894CEC2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5FCCC35D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4D6FAD49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5057B5F1" w14:textId="226D192E" w:rsidR="002728BA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4FEBB205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201950FF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0644FEB0" w14:textId="13F6DB14" w:rsidR="002728BA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728BA" w:rsidRPr="00D25327" w14:paraId="02643D84" w14:textId="77777777" w:rsidTr="00ED6E77">
        <w:tc>
          <w:tcPr>
            <w:tcW w:w="2780" w:type="dxa"/>
          </w:tcPr>
          <w:p w14:paraId="220E91FA" w14:textId="12FBBFCC" w:rsidR="002728BA" w:rsidRPr="00D25327" w:rsidRDefault="00B3507E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Mersha et al. (2018)</w:t>
            </w:r>
          </w:p>
        </w:tc>
        <w:tc>
          <w:tcPr>
            <w:tcW w:w="1903" w:type="dxa"/>
          </w:tcPr>
          <w:p w14:paraId="2402E28A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1DB97CE2" w14:textId="16879F2A" w:rsidR="002728BA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6FF8BF24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34C9CE80" w14:textId="62A1294F" w:rsidR="002728BA" w:rsidRPr="00D25327" w:rsidRDefault="00CA14AB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3D03D93F" w14:textId="2443500D" w:rsidR="002728BA" w:rsidRPr="00D25327" w:rsidRDefault="00CA14AB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57B20A12" w14:textId="77777777" w:rsidR="002728BA" w:rsidRPr="00D25327" w:rsidRDefault="002728BA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5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6439399E" w14:textId="340CB010" w:rsidR="002728BA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3507E" w:rsidRPr="00D25327" w14:paraId="538DCEDA" w14:textId="77777777" w:rsidTr="00ED6E77">
        <w:tc>
          <w:tcPr>
            <w:tcW w:w="2780" w:type="dxa"/>
          </w:tcPr>
          <w:p w14:paraId="4A4691D7" w14:textId="2313DE7B" w:rsidR="00B3507E" w:rsidRPr="00263425" w:rsidRDefault="00B3507E" w:rsidP="00ED6E77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Chichiabellu et al. (2018)</w:t>
            </w:r>
          </w:p>
        </w:tc>
        <w:tc>
          <w:tcPr>
            <w:tcW w:w="1903" w:type="dxa"/>
          </w:tcPr>
          <w:p w14:paraId="1055D487" w14:textId="65CB2276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47C6F657" w14:textId="3CF6021A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36E54365" w14:textId="44BB753D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145740BA" w14:textId="668D7E2C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725ADA89" w14:textId="5D2E5618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227EB81A" w14:textId="55A9B713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72697A82" w14:textId="6AE1445E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3507E" w:rsidRPr="00D25327" w14:paraId="393222FB" w14:textId="77777777" w:rsidTr="00ED6E77">
        <w:tc>
          <w:tcPr>
            <w:tcW w:w="2780" w:type="dxa"/>
          </w:tcPr>
          <w:p w14:paraId="3D3B284B" w14:textId="530AC6BC" w:rsidR="00B3507E" w:rsidRPr="00263425" w:rsidRDefault="00B3507E" w:rsidP="00ED6E77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Semanew et al. (2019)</w:t>
            </w:r>
          </w:p>
        </w:tc>
        <w:tc>
          <w:tcPr>
            <w:tcW w:w="1903" w:type="dxa"/>
          </w:tcPr>
          <w:p w14:paraId="21859A71" w14:textId="5F08BCA3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1D82A8AF" w14:textId="6D39A808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14:paraId="388E0DED" w14:textId="57F02D8C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3CB91A75" w14:textId="34102A67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2438E0C8" w14:textId="6B378363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3514302C" w14:textId="4BB8623A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6288E7D1" w14:textId="7B9D2F3F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3507E" w:rsidRPr="00D25327" w14:paraId="3AC8CD2F" w14:textId="77777777" w:rsidTr="00ED6E77">
        <w:tc>
          <w:tcPr>
            <w:tcW w:w="2780" w:type="dxa"/>
          </w:tcPr>
          <w:p w14:paraId="09E02C0B" w14:textId="776CA672" w:rsidR="00B3507E" w:rsidRPr="00263425" w:rsidRDefault="00B3507E" w:rsidP="00ED6E77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Weldearegawi et al (2020)</w:t>
            </w:r>
          </w:p>
        </w:tc>
        <w:tc>
          <w:tcPr>
            <w:tcW w:w="1903" w:type="dxa"/>
          </w:tcPr>
          <w:p w14:paraId="78065FCF" w14:textId="582A7E78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279682C9" w14:textId="7142A1B9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542412CA" w14:textId="24433822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06F1AAF3" w14:textId="41CD48FE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0037DE69" w14:textId="7B760D8A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7A5C031C" w14:textId="7AF25C18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36F04661" w14:textId="3EC3F363" w:rsidR="00B3507E" w:rsidRPr="00D25327" w:rsidRDefault="00CE1D58" w:rsidP="00ED6E7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3507E" w:rsidRPr="00D25327" w14:paraId="583DE81A" w14:textId="77777777" w:rsidTr="00ED6E77">
        <w:tc>
          <w:tcPr>
            <w:tcW w:w="2780" w:type="dxa"/>
          </w:tcPr>
          <w:p w14:paraId="1CBE8361" w14:textId="525B6980" w:rsidR="00B3507E" w:rsidRPr="00263425" w:rsidRDefault="00B3507E" w:rsidP="00B3507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Asnakew et al. (2020)</w:t>
            </w:r>
          </w:p>
        </w:tc>
        <w:tc>
          <w:tcPr>
            <w:tcW w:w="1903" w:type="dxa"/>
          </w:tcPr>
          <w:p w14:paraId="53C2EACB" w14:textId="7E5D01BD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77B63D51" w14:textId="5118BBA0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255B48E2" w14:textId="3CE2CEA7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3A07D4B4" w14:textId="641EBB3A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5977C59F" w14:textId="0A0182C1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14:paraId="62E5427F" w14:textId="7701E20E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1034E4E5" w14:textId="1E4A18EA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3507E" w:rsidRPr="00D25327" w14:paraId="2C1D192A" w14:textId="77777777" w:rsidTr="00ED6E77">
        <w:tc>
          <w:tcPr>
            <w:tcW w:w="2780" w:type="dxa"/>
          </w:tcPr>
          <w:p w14:paraId="7A03A7C5" w14:textId="328527CF" w:rsidR="00B3507E" w:rsidRPr="00263425" w:rsidRDefault="00B3507E" w:rsidP="00B3507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263425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Alemu et al. (2020)</w:t>
            </w:r>
          </w:p>
        </w:tc>
        <w:tc>
          <w:tcPr>
            <w:tcW w:w="1903" w:type="dxa"/>
          </w:tcPr>
          <w:p w14:paraId="79482394" w14:textId="1BAA9D28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5F89DE13" w14:textId="7B5BBA54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47195BBD" w14:textId="09082E91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32E13D86" w14:textId="79C613BC" w:rsidR="00B3507E" w:rsidRPr="00D25327" w:rsidRDefault="00CA14AB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06020BAF" w14:textId="1B4E457E" w:rsidR="00B3507E" w:rsidRPr="00D25327" w:rsidRDefault="00CA14AB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1786EF6D" w14:textId="0254A0E8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2E9BDA94" w14:textId="03AD83E8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3507E" w:rsidRPr="00D25327" w14:paraId="64471F19" w14:textId="77777777" w:rsidTr="00ED6E77">
        <w:tc>
          <w:tcPr>
            <w:tcW w:w="2780" w:type="dxa"/>
          </w:tcPr>
          <w:p w14:paraId="54CA2204" w14:textId="3732B541" w:rsidR="00B3507E" w:rsidRPr="00263425" w:rsidRDefault="007F2CBE" w:rsidP="00B3507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AE5DF7">
              <w:rPr>
                <w:rFonts w:ascii="Times New Roman" w:hAnsi="Times New Roman" w:cs="Times New Roman"/>
                <w:color w:val="000000"/>
              </w:rPr>
              <w:t>Tegegne et al. (2015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03" w:type="dxa"/>
          </w:tcPr>
          <w:p w14:paraId="6987D29C" w14:textId="32AA016C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1AA79EBD" w14:textId="5685DC84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2B817A00" w14:textId="1A029E0D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21321477" w14:textId="6512C62F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1947D121" w14:textId="16AC24F7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14:paraId="732EA5CB" w14:textId="1C49EA98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5F9B4F89" w14:textId="71762A3E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3507E" w:rsidRPr="00D25327" w14:paraId="448EE510" w14:textId="77777777" w:rsidTr="00ED6E77">
        <w:tc>
          <w:tcPr>
            <w:tcW w:w="2780" w:type="dxa"/>
          </w:tcPr>
          <w:p w14:paraId="418C9D57" w14:textId="6726B2DA" w:rsidR="00B3507E" w:rsidRPr="00263425" w:rsidRDefault="007F2CBE" w:rsidP="00B3507E">
            <w:pPr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AE5DF7">
              <w:rPr>
                <w:rFonts w:ascii="Times New Roman" w:hAnsi="Times New Roman" w:cs="Times New Roman"/>
                <w:color w:val="000000"/>
              </w:rPr>
              <w:t>Efa et al. (2020)</w:t>
            </w:r>
          </w:p>
        </w:tc>
        <w:tc>
          <w:tcPr>
            <w:tcW w:w="1903" w:type="dxa"/>
          </w:tcPr>
          <w:p w14:paraId="4A7CDF7B" w14:textId="548FCB0A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14:paraId="33965976" w14:textId="4D79D8FA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29F2CD4C" w14:textId="33FE7B98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62BAB6BF" w14:textId="44D834A2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14:paraId="3001AAEF" w14:textId="35681075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4B075BBB" w14:textId="744C17AA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7456E4A8" w14:textId="2B6D2EE1" w:rsidR="00B3507E" w:rsidRPr="00D25327" w:rsidRDefault="00CE1D58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12464" w:rsidRPr="00D25327" w14:paraId="1C29EC07" w14:textId="77777777" w:rsidTr="00ED6E77">
        <w:tc>
          <w:tcPr>
            <w:tcW w:w="2780" w:type="dxa"/>
          </w:tcPr>
          <w:p w14:paraId="5D5441A1" w14:textId="369D3AAF" w:rsidR="00112464" w:rsidRPr="00C5491D" w:rsidRDefault="00C5491D" w:rsidP="00C5491D">
            <w:pPr>
              <w:rPr>
                <w:rFonts w:ascii="Times New Roman" w:hAnsi="Times New Roman" w:cs="Times New Roman"/>
                <w:color w:val="000000"/>
              </w:rPr>
            </w:pPr>
            <w:r w:rsidRPr="00C5491D">
              <w:rPr>
                <w:rFonts w:ascii="Times New Roman" w:hAnsi="Times New Roman" w:cs="Times New Roman"/>
                <w:color w:val="000000"/>
              </w:rPr>
              <w:t>Sakelo et al.</w:t>
            </w:r>
            <w:r>
              <w:rPr>
                <w:rFonts w:ascii="Times New Roman" w:hAnsi="Times New Roman" w:cs="Times New Roman"/>
                <w:color w:val="000000"/>
              </w:rPr>
              <w:t xml:space="preserve"> 2020</w:t>
            </w:r>
          </w:p>
        </w:tc>
        <w:tc>
          <w:tcPr>
            <w:tcW w:w="1903" w:type="dxa"/>
          </w:tcPr>
          <w:p w14:paraId="04669C47" w14:textId="48E11D2C" w:rsidR="00112464" w:rsidRDefault="00C5491D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6F85FAA6" w14:textId="7F28F367" w:rsidR="00112464" w:rsidRDefault="00C5491D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14:paraId="01EDAE9D" w14:textId="610EAF20" w:rsidR="00112464" w:rsidRDefault="00C5491D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16507DB3" w14:textId="0B615072" w:rsidR="00112464" w:rsidRDefault="00C5491D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28F30C81" w14:textId="2F57D585" w:rsidR="00112464" w:rsidRDefault="00C5491D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0F337E7E" w14:textId="57A71A52" w:rsidR="00112464" w:rsidRDefault="00C5491D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45886224" w14:textId="40A98ECF" w:rsidR="00112464" w:rsidRDefault="00C5491D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81B41" w:rsidRPr="00D25327" w14:paraId="121D967B" w14:textId="77777777" w:rsidTr="00ED6E77">
        <w:tc>
          <w:tcPr>
            <w:tcW w:w="2780" w:type="dxa"/>
          </w:tcPr>
          <w:p w14:paraId="47318537" w14:textId="09AAA5E5" w:rsidR="00581B41" w:rsidRPr="00AE5DF7" w:rsidRDefault="00581B41" w:rsidP="00B3507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Hiwot et al. (2020)</w:t>
            </w:r>
          </w:p>
        </w:tc>
        <w:tc>
          <w:tcPr>
            <w:tcW w:w="1903" w:type="dxa"/>
          </w:tcPr>
          <w:p w14:paraId="51D0660C" w14:textId="72AAFA16" w:rsidR="00581B41" w:rsidRDefault="00581B41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42E7B6BF" w14:textId="24490B2A" w:rsidR="00581B41" w:rsidRDefault="00581B41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14:paraId="4E5A95CD" w14:textId="213E16C3" w:rsidR="00581B41" w:rsidRDefault="00581B41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14:paraId="0431C034" w14:textId="00C84333" w:rsidR="00581B41" w:rsidRDefault="00581B41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14:paraId="03A73F7F" w14:textId="0EF6B8F8" w:rsidR="00581B41" w:rsidRDefault="00581B41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14:paraId="423B8BE1" w14:textId="2A22B3FF" w:rsidR="00581B41" w:rsidRDefault="00581B41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14:paraId="01721F0B" w14:textId="1060166E" w:rsidR="00581B41" w:rsidRDefault="00581B41" w:rsidP="00B350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276632D4" w14:textId="77CE89B9" w:rsidR="002728BA" w:rsidRPr="00D25327" w:rsidRDefault="00D25327">
      <w:pPr>
        <w:rPr>
          <w:rFonts w:ascii="Times New Roman" w:hAnsi="Times New Roman" w:cs="Times New Roman"/>
        </w:rPr>
      </w:pPr>
      <w:r w:rsidRPr="00D25327">
        <w:rPr>
          <w:rFonts w:ascii="Times New Roman" w:hAnsi="Times New Roman" w:cs="Times New Roman"/>
        </w:rPr>
        <w:t>Interpretation of the score</w:t>
      </w:r>
    </w:p>
    <w:p w14:paraId="5FF467BD" w14:textId="77777777" w:rsidR="002169C7" w:rsidRPr="00D25327" w:rsidRDefault="002169C7" w:rsidP="002169C7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25327">
        <w:rPr>
          <w:rFonts w:ascii="Times New Roman" w:hAnsi="Times New Roman" w:cs="Times New Roman"/>
          <w:sz w:val="20"/>
          <w:szCs w:val="20"/>
          <w:lang w:val="en-GB"/>
        </w:rPr>
        <w:t>Very Good Studies: 9-10 points</w:t>
      </w:r>
    </w:p>
    <w:p w14:paraId="3E3CB9E4" w14:textId="77777777" w:rsidR="002169C7" w:rsidRPr="00D25327" w:rsidRDefault="002169C7" w:rsidP="002169C7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25327">
        <w:rPr>
          <w:rFonts w:ascii="Times New Roman" w:hAnsi="Times New Roman" w:cs="Times New Roman"/>
          <w:sz w:val="20"/>
          <w:szCs w:val="20"/>
          <w:lang w:val="en-GB"/>
        </w:rPr>
        <w:t>Good Studies: 7-8 points</w:t>
      </w:r>
    </w:p>
    <w:p w14:paraId="3AB43FD0" w14:textId="77777777" w:rsidR="002169C7" w:rsidRPr="00D25327" w:rsidRDefault="002169C7" w:rsidP="002169C7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25327">
        <w:rPr>
          <w:rFonts w:ascii="Times New Roman" w:hAnsi="Times New Roman" w:cs="Times New Roman"/>
          <w:sz w:val="20"/>
          <w:szCs w:val="20"/>
          <w:lang w:val="en-GB"/>
        </w:rPr>
        <w:t>Satisfactory Studies: 5-6 points</w:t>
      </w:r>
    </w:p>
    <w:p w14:paraId="3000DC31" w14:textId="77777777" w:rsidR="002169C7" w:rsidRPr="00D25327" w:rsidRDefault="002169C7" w:rsidP="002169C7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25327">
        <w:rPr>
          <w:rFonts w:ascii="Times New Roman" w:hAnsi="Times New Roman" w:cs="Times New Roman"/>
          <w:sz w:val="20"/>
          <w:szCs w:val="20"/>
          <w:lang w:val="en-GB"/>
        </w:rPr>
        <w:t>Unsatisfactory Studies: 0 to 4 points</w:t>
      </w:r>
    </w:p>
    <w:p w14:paraId="254EED5A" w14:textId="77777777" w:rsidR="002169C7" w:rsidRDefault="002169C7"/>
    <w:sectPr w:rsidR="0021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DAEC1" w14:textId="77777777" w:rsidR="00510E3A" w:rsidRDefault="00510E3A" w:rsidP="00DD1E01">
      <w:pPr>
        <w:spacing w:after="0" w:line="240" w:lineRule="auto"/>
      </w:pPr>
      <w:r>
        <w:separator/>
      </w:r>
    </w:p>
  </w:endnote>
  <w:endnote w:type="continuationSeparator" w:id="0">
    <w:p w14:paraId="7426C817" w14:textId="77777777" w:rsidR="00510E3A" w:rsidRDefault="00510E3A" w:rsidP="00DD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Fangsong Std 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3AA9C" w14:textId="77777777" w:rsidR="00510E3A" w:rsidRDefault="00510E3A" w:rsidP="00DD1E01">
      <w:pPr>
        <w:spacing w:after="0" w:line="240" w:lineRule="auto"/>
      </w:pPr>
      <w:r>
        <w:separator/>
      </w:r>
    </w:p>
  </w:footnote>
  <w:footnote w:type="continuationSeparator" w:id="0">
    <w:p w14:paraId="324D4D07" w14:textId="77777777" w:rsidR="00510E3A" w:rsidRDefault="00510E3A" w:rsidP="00DD1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B0"/>
    <w:rsid w:val="00112464"/>
    <w:rsid w:val="0019322C"/>
    <w:rsid w:val="002169C7"/>
    <w:rsid w:val="002728BA"/>
    <w:rsid w:val="00421B42"/>
    <w:rsid w:val="0048336E"/>
    <w:rsid w:val="00510E3A"/>
    <w:rsid w:val="00581B41"/>
    <w:rsid w:val="00683024"/>
    <w:rsid w:val="006C6BBB"/>
    <w:rsid w:val="006E38D5"/>
    <w:rsid w:val="007F2CBE"/>
    <w:rsid w:val="008257AE"/>
    <w:rsid w:val="00861DD3"/>
    <w:rsid w:val="0093049D"/>
    <w:rsid w:val="00930FB5"/>
    <w:rsid w:val="00974014"/>
    <w:rsid w:val="009B2A0F"/>
    <w:rsid w:val="00A0342E"/>
    <w:rsid w:val="00A571F4"/>
    <w:rsid w:val="00A703B0"/>
    <w:rsid w:val="00AA2971"/>
    <w:rsid w:val="00AA4132"/>
    <w:rsid w:val="00B3507E"/>
    <w:rsid w:val="00B4522C"/>
    <w:rsid w:val="00C42405"/>
    <w:rsid w:val="00C5491D"/>
    <w:rsid w:val="00CA14AB"/>
    <w:rsid w:val="00CE1D58"/>
    <w:rsid w:val="00D25327"/>
    <w:rsid w:val="00D43B5B"/>
    <w:rsid w:val="00D50404"/>
    <w:rsid w:val="00DD1E01"/>
    <w:rsid w:val="00D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1C4E1"/>
  <w15:chartTrackingRefBased/>
  <w15:docId w15:val="{F8919FB9-8A89-4151-B5D1-FE5A93A1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DD1E01"/>
    <w:rPr>
      <w:rFonts w:cs="Adobe Fangsong Std R"/>
      <w:color w:val="0000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D1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E01"/>
  </w:style>
  <w:style w:type="paragraph" w:styleId="Footer">
    <w:name w:val="footer"/>
    <w:basedOn w:val="Normal"/>
    <w:link w:val="FooterChar"/>
    <w:uiPriority w:val="99"/>
    <w:unhideWhenUsed/>
    <w:rsid w:val="00DD1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2020-10-28T19:46:00Z</dcterms:created>
  <dcterms:modified xsi:type="dcterms:W3CDTF">2021-07-03T13:35:00Z</dcterms:modified>
</cp:coreProperties>
</file>