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CFF" w:rsidRPr="00E60D82" w:rsidRDefault="005E7CFF" w:rsidP="005E7CFF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2D3ACB">
        <w:rPr>
          <w:rFonts w:asciiTheme="majorBidi" w:hAnsiTheme="majorBidi" w:cstheme="majorBidi"/>
          <w:b/>
          <w:bCs/>
        </w:rPr>
        <w:t xml:space="preserve">    </w:t>
      </w:r>
      <w:r w:rsidRPr="00E60D82">
        <w:rPr>
          <w:rFonts w:asciiTheme="majorBidi" w:hAnsiTheme="majorBidi" w:cstheme="majorBidi"/>
          <w:b/>
          <w:bCs/>
        </w:rPr>
        <w:t xml:space="preserve">Table </w:t>
      </w:r>
      <w:r w:rsidR="00C63B53">
        <w:rPr>
          <w:rFonts w:asciiTheme="majorBidi" w:hAnsiTheme="majorBidi" w:cstheme="majorBidi"/>
          <w:b/>
          <w:bCs/>
        </w:rPr>
        <w:t>S1</w:t>
      </w:r>
      <w:bookmarkStart w:id="0" w:name="_GoBack"/>
      <w:bookmarkEnd w:id="0"/>
      <w:r w:rsidRPr="00E60D82">
        <w:rPr>
          <w:rFonts w:asciiTheme="majorBidi" w:hAnsiTheme="majorBidi" w:cstheme="majorBidi"/>
          <w:b/>
          <w:bCs/>
        </w:rPr>
        <w:t>. Summary of themes, categories and Subcategories emerged from the analysis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2552"/>
        <w:gridCol w:w="2925"/>
      </w:tblGrid>
      <w:tr w:rsidR="005E7CFF" w:rsidRPr="00E60D82" w:rsidTr="007421DA">
        <w:tc>
          <w:tcPr>
            <w:tcW w:w="3544" w:type="dxa"/>
            <w:shd w:val="clear" w:color="auto" w:fill="E7E6E6" w:themeFill="background2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60D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Subcategory</w:t>
            </w:r>
          </w:p>
        </w:tc>
        <w:tc>
          <w:tcPr>
            <w:tcW w:w="2552" w:type="dxa"/>
            <w:shd w:val="clear" w:color="auto" w:fill="E7E6E6" w:themeFill="background2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60D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2925" w:type="dxa"/>
            <w:shd w:val="clear" w:color="auto" w:fill="E7E6E6" w:themeFill="background2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60D8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Theme</w:t>
            </w:r>
          </w:p>
        </w:tc>
      </w:tr>
      <w:tr w:rsidR="005E7CFF" w:rsidRPr="00E60D82" w:rsidTr="007421DA">
        <w:tc>
          <w:tcPr>
            <w:tcW w:w="3544" w:type="dxa"/>
          </w:tcPr>
          <w:p w:rsidR="005E7CFF" w:rsidRPr="00E60D82" w:rsidRDefault="005E7CFF" w:rsidP="00080F45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E60D82">
              <w:rPr>
                <w:rFonts w:asciiTheme="majorBidi" w:hAnsiTheme="majorBidi" w:cstheme="majorBidi"/>
              </w:rPr>
              <w:t>Facing with multiple fears</w:t>
            </w:r>
          </w:p>
        </w:tc>
        <w:tc>
          <w:tcPr>
            <w:tcW w:w="2552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Negative disclosure consequences</w:t>
            </w:r>
          </w:p>
        </w:tc>
        <w:tc>
          <w:tcPr>
            <w:tcW w:w="2925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Barriers to disclosure</w:t>
            </w:r>
          </w:p>
        </w:tc>
      </w:tr>
      <w:tr w:rsidR="005E7CFF" w:rsidRPr="00E60D82" w:rsidTr="007421DA">
        <w:tc>
          <w:tcPr>
            <w:tcW w:w="3544" w:type="dxa"/>
          </w:tcPr>
          <w:p w:rsidR="005E7CFF" w:rsidRPr="00E60D82" w:rsidRDefault="005E7CFF" w:rsidP="00080F45">
            <w:pPr>
              <w:bidi w:val="0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Concern about social judgments</w:t>
            </w:r>
          </w:p>
        </w:tc>
        <w:tc>
          <w:tcPr>
            <w:tcW w:w="2552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25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5E7CFF" w:rsidRPr="00E60D82" w:rsidTr="007421DA">
        <w:tc>
          <w:tcPr>
            <w:tcW w:w="3544" w:type="dxa"/>
          </w:tcPr>
          <w:p w:rsidR="005E7CFF" w:rsidRPr="00E60D82" w:rsidRDefault="005E7CFF" w:rsidP="00080F45">
            <w:pPr>
              <w:bidi w:val="0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Protection of the unborn baby</w:t>
            </w:r>
          </w:p>
        </w:tc>
        <w:tc>
          <w:tcPr>
            <w:tcW w:w="2552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 xml:space="preserve">Protection of family privacy </w:t>
            </w:r>
          </w:p>
        </w:tc>
        <w:tc>
          <w:tcPr>
            <w:tcW w:w="2925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5E7CFF" w:rsidRPr="00E60D82" w:rsidTr="007421DA">
        <w:tc>
          <w:tcPr>
            <w:tcW w:w="3544" w:type="dxa"/>
          </w:tcPr>
          <w:p w:rsidR="005E7CFF" w:rsidRPr="00E60D82" w:rsidRDefault="005E7CFF" w:rsidP="00080F45">
            <w:pPr>
              <w:bidi w:val="0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Maternal commitments</w:t>
            </w:r>
          </w:p>
        </w:tc>
        <w:tc>
          <w:tcPr>
            <w:tcW w:w="2552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25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5E7CFF" w:rsidRPr="00E60D82" w:rsidTr="007421DA">
        <w:tc>
          <w:tcPr>
            <w:tcW w:w="3544" w:type="dxa"/>
          </w:tcPr>
          <w:p w:rsidR="005E7CFF" w:rsidRPr="00E60D82" w:rsidRDefault="005E7CFF" w:rsidP="00080F45">
            <w:pPr>
              <w:bidi w:val="0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High self-esteem and self-empowerment</w:t>
            </w:r>
          </w:p>
        </w:tc>
        <w:tc>
          <w:tcPr>
            <w:tcW w:w="2552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Maternal self-efficacy</w:t>
            </w:r>
          </w:p>
        </w:tc>
        <w:tc>
          <w:tcPr>
            <w:tcW w:w="2925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60D82">
              <w:rPr>
                <w:rFonts w:asciiTheme="majorBidi" w:hAnsiTheme="majorBidi" w:cstheme="majorBidi"/>
              </w:rPr>
              <w:t>Facilitators of disclosure</w:t>
            </w:r>
          </w:p>
        </w:tc>
      </w:tr>
      <w:tr w:rsidR="005E7CFF" w:rsidRPr="00E60D82" w:rsidTr="007421DA">
        <w:tc>
          <w:tcPr>
            <w:tcW w:w="3544" w:type="dxa"/>
          </w:tcPr>
          <w:p w:rsidR="005E7CFF" w:rsidRPr="00E60D82" w:rsidRDefault="005E7CFF" w:rsidP="00080F45">
            <w:pPr>
              <w:bidi w:val="0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Having information about violence and individual rights</w:t>
            </w:r>
          </w:p>
        </w:tc>
        <w:tc>
          <w:tcPr>
            <w:tcW w:w="2552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25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5E7CFF" w:rsidRPr="00E60D82" w:rsidTr="007421DA">
        <w:tc>
          <w:tcPr>
            <w:tcW w:w="3544" w:type="dxa"/>
          </w:tcPr>
          <w:p w:rsidR="005E7CFF" w:rsidRPr="00E60D82" w:rsidRDefault="005E7CFF" w:rsidP="00080F45">
            <w:pPr>
              <w:bidi w:val="0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Intensity of violence</w:t>
            </w:r>
          </w:p>
        </w:tc>
        <w:tc>
          <w:tcPr>
            <w:tcW w:w="2552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Threats to security</w:t>
            </w:r>
          </w:p>
        </w:tc>
        <w:tc>
          <w:tcPr>
            <w:tcW w:w="2925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5E7CFF" w:rsidRPr="00E60D82" w:rsidTr="007421DA">
        <w:tc>
          <w:tcPr>
            <w:tcW w:w="3544" w:type="dxa"/>
          </w:tcPr>
          <w:p w:rsidR="005E7CFF" w:rsidRPr="00E60D82" w:rsidRDefault="005E7CFF" w:rsidP="00080F45">
            <w:pPr>
              <w:bidi w:val="0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Continuous of violence</w:t>
            </w:r>
          </w:p>
        </w:tc>
        <w:tc>
          <w:tcPr>
            <w:tcW w:w="2552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25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5E7CFF" w:rsidRPr="00E60D82" w:rsidTr="007421DA">
        <w:tc>
          <w:tcPr>
            <w:tcW w:w="3544" w:type="dxa"/>
          </w:tcPr>
          <w:p w:rsidR="005E7CFF" w:rsidRPr="00E60D82" w:rsidRDefault="005E7CFF" w:rsidP="00080F45">
            <w:pPr>
              <w:bidi w:val="0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Having supportive family and friends</w:t>
            </w:r>
          </w:p>
        </w:tc>
        <w:tc>
          <w:tcPr>
            <w:tcW w:w="2552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Formal and informal supportive networks</w:t>
            </w:r>
          </w:p>
        </w:tc>
        <w:tc>
          <w:tcPr>
            <w:tcW w:w="2925" w:type="dxa"/>
          </w:tcPr>
          <w:p w:rsidR="005E7CFF" w:rsidRPr="00E60D82" w:rsidRDefault="005E7CFF" w:rsidP="00080F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E7CFF" w:rsidRPr="002D3ACB" w:rsidTr="007421DA">
        <w:tc>
          <w:tcPr>
            <w:tcW w:w="3544" w:type="dxa"/>
          </w:tcPr>
          <w:p w:rsidR="005E7CFF" w:rsidRPr="002D3ACB" w:rsidRDefault="005E7CFF" w:rsidP="00080F45">
            <w:pPr>
              <w:bidi w:val="0"/>
              <w:rPr>
                <w:rFonts w:asciiTheme="majorBidi" w:hAnsiTheme="majorBidi" w:cstheme="majorBidi"/>
              </w:rPr>
            </w:pPr>
            <w:r w:rsidRPr="00E60D82">
              <w:rPr>
                <w:rFonts w:asciiTheme="majorBidi" w:hAnsiTheme="majorBidi" w:cstheme="majorBidi"/>
              </w:rPr>
              <w:t>Effective social support</w:t>
            </w:r>
            <w:r w:rsidRPr="002D3ACB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552" w:type="dxa"/>
          </w:tcPr>
          <w:p w:rsidR="005E7CFF" w:rsidRPr="002D3ACB" w:rsidRDefault="005E7CFF" w:rsidP="00080F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25" w:type="dxa"/>
          </w:tcPr>
          <w:p w:rsidR="005E7CFF" w:rsidRPr="002D3ACB" w:rsidRDefault="005E7CFF" w:rsidP="00080F45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5E7CFF" w:rsidRPr="002D3ACB" w:rsidRDefault="005E7CFF" w:rsidP="005E7CFF">
      <w:pPr>
        <w:bidi w:val="0"/>
        <w:rPr>
          <w:rFonts w:asciiTheme="majorBidi" w:hAnsiTheme="majorBidi" w:cstheme="majorBidi"/>
          <w:b/>
          <w:bCs/>
          <w:rtl/>
        </w:rPr>
      </w:pPr>
    </w:p>
    <w:p w:rsidR="00A44C0A" w:rsidRPr="005E7CFF" w:rsidRDefault="00A44C0A" w:rsidP="005E7CFF">
      <w:pPr>
        <w:bidi w:val="0"/>
        <w:rPr>
          <w:rFonts w:asciiTheme="majorBidi" w:hAnsiTheme="majorBidi" w:cstheme="majorBidi"/>
        </w:rPr>
      </w:pPr>
    </w:p>
    <w:sectPr w:rsidR="00A44C0A" w:rsidRPr="005E7CFF" w:rsidSect="00BB72A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9F"/>
    <w:rsid w:val="0004217E"/>
    <w:rsid w:val="005E7CFF"/>
    <w:rsid w:val="007421DA"/>
    <w:rsid w:val="00A44C0A"/>
    <w:rsid w:val="00B05756"/>
    <w:rsid w:val="00BB72A6"/>
    <w:rsid w:val="00C63B53"/>
    <w:rsid w:val="00E60D82"/>
    <w:rsid w:val="00F0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E05A28-A144-41D8-8D04-E6968956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B Nazanin"/>
        <w:sz w:val="24"/>
        <w:szCs w:val="24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CF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7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Saranya M.</cp:lastModifiedBy>
  <cp:revision>6</cp:revision>
  <dcterms:created xsi:type="dcterms:W3CDTF">2022-10-06T07:52:00Z</dcterms:created>
  <dcterms:modified xsi:type="dcterms:W3CDTF">2022-11-05T05:55:00Z</dcterms:modified>
</cp:coreProperties>
</file>