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38F" w:rsidRPr="00727E17" w:rsidRDefault="00F80E2C" w:rsidP="00FA78E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7E17">
        <w:rPr>
          <w:rFonts w:ascii="Times New Roman" w:hAnsi="Times New Roman" w:cs="Times New Roman"/>
          <w:b/>
          <w:bCs/>
          <w:sz w:val="24"/>
          <w:szCs w:val="24"/>
        </w:rPr>
        <w:t>Additional file</w:t>
      </w:r>
      <w:r w:rsidR="00727E17" w:rsidRPr="00727E17">
        <w:rPr>
          <w:rFonts w:ascii="Times New Roman" w:hAnsi="Times New Roman" w:cs="Times New Roman"/>
          <w:b/>
          <w:bCs/>
          <w:sz w:val="24"/>
          <w:szCs w:val="24"/>
        </w:rPr>
        <w:t>: Initial d</w:t>
      </w:r>
      <w:r w:rsidR="00727E17" w:rsidRPr="00727E1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n-IN"/>
        </w:rPr>
        <w:t xml:space="preserve">ata charting </w:t>
      </w:r>
      <w:r w:rsidR="00C57E6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n-IN"/>
        </w:rPr>
        <w:t>tool</w:t>
      </w:r>
      <w:r w:rsidRPr="00727E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80E2C" w:rsidRPr="00727E17" w:rsidRDefault="00F80E2C" w:rsidP="00FA78E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27E17">
        <w:rPr>
          <w:rFonts w:ascii="Times New Roman" w:hAnsi="Times New Roman" w:cs="Times New Roman"/>
          <w:sz w:val="24"/>
          <w:szCs w:val="24"/>
        </w:rPr>
        <w:t>If the citation fulfil</w:t>
      </w:r>
      <w:r w:rsidR="00C61AE1" w:rsidRPr="00727E17">
        <w:rPr>
          <w:rFonts w:ascii="Times New Roman" w:hAnsi="Times New Roman" w:cs="Times New Roman"/>
          <w:sz w:val="24"/>
          <w:szCs w:val="24"/>
        </w:rPr>
        <w:t>s</w:t>
      </w:r>
      <w:r w:rsidRPr="00727E17">
        <w:rPr>
          <w:rFonts w:ascii="Times New Roman" w:hAnsi="Times New Roman" w:cs="Times New Roman"/>
          <w:sz w:val="24"/>
          <w:szCs w:val="24"/>
        </w:rPr>
        <w:t xml:space="preserve"> the criteria to be identified and characterised </w:t>
      </w:r>
      <w:r w:rsidR="00C61AE1" w:rsidRPr="00727E17">
        <w:rPr>
          <w:rFonts w:ascii="Times New Roman" w:hAnsi="Times New Roman" w:cs="Times New Roman"/>
          <w:sz w:val="24"/>
          <w:szCs w:val="24"/>
        </w:rPr>
        <w:t>as the existing literature/ evidence as per the broad topic</w:t>
      </w:r>
      <w:r w:rsidR="003A5F50" w:rsidRPr="00727E17">
        <w:rPr>
          <w:rFonts w:ascii="Times New Roman" w:hAnsi="Times New Roman" w:cs="Times New Roman"/>
          <w:sz w:val="24"/>
          <w:szCs w:val="24"/>
        </w:rPr>
        <w:t xml:space="preserve"> of the scoping review</w:t>
      </w:r>
      <w:r w:rsidR="00C61AE1" w:rsidRPr="00727E17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C61AE1" w:rsidRPr="00727E17" w:rsidRDefault="00C61AE1" w:rsidP="00FA78E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27E17">
        <w:rPr>
          <w:rFonts w:ascii="Times New Roman" w:hAnsi="Times New Roman" w:cs="Times New Roman"/>
          <w:sz w:val="24"/>
          <w:szCs w:val="24"/>
        </w:rPr>
        <w:t>Yes, a primary evidence</w:t>
      </w:r>
    </w:p>
    <w:p w:rsidR="00C61AE1" w:rsidRPr="00727E17" w:rsidRDefault="00C61AE1" w:rsidP="00FA78E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27E17">
        <w:rPr>
          <w:rFonts w:ascii="Times New Roman" w:hAnsi="Times New Roman" w:cs="Times New Roman"/>
          <w:sz w:val="24"/>
          <w:szCs w:val="24"/>
        </w:rPr>
        <w:t xml:space="preserve">No, </w:t>
      </w:r>
      <w:r w:rsidR="003A5F50" w:rsidRPr="00727E17">
        <w:rPr>
          <w:rFonts w:ascii="Times New Roman" w:hAnsi="Times New Roman" w:cs="Times New Roman"/>
          <w:sz w:val="24"/>
          <w:szCs w:val="24"/>
        </w:rPr>
        <w:t>other</w:t>
      </w:r>
      <w:r w:rsidRPr="00727E17">
        <w:rPr>
          <w:rFonts w:ascii="Times New Roman" w:hAnsi="Times New Roman" w:cs="Times New Roman"/>
          <w:sz w:val="24"/>
          <w:szCs w:val="24"/>
        </w:rPr>
        <w:t xml:space="preserve"> evidence eligible as per the criteria</w:t>
      </w:r>
    </w:p>
    <w:p w:rsidR="00C61AE1" w:rsidRPr="00727E17" w:rsidRDefault="00C61AE1" w:rsidP="00FA78E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27E17">
        <w:rPr>
          <w:rFonts w:ascii="Times New Roman" w:hAnsi="Times New Roman" w:cs="Times New Roman"/>
          <w:sz w:val="24"/>
          <w:szCs w:val="24"/>
        </w:rPr>
        <w:t>No, does not fulfil the selection criteria</w:t>
      </w:r>
      <w:bookmarkStart w:id="0" w:name="_GoBack"/>
      <w:bookmarkEnd w:id="0"/>
    </w:p>
    <w:p w:rsidR="00C61AE1" w:rsidRPr="00727E17" w:rsidRDefault="00C61AE1" w:rsidP="00FA78E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27E17">
        <w:rPr>
          <w:rFonts w:ascii="Times New Roman" w:hAnsi="Times New Roman" w:cs="Times New Roman"/>
          <w:sz w:val="24"/>
          <w:szCs w:val="24"/>
        </w:rPr>
        <w:t>No, none of the above</w:t>
      </w:r>
    </w:p>
    <w:p w:rsidR="00C61AE1" w:rsidRPr="00727E17" w:rsidRDefault="003A5F50" w:rsidP="00FA78E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27E17">
        <w:rPr>
          <w:rFonts w:ascii="Times New Roman" w:hAnsi="Times New Roman" w:cs="Times New Roman"/>
          <w:sz w:val="24"/>
          <w:szCs w:val="24"/>
        </w:rPr>
        <w:t>Cannot</w:t>
      </w:r>
      <w:r w:rsidR="00C61AE1" w:rsidRPr="00727E17">
        <w:rPr>
          <w:rFonts w:ascii="Times New Roman" w:hAnsi="Times New Roman" w:cs="Times New Roman"/>
          <w:sz w:val="24"/>
          <w:szCs w:val="24"/>
        </w:rPr>
        <w:t xml:space="preserve"> tell</w:t>
      </w:r>
    </w:p>
    <w:p w:rsidR="00C61AE1" w:rsidRPr="00727E17" w:rsidRDefault="00C61AE1" w:rsidP="00FA78EE">
      <w:pPr>
        <w:rPr>
          <w:rFonts w:ascii="Times New Roman" w:hAnsi="Times New Roman" w:cs="Times New Roman"/>
          <w:sz w:val="24"/>
          <w:szCs w:val="24"/>
        </w:rPr>
      </w:pPr>
    </w:p>
    <w:p w:rsidR="00C61AE1" w:rsidRPr="00727E17" w:rsidRDefault="00C61AE1" w:rsidP="00FA78E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27E17">
        <w:rPr>
          <w:rFonts w:ascii="Times New Roman" w:hAnsi="Times New Roman" w:cs="Times New Roman"/>
          <w:sz w:val="24"/>
          <w:szCs w:val="24"/>
        </w:rPr>
        <w:t xml:space="preserve">Is the language of </w:t>
      </w:r>
      <w:r w:rsidR="003A5F50" w:rsidRPr="00727E17">
        <w:rPr>
          <w:rFonts w:ascii="Times New Roman" w:hAnsi="Times New Roman" w:cs="Times New Roman"/>
          <w:sz w:val="24"/>
          <w:szCs w:val="24"/>
        </w:rPr>
        <w:t>communication</w:t>
      </w:r>
      <w:r w:rsidRPr="00727E17">
        <w:rPr>
          <w:rFonts w:ascii="Times New Roman" w:hAnsi="Times New Roman" w:cs="Times New Roman"/>
          <w:sz w:val="24"/>
          <w:szCs w:val="24"/>
        </w:rPr>
        <w:t xml:space="preserve"> English?</w:t>
      </w:r>
    </w:p>
    <w:p w:rsidR="00C61AE1" w:rsidRPr="00727E17" w:rsidRDefault="00C61AE1" w:rsidP="00FA78E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27E17">
        <w:rPr>
          <w:rFonts w:ascii="Times New Roman" w:hAnsi="Times New Roman" w:cs="Times New Roman"/>
          <w:sz w:val="24"/>
          <w:szCs w:val="24"/>
        </w:rPr>
        <w:t>Yes, in English</w:t>
      </w:r>
    </w:p>
    <w:p w:rsidR="00C61AE1" w:rsidRPr="00727E17" w:rsidRDefault="003A5F50" w:rsidP="00FA78E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27E17">
        <w:rPr>
          <w:rFonts w:ascii="Times New Roman" w:hAnsi="Times New Roman" w:cs="Times New Roman"/>
          <w:sz w:val="24"/>
          <w:szCs w:val="24"/>
        </w:rPr>
        <w:t>No</w:t>
      </w:r>
    </w:p>
    <w:p w:rsidR="003A5F50" w:rsidRPr="00727E17" w:rsidRDefault="003A5F50" w:rsidP="00FA78E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27E17">
        <w:rPr>
          <w:rFonts w:ascii="Times New Roman" w:hAnsi="Times New Roman" w:cs="Times New Roman"/>
          <w:sz w:val="24"/>
          <w:szCs w:val="24"/>
        </w:rPr>
        <w:t>Cannot tell</w:t>
      </w:r>
    </w:p>
    <w:p w:rsidR="003A5F50" w:rsidRPr="00727E17" w:rsidRDefault="003A5F50" w:rsidP="00FA78EE">
      <w:pPr>
        <w:rPr>
          <w:rFonts w:ascii="Times New Roman" w:hAnsi="Times New Roman" w:cs="Times New Roman"/>
          <w:sz w:val="24"/>
          <w:szCs w:val="24"/>
        </w:rPr>
      </w:pPr>
    </w:p>
    <w:p w:rsidR="003A5F50" w:rsidRPr="00727E17" w:rsidRDefault="003A5F50" w:rsidP="00FA78E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27E17">
        <w:rPr>
          <w:rFonts w:ascii="Times New Roman" w:hAnsi="Times New Roman" w:cs="Times New Roman"/>
          <w:sz w:val="24"/>
          <w:szCs w:val="24"/>
        </w:rPr>
        <w:t xml:space="preserve">Is the </w:t>
      </w:r>
      <w:r w:rsidR="004A2CF5" w:rsidRPr="00727E17">
        <w:rPr>
          <w:rFonts w:ascii="Times New Roman" w:hAnsi="Times New Roman" w:cs="Times New Roman"/>
          <w:sz w:val="24"/>
          <w:szCs w:val="24"/>
        </w:rPr>
        <w:t xml:space="preserve">citation </w:t>
      </w:r>
      <w:r w:rsidRPr="00727E17">
        <w:rPr>
          <w:rFonts w:ascii="Times New Roman" w:hAnsi="Times New Roman" w:cs="Times New Roman"/>
          <w:sz w:val="24"/>
          <w:szCs w:val="24"/>
        </w:rPr>
        <w:t xml:space="preserve">associated </w:t>
      </w:r>
      <w:r w:rsidR="004A2CF5" w:rsidRPr="00727E17">
        <w:rPr>
          <w:rFonts w:ascii="Times New Roman" w:hAnsi="Times New Roman" w:cs="Times New Roman"/>
          <w:sz w:val="24"/>
          <w:szCs w:val="24"/>
        </w:rPr>
        <w:t>with</w:t>
      </w:r>
      <w:r w:rsidRPr="00727E17">
        <w:rPr>
          <w:rFonts w:ascii="Times New Roman" w:hAnsi="Times New Roman" w:cs="Times New Roman"/>
          <w:sz w:val="24"/>
          <w:szCs w:val="24"/>
        </w:rPr>
        <w:t xml:space="preserve"> Indian context?</w:t>
      </w:r>
    </w:p>
    <w:p w:rsidR="003A5F50" w:rsidRPr="00727E17" w:rsidRDefault="003A5F50" w:rsidP="00FA78EE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27E17">
        <w:rPr>
          <w:rFonts w:ascii="Times New Roman" w:hAnsi="Times New Roman" w:cs="Times New Roman"/>
          <w:sz w:val="24"/>
          <w:szCs w:val="24"/>
        </w:rPr>
        <w:t>Yes, reports India specific</w:t>
      </w:r>
    </w:p>
    <w:p w:rsidR="003A5F50" w:rsidRPr="00727E17" w:rsidRDefault="003A5F50" w:rsidP="00FA78EE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27E17">
        <w:rPr>
          <w:rFonts w:ascii="Times New Roman" w:hAnsi="Times New Roman" w:cs="Times New Roman"/>
          <w:sz w:val="24"/>
          <w:szCs w:val="24"/>
        </w:rPr>
        <w:t>No</w:t>
      </w:r>
    </w:p>
    <w:p w:rsidR="003A5F50" w:rsidRPr="00727E17" w:rsidRDefault="003A5F50" w:rsidP="00FA78EE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27E17">
        <w:rPr>
          <w:rFonts w:ascii="Times New Roman" w:hAnsi="Times New Roman" w:cs="Times New Roman"/>
          <w:sz w:val="24"/>
          <w:szCs w:val="24"/>
        </w:rPr>
        <w:t>Cannot tell</w:t>
      </w:r>
    </w:p>
    <w:p w:rsidR="003A5F50" w:rsidRPr="00727E17" w:rsidRDefault="003A5F50" w:rsidP="00FA78EE">
      <w:pPr>
        <w:rPr>
          <w:rFonts w:ascii="Times New Roman" w:hAnsi="Times New Roman" w:cs="Times New Roman"/>
          <w:sz w:val="24"/>
          <w:szCs w:val="24"/>
        </w:rPr>
      </w:pPr>
    </w:p>
    <w:p w:rsidR="001041CC" w:rsidRPr="00727E17" w:rsidRDefault="001041CC" w:rsidP="00FA78EE">
      <w:pPr>
        <w:rPr>
          <w:rFonts w:ascii="Times New Roman" w:hAnsi="Times New Roman" w:cs="Times New Roman"/>
          <w:sz w:val="24"/>
          <w:szCs w:val="24"/>
        </w:rPr>
      </w:pPr>
      <w:r w:rsidRPr="00727E17">
        <w:rPr>
          <w:rFonts w:ascii="Times New Roman" w:hAnsi="Times New Roman" w:cs="Times New Roman"/>
          <w:sz w:val="24"/>
          <w:szCs w:val="24"/>
        </w:rPr>
        <w:t>Decision making process:</w:t>
      </w:r>
    </w:p>
    <w:p w:rsidR="00FE4232" w:rsidRPr="007A6146" w:rsidRDefault="00FE4232" w:rsidP="007A6146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A6146">
        <w:rPr>
          <w:rFonts w:ascii="Times New Roman" w:hAnsi="Times New Roman" w:cs="Times New Roman"/>
          <w:sz w:val="24"/>
          <w:szCs w:val="24"/>
        </w:rPr>
        <w:t xml:space="preserve">If the language of communication of the article is other than English, the articles were excluded. </w:t>
      </w:r>
    </w:p>
    <w:p w:rsidR="00FE4232" w:rsidRPr="007A6146" w:rsidRDefault="00FE4232" w:rsidP="007A6146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A6146">
        <w:rPr>
          <w:rFonts w:ascii="Times New Roman" w:hAnsi="Times New Roman" w:cs="Times New Roman"/>
          <w:sz w:val="24"/>
          <w:szCs w:val="24"/>
        </w:rPr>
        <w:t xml:space="preserve">If the citation does not report Indian context, then it was excluded. </w:t>
      </w:r>
    </w:p>
    <w:p w:rsidR="001041CC" w:rsidRPr="007A6146" w:rsidRDefault="001041CC" w:rsidP="007A6146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A6146">
        <w:rPr>
          <w:rFonts w:ascii="Times New Roman" w:hAnsi="Times New Roman" w:cs="Times New Roman"/>
          <w:sz w:val="24"/>
          <w:szCs w:val="24"/>
        </w:rPr>
        <w:t>If the reviewer’s answer was ‘Yes’ to question 1,2 and 3</w:t>
      </w:r>
      <w:r w:rsidR="00FE4232" w:rsidRPr="007A6146">
        <w:rPr>
          <w:rFonts w:ascii="Times New Roman" w:hAnsi="Times New Roman" w:cs="Times New Roman"/>
          <w:sz w:val="24"/>
          <w:szCs w:val="24"/>
        </w:rPr>
        <w:t>,</w:t>
      </w:r>
      <w:r w:rsidRPr="007A6146">
        <w:rPr>
          <w:rFonts w:ascii="Times New Roman" w:hAnsi="Times New Roman" w:cs="Times New Roman"/>
          <w:sz w:val="24"/>
          <w:szCs w:val="24"/>
        </w:rPr>
        <w:t xml:space="preserve"> the article </w:t>
      </w:r>
      <w:r w:rsidR="00FE4232" w:rsidRPr="007A6146">
        <w:rPr>
          <w:rFonts w:ascii="Times New Roman" w:hAnsi="Times New Roman" w:cs="Times New Roman"/>
          <w:sz w:val="24"/>
          <w:szCs w:val="24"/>
        </w:rPr>
        <w:t>was</w:t>
      </w:r>
      <w:r w:rsidRPr="007A6146">
        <w:rPr>
          <w:rFonts w:ascii="Times New Roman" w:hAnsi="Times New Roman" w:cs="Times New Roman"/>
          <w:sz w:val="24"/>
          <w:szCs w:val="24"/>
        </w:rPr>
        <w:t xml:space="preserve"> included for further screening and appraisal and for ‘No’/ No</w:t>
      </w:r>
      <w:r w:rsidR="00FE4232" w:rsidRPr="007A6146">
        <w:rPr>
          <w:rFonts w:ascii="Times New Roman" w:hAnsi="Times New Roman" w:cs="Times New Roman"/>
          <w:sz w:val="24"/>
          <w:szCs w:val="24"/>
        </w:rPr>
        <w:t>,</w:t>
      </w:r>
      <w:r w:rsidRPr="007A6146">
        <w:rPr>
          <w:rFonts w:ascii="Times New Roman" w:hAnsi="Times New Roman" w:cs="Times New Roman"/>
          <w:sz w:val="24"/>
          <w:szCs w:val="24"/>
        </w:rPr>
        <w:t xml:space="preserve"> none of above’ the article was excluded. </w:t>
      </w:r>
      <w:r w:rsidR="00FE4232" w:rsidRPr="007A6146">
        <w:rPr>
          <w:rFonts w:ascii="Times New Roman" w:hAnsi="Times New Roman" w:cs="Times New Roman"/>
          <w:sz w:val="24"/>
          <w:szCs w:val="24"/>
        </w:rPr>
        <w:t xml:space="preserve">This details were incorporated in the electronic charting sheet. </w:t>
      </w:r>
    </w:p>
    <w:p w:rsidR="00FE4232" w:rsidRPr="007A6146" w:rsidRDefault="001041CC" w:rsidP="007A6146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A6146">
        <w:rPr>
          <w:rFonts w:ascii="Times New Roman" w:hAnsi="Times New Roman" w:cs="Times New Roman"/>
          <w:sz w:val="24"/>
          <w:szCs w:val="24"/>
        </w:rPr>
        <w:t>If the reviewer’s initial response is ‘</w:t>
      </w:r>
      <w:r w:rsidR="00FE4232" w:rsidRPr="007A6146">
        <w:rPr>
          <w:rFonts w:ascii="Times New Roman" w:hAnsi="Times New Roman" w:cs="Times New Roman"/>
          <w:sz w:val="24"/>
          <w:szCs w:val="24"/>
        </w:rPr>
        <w:t>Cannot</w:t>
      </w:r>
      <w:r w:rsidRPr="007A6146">
        <w:rPr>
          <w:rFonts w:ascii="Times New Roman" w:hAnsi="Times New Roman" w:cs="Times New Roman"/>
          <w:sz w:val="24"/>
          <w:szCs w:val="24"/>
        </w:rPr>
        <w:t xml:space="preserve"> Tell’ for any </w:t>
      </w:r>
      <w:r w:rsidR="00FE4232" w:rsidRPr="007A6146">
        <w:rPr>
          <w:rFonts w:ascii="Times New Roman" w:hAnsi="Times New Roman" w:cs="Times New Roman"/>
          <w:sz w:val="24"/>
          <w:szCs w:val="24"/>
        </w:rPr>
        <w:t xml:space="preserve">of the three questions the full article was retrieved for further final decision. </w:t>
      </w:r>
      <w:r w:rsidRPr="007A6146">
        <w:rPr>
          <w:rFonts w:ascii="Times New Roman" w:hAnsi="Times New Roman" w:cs="Times New Roman"/>
          <w:sz w:val="24"/>
          <w:szCs w:val="24"/>
        </w:rPr>
        <w:t>‘</w:t>
      </w:r>
      <w:r w:rsidR="00BF7EF1" w:rsidRPr="007A6146">
        <w:rPr>
          <w:rFonts w:ascii="Times New Roman" w:hAnsi="Times New Roman" w:cs="Times New Roman"/>
          <w:sz w:val="24"/>
          <w:szCs w:val="24"/>
        </w:rPr>
        <w:t>Reviewers selected the “</w:t>
      </w:r>
      <w:r w:rsidR="00FE4232" w:rsidRPr="007A6146">
        <w:rPr>
          <w:rFonts w:ascii="Times New Roman" w:hAnsi="Times New Roman" w:cs="Times New Roman"/>
          <w:sz w:val="24"/>
          <w:szCs w:val="24"/>
        </w:rPr>
        <w:t>Cannot</w:t>
      </w:r>
      <w:r w:rsidR="00BF7EF1" w:rsidRPr="007A6146">
        <w:rPr>
          <w:rFonts w:ascii="Times New Roman" w:hAnsi="Times New Roman" w:cs="Times New Roman"/>
          <w:sz w:val="24"/>
          <w:szCs w:val="24"/>
        </w:rPr>
        <w:t xml:space="preserve"> tell” option if the article may be </w:t>
      </w:r>
      <w:r w:rsidR="00FE4232" w:rsidRPr="007A6146">
        <w:rPr>
          <w:rFonts w:ascii="Times New Roman" w:hAnsi="Times New Roman" w:cs="Times New Roman"/>
          <w:sz w:val="24"/>
          <w:szCs w:val="24"/>
        </w:rPr>
        <w:t>relevant</w:t>
      </w:r>
      <w:r w:rsidR="00BF7EF1" w:rsidRPr="007A6146">
        <w:rPr>
          <w:rFonts w:ascii="Times New Roman" w:hAnsi="Times New Roman" w:cs="Times New Roman"/>
          <w:sz w:val="24"/>
          <w:szCs w:val="24"/>
        </w:rPr>
        <w:t xml:space="preserve">. </w:t>
      </w:r>
      <w:r w:rsidR="00FE4232" w:rsidRPr="007A6146">
        <w:rPr>
          <w:rFonts w:ascii="Times New Roman" w:hAnsi="Times New Roman" w:cs="Times New Roman"/>
          <w:sz w:val="24"/>
          <w:szCs w:val="24"/>
        </w:rPr>
        <w:t>F</w:t>
      </w:r>
      <w:r w:rsidRPr="007A6146">
        <w:rPr>
          <w:rFonts w:ascii="Times New Roman" w:hAnsi="Times New Roman" w:cs="Times New Roman"/>
          <w:sz w:val="24"/>
          <w:szCs w:val="24"/>
        </w:rPr>
        <w:t xml:space="preserve">ull article was </w:t>
      </w:r>
      <w:r w:rsidR="00FE4232" w:rsidRPr="007A6146">
        <w:rPr>
          <w:rFonts w:ascii="Times New Roman" w:hAnsi="Times New Roman" w:cs="Times New Roman"/>
          <w:sz w:val="24"/>
          <w:szCs w:val="24"/>
        </w:rPr>
        <w:t>retrieved</w:t>
      </w:r>
      <w:r w:rsidRPr="007A6146">
        <w:rPr>
          <w:rFonts w:ascii="Times New Roman" w:hAnsi="Times New Roman" w:cs="Times New Roman"/>
          <w:sz w:val="24"/>
          <w:szCs w:val="24"/>
        </w:rPr>
        <w:t xml:space="preserve"> for all such articles identified as “</w:t>
      </w:r>
      <w:r w:rsidR="00FE4232" w:rsidRPr="007A6146">
        <w:rPr>
          <w:rFonts w:ascii="Times New Roman" w:hAnsi="Times New Roman" w:cs="Times New Roman"/>
          <w:sz w:val="24"/>
          <w:szCs w:val="24"/>
        </w:rPr>
        <w:t>Cannot</w:t>
      </w:r>
      <w:r w:rsidRPr="007A6146">
        <w:rPr>
          <w:rFonts w:ascii="Times New Roman" w:hAnsi="Times New Roman" w:cs="Times New Roman"/>
          <w:sz w:val="24"/>
          <w:szCs w:val="24"/>
        </w:rPr>
        <w:t xml:space="preserve"> Tell” response. </w:t>
      </w:r>
    </w:p>
    <w:sectPr w:rsidR="00FE4232" w:rsidRPr="007A61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D7676"/>
    <w:multiLevelType w:val="hybridMultilevel"/>
    <w:tmpl w:val="AC502892"/>
    <w:lvl w:ilvl="0" w:tplc="EFEE2F5A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D5B32"/>
    <w:multiLevelType w:val="hybridMultilevel"/>
    <w:tmpl w:val="C772E5C6"/>
    <w:lvl w:ilvl="0" w:tplc="F5FA1CD0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  <w:sz w:val="48"/>
        <w:szCs w:val="44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7726D"/>
    <w:multiLevelType w:val="hybridMultilevel"/>
    <w:tmpl w:val="9BC43C0A"/>
    <w:lvl w:ilvl="0" w:tplc="EFEE2F5A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</w:rPr>
    </w:lvl>
    <w:lvl w:ilvl="1" w:tplc="F5FA1CD0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  <w:sz w:val="48"/>
        <w:szCs w:val="44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A23F6"/>
    <w:multiLevelType w:val="hybridMultilevel"/>
    <w:tmpl w:val="9098B5D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B1139C"/>
    <w:multiLevelType w:val="hybridMultilevel"/>
    <w:tmpl w:val="EAFA2A44"/>
    <w:lvl w:ilvl="0" w:tplc="F5FA1CD0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  <w:sz w:val="48"/>
        <w:szCs w:val="44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5CE698E"/>
    <w:multiLevelType w:val="hybridMultilevel"/>
    <w:tmpl w:val="844CD1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52363"/>
    <w:multiLevelType w:val="hybridMultilevel"/>
    <w:tmpl w:val="AA5C2CF6"/>
    <w:lvl w:ilvl="0" w:tplc="F5FA1CD0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  <w:sz w:val="48"/>
        <w:szCs w:val="44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FC19F2"/>
    <w:multiLevelType w:val="hybridMultilevel"/>
    <w:tmpl w:val="FADC5052"/>
    <w:lvl w:ilvl="0" w:tplc="F5FA1CD0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  <w:sz w:val="48"/>
        <w:szCs w:val="44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0B2DCA"/>
    <w:multiLevelType w:val="hybridMultilevel"/>
    <w:tmpl w:val="BFA84A7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280032"/>
    <w:multiLevelType w:val="hybridMultilevel"/>
    <w:tmpl w:val="5CBAD70E"/>
    <w:lvl w:ilvl="0" w:tplc="F5FA1CD0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  <w:sz w:val="48"/>
        <w:szCs w:val="44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7"/>
  </w:num>
  <w:num w:numId="8">
    <w:abstractNumId w:val="6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E2C"/>
    <w:rsid w:val="001041CC"/>
    <w:rsid w:val="003A5F50"/>
    <w:rsid w:val="004A2CF5"/>
    <w:rsid w:val="00727E17"/>
    <w:rsid w:val="0077338F"/>
    <w:rsid w:val="007A6146"/>
    <w:rsid w:val="00844227"/>
    <w:rsid w:val="00BF7EF1"/>
    <w:rsid w:val="00C57E6C"/>
    <w:rsid w:val="00C61AE1"/>
    <w:rsid w:val="00CF32DB"/>
    <w:rsid w:val="00F80E2C"/>
    <w:rsid w:val="00FA78EE"/>
    <w:rsid w:val="00FE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75803"/>
  <w15:chartTrackingRefBased/>
  <w15:docId w15:val="{FC5EA2EF-1801-4114-B826-12DB25A2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0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RMRC Project</dc:creator>
  <cp:keywords/>
  <dc:description/>
  <cp:lastModifiedBy>RMRC Project</cp:lastModifiedBy>
  <cp:revision>3</cp:revision>
  <dcterms:created xsi:type="dcterms:W3CDTF">2024-01-13T10:48:00Z</dcterms:created>
  <dcterms:modified xsi:type="dcterms:W3CDTF">2024-01-14T11:19:00Z</dcterms:modified>
</cp:coreProperties>
</file>